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067" w:rsidRDefault="00BC1184" w:rsidP="00837067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Homework4-2015</w:t>
      </w:r>
    </w:p>
    <w:p w:rsidR="00BC1184" w:rsidRDefault="00BC1184" w:rsidP="00837067">
      <w:pPr>
        <w:widowControl w:val="0"/>
      </w:pPr>
    </w:p>
    <w:p w:rsidR="00B10962" w:rsidRDefault="00B10962" w:rsidP="00B10962">
      <w:pPr>
        <w:widowControl w:val="0"/>
      </w:pPr>
      <w:r>
        <w:t xml:space="preserve">1. </w:t>
      </w:r>
      <w:r w:rsidR="00A15F4C">
        <w:t xml:space="preserve">What are differences for release of </w:t>
      </w:r>
      <w:r w:rsidR="00C40BD1" w:rsidRPr="00503BC4">
        <w:t>peptide and classical small-molecule neurotransmitters</w:t>
      </w:r>
      <w:r w:rsidR="00A15F4C">
        <w:t>.</w:t>
      </w:r>
    </w:p>
    <w:p w:rsidR="00B10962" w:rsidRPr="00503BC4" w:rsidRDefault="00B10962" w:rsidP="00B10962">
      <w:pPr>
        <w:widowControl w:val="0"/>
      </w:pPr>
      <w:r w:rsidRPr="00B102CD">
        <w:rPr>
          <w:rFonts w:hint="eastAsia"/>
          <w:color w:val="2F5496" w:themeColor="accent1" w:themeShade="BF"/>
          <w:lang w:eastAsia="zh-CN"/>
        </w:rPr>
        <w:t>F</w:t>
      </w:r>
      <w:r w:rsidRPr="00B102CD">
        <w:rPr>
          <w:color w:val="2F5496" w:themeColor="accent1" w:themeShade="BF"/>
          <w:lang w:eastAsia="zh-CN"/>
        </w:rPr>
        <w:t xml:space="preserve">rom result of some experiments, researchers discovered that low-frequency stimuli can only involve the release of </w:t>
      </w:r>
      <w:r w:rsidRPr="00B102CD">
        <w:rPr>
          <w:color w:val="2F5496" w:themeColor="accent1" w:themeShade="BF"/>
        </w:rPr>
        <w:t>classical small-molecule neurotransmitter, whereas the release of peptide transmitter needs high-frequency stimuli.</w:t>
      </w:r>
    </w:p>
    <w:p w:rsidR="00C40BD1" w:rsidRPr="00C40BD1" w:rsidRDefault="00C40BD1" w:rsidP="00837067">
      <w:pPr>
        <w:widowControl w:val="0"/>
        <w:rPr>
          <w:lang w:val="pt-BR"/>
        </w:rPr>
      </w:pPr>
    </w:p>
    <w:p w:rsidR="00C40BD1" w:rsidRDefault="00973D22" w:rsidP="00837067">
      <w:pPr>
        <w:widowControl w:val="0"/>
      </w:pPr>
      <w:r>
        <w:t>2</w:t>
      </w:r>
      <w:r w:rsidR="00837067">
        <w:t xml:space="preserve">. </w:t>
      </w:r>
      <w:r w:rsidR="00C40BD1" w:rsidRPr="00503BC4">
        <w:t>What are the main structural and functional differences between ionotropic and metabotropic receptors?</w:t>
      </w:r>
    </w:p>
    <w:p w:rsidR="00A379B8" w:rsidRDefault="00B10962" w:rsidP="00837067">
      <w:pPr>
        <w:widowControl w:val="0"/>
        <w:rPr>
          <w:color w:val="2F5496" w:themeColor="accent1" w:themeShade="BF"/>
          <w:lang w:eastAsia="zh-CN"/>
        </w:rPr>
      </w:pPr>
      <w:r w:rsidRPr="00A379B8">
        <w:rPr>
          <w:rFonts w:hint="eastAsia"/>
          <w:b/>
          <w:bCs/>
          <w:color w:val="2F5496" w:themeColor="accent1" w:themeShade="BF"/>
          <w:lang w:eastAsia="zh-CN"/>
        </w:rPr>
        <w:t>S</w:t>
      </w:r>
      <w:r w:rsidRPr="00A379B8">
        <w:rPr>
          <w:b/>
          <w:bCs/>
          <w:color w:val="2F5496" w:themeColor="accent1" w:themeShade="BF"/>
          <w:lang w:eastAsia="zh-CN"/>
        </w:rPr>
        <w:t>tructure:</w:t>
      </w:r>
      <w:r w:rsidRPr="00A379B8">
        <w:rPr>
          <w:color w:val="2F5496" w:themeColor="accent1" w:themeShade="BF"/>
          <w:lang w:eastAsia="zh-CN"/>
        </w:rPr>
        <w:t xml:space="preserve"> </w:t>
      </w:r>
    </w:p>
    <w:p w:rsidR="00A379B8" w:rsidRDefault="00F34A2E" w:rsidP="00837067">
      <w:pPr>
        <w:widowControl w:val="0"/>
        <w:rPr>
          <w:color w:val="2F5496" w:themeColor="accent1" w:themeShade="BF"/>
          <w:lang w:eastAsia="zh-CN"/>
        </w:rPr>
      </w:pPr>
      <w:r w:rsidRPr="00A379B8">
        <w:rPr>
          <w:b/>
          <w:bCs/>
          <w:color w:val="2F5496" w:themeColor="accent1" w:themeShade="BF"/>
          <w:lang w:eastAsia="zh-CN"/>
        </w:rPr>
        <w:t>Ionotropic receptor</w:t>
      </w:r>
      <w:r w:rsidRPr="00A379B8">
        <w:rPr>
          <w:color w:val="2F5496" w:themeColor="accent1" w:themeShade="BF"/>
          <w:lang w:eastAsia="zh-CN"/>
        </w:rPr>
        <w:t xml:space="preserve"> is a kind of ligand-gated ion channel which contain pore (s) to transport ions. </w:t>
      </w:r>
    </w:p>
    <w:p w:rsidR="00B10962" w:rsidRPr="00A379B8" w:rsidRDefault="00F34A2E" w:rsidP="00837067">
      <w:pPr>
        <w:widowControl w:val="0"/>
        <w:rPr>
          <w:color w:val="2F5496" w:themeColor="accent1" w:themeShade="BF"/>
          <w:lang w:eastAsia="zh-CN"/>
        </w:rPr>
      </w:pPr>
      <w:r w:rsidRPr="00A379B8">
        <w:rPr>
          <w:b/>
          <w:bCs/>
          <w:color w:val="2F5496" w:themeColor="accent1" w:themeShade="BF"/>
          <w:lang w:eastAsia="zh-CN"/>
        </w:rPr>
        <w:t>Metabotropic receptor</w:t>
      </w:r>
      <w:r w:rsidRPr="00A379B8">
        <w:rPr>
          <w:color w:val="2F5496" w:themeColor="accent1" w:themeShade="BF"/>
          <w:lang w:eastAsia="zh-CN"/>
        </w:rPr>
        <w:t xml:space="preserve"> is G protein coupled receptor which doesn’t have structure like pore to provide permeability to membrane. </w:t>
      </w:r>
    </w:p>
    <w:p w:rsidR="00A379B8" w:rsidRDefault="00F34A2E" w:rsidP="00837067">
      <w:pPr>
        <w:widowControl w:val="0"/>
        <w:rPr>
          <w:color w:val="2F5496" w:themeColor="accent1" w:themeShade="BF"/>
          <w:lang w:eastAsia="zh-CN"/>
        </w:rPr>
      </w:pPr>
      <w:r w:rsidRPr="00A379B8">
        <w:rPr>
          <w:b/>
          <w:bCs/>
          <w:color w:val="2F5496" w:themeColor="accent1" w:themeShade="BF"/>
          <w:lang w:eastAsia="zh-CN"/>
        </w:rPr>
        <w:t>Function:</w:t>
      </w:r>
      <w:r w:rsidRPr="00A379B8">
        <w:rPr>
          <w:color w:val="2F5496" w:themeColor="accent1" w:themeShade="BF"/>
          <w:lang w:eastAsia="zh-CN"/>
        </w:rPr>
        <w:t xml:space="preserve"> </w:t>
      </w:r>
    </w:p>
    <w:p w:rsidR="00A379B8" w:rsidRDefault="00F34A2E" w:rsidP="00837067">
      <w:pPr>
        <w:widowControl w:val="0"/>
        <w:rPr>
          <w:color w:val="2F5496" w:themeColor="accent1" w:themeShade="BF"/>
          <w:lang w:eastAsia="zh-CN"/>
        </w:rPr>
      </w:pPr>
      <w:r w:rsidRPr="00A379B8">
        <w:rPr>
          <w:b/>
          <w:bCs/>
          <w:color w:val="2F5496" w:themeColor="accent1" w:themeShade="BF"/>
          <w:lang w:eastAsia="zh-CN"/>
        </w:rPr>
        <w:t xml:space="preserve">Ionotropic </w:t>
      </w:r>
      <w:r w:rsidR="00A379B8" w:rsidRPr="00A379B8">
        <w:rPr>
          <w:b/>
          <w:bCs/>
          <w:color w:val="2F5496" w:themeColor="accent1" w:themeShade="BF"/>
          <w:lang w:eastAsia="zh-CN"/>
        </w:rPr>
        <w:t>receptor</w:t>
      </w:r>
      <w:r w:rsidR="00A379B8" w:rsidRPr="00A379B8">
        <w:rPr>
          <w:color w:val="2F5496" w:themeColor="accent1" w:themeShade="BF"/>
          <w:lang w:eastAsia="zh-CN"/>
        </w:rPr>
        <w:t xml:space="preserve"> can change its conformation after </w:t>
      </w:r>
      <w:r w:rsidR="002954C6">
        <w:rPr>
          <w:color w:val="2F5496" w:themeColor="accent1" w:themeShade="BF"/>
          <w:lang w:eastAsia="zh-CN"/>
        </w:rPr>
        <w:t>combination</w:t>
      </w:r>
      <w:r w:rsidR="00A379B8" w:rsidRPr="00A379B8">
        <w:rPr>
          <w:color w:val="2F5496" w:themeColor="accent1" w:themeShade="BF"/>
          <w:lang w:eastAsia="zh-CN"/>
        </w:rPr>
        <w:t xml:space="preserve"> of neurotransmitter so that ions are capable to diffusion through membrane and cause the change of membrane potential. </w:t>
      </w:r>
    </w:p>
    <w:p w:rsidR="00F34A2E" w:rsidRPr="00A379B8" w:rsidRDefault="00A379B8" w:rsidP="00837067">
      <w:pPr>
        <w:widowControl w:val="0"/>
        <w:rPr>
          <w:rFonts w:hint="eastAsia"/>
          <w:color w:val="2F5496" w:themeColor="accent1" w:themeShade="BF"/>
          <w:lang w:eastAsia="zh-CN"/>
        </w:rPr>
      </w:pPr>
      <w:r w:rsidRPr="00A379B8">
        <w:rPr>
          <w:b/>
          <w:bCs/>
          <w:color w:val="2F5496" w:themeColor="accent1" w:themeShade="BF"/>
          <w:lang w:eastAsia="zh-CN"/>
        </w:rPr>
        <w:t>Metabotropic receptor</w:t>
      </w:r>
      <w:r w:rsidRPr="00A379B8">
        <w:rPr>
          <w:color w:val="2F5496" w:themeColor="accent1" w:themeShade="BF"/>
          <w:lang w:eastAsia="zh-CN"/>
        </w:rPr>
        <w:t xml:space="preserve"> can trigger the activation of G-protein which will induce down-stream information transmission in cell. It can change the permeability of membrane or gene expression. </w:t>
      </w:r>
    </w:p>
    <w:p w:rsidR="00C40BD1" w:rsidRPr="00503BC4" w:rsidRDefault="00C40BD1" w:rsidP="00837067">
      <w:pPr>
        <w:widowControl w:val="0"/>
      </w:pPr>
    </w:p>
    <w:p w:rsidR="00C40BD1" w:rsidRDefault="00A15F4C" w:rsidP="00837067">
      <w:pPr>
        <w:widowControl w:val="0"/>
      </w:pPr>
      <w:r>
        <w:t>3</w:t>
      </w:r>
      <w:r w:rsidR="00837067">
        <w:t xml:space="preserve">. </w:t>
      </w:r>
      <w:r w:rsidR="00C40BD1" w:rsidRPr="00503BC4">
        <w:t xml:space="preserve">What features make </w:t>
      </w:r>
      <w:r w:rsidR="00530B44">
        <w:rPr>
          <w:rFonts w:hint="eastAsia"/>
          <w:lang w:eastAsia="zh-CN"/>
        </w:rPr>
        <w:t>N</w:t>
      </w:r>
      <w:r w:rsidR="00C40BD1" w:rsidRPr="00503BC4">
        <w:t xml:space="preserve">itric </w:t>
      </w:r>
      <w:r w:rsidR="00530B44">
        <w:rPr>
          <w:rFonts w:hint="eastAsia"/>
          <w:lang w:eastAsia="zh-CN"/>
        </w:rPr>
        <w:t>O</w:t>
      </w:r>
      <w:r w:rsidR="00C40BD1" w:rsidRPr="00503BC4">
        <w:t>xide (NO) such an unusual neurotransmitter?</w:t>
      </w:r>
    </w:p>
    <w:p w:rsidR="002954C6" w:rsidRPr="00316629" w:rsidRDefault="002954C6" w:rsidP="00837067">
      <w:pPr>
        <w:widowControl w:val="0"/>
        <w:rPr>
          <w:color w:val="2F5496" w:themeColor="accent1" w:themeShade="BF"/>
          <w:lang w:eastAsia="zh-CN"/>
        </w:rPr>
      </w:pPr>
      <w:r w:rsidRPr="00316629">
        <w:rPr>
          <w:rFonts w:hint="eastAsia"/>
          <w:color w:val="2F5496" w:themeColor="accent1" w:themeShade="BF"/>
          <w:lang w:eastAsia="zh-CN"/>
        </w:rPr>
        <w:t>(</w:t>
      </w:r>
      <w:r w:rsidRPr="00316629">
        <w:rPr>
          <w:color w:val="2F5496" w:themeColor="accent1" w:themeShade="BF"/>
          <w:lang w:eastAsia="zh-CN"/>
        </w:rPr>
        <w:t>1) NO is a kind of gas, whereas other neurotransmitters are small organic molecules or peptide.</w:t>
      </w:r>
    </w:p>
    <w:p w:rsidR="002954C6" w:rsidRPr="00316629" w:rsidRDefault="002954C6" w:rsidP="00837067">
      <w:pPr>
        <w:widowControl w:val="0"/>
        <w:rPr>
          <w:color w:val="2F5496" w:themeColor="accent1" w:themeShade="BF"/>
          <w:lang w:eastAsia="zh-CN"/>
        </w:rPr>
      </w:pPr>
      <w:r w:rsidRPr="00316629">
        <w:rPr>
          <w:rFonts w:hint="eastAsia"/>
          <w:color w:val="2F5496" w:themeColor="accent1" w:themeShade="BF"/>
          <w:lang w:eastAsia="zh-CN"/>
        </w:rPr>
        <w:t>(</w:t>
      </w:r>
      <w:r w:rsidRPr="00316629">
        <w:rPr>
          <w:color w:val="2F5496" w:themeColor="accent1" w:themeShade="BF"/>
          <w:lang w:eastAsia="zh-CN"/>
        </w:rPr>
        <w:t>2) It can diffusion from one cell to the other cell.</w:t>
      </w:r>
    </w:p>
    <w:p w:rsidR="002954C6" w:rsidRPr="00316629" w:rsidRDefault="002954C6" w:rsidP="00837067">
      <w:pPr>
        <w:widowControl w:val="0"/>
        <w:rPr>
          <w:color w:val="2F5496" w:themeColor="accent1" w:themeShade="BF"/>
          <w:lang w:eastAsia="zh-CN"/>
        </w:rPr>
      </w:pPr>
      <w:r w:rsidRPr="00316629">
        <w:rPr>
          <w:rFonts w:hint="eastAsia"/>
          <w:color w:val="2F5496" w:themeColor="accent1" w:themeShade="BF"/>
          <w:lang w:eastAsia="zh-CN"/>
        </w:rPr>
        <w:t>(</w:t>
      </w:r>
      <w:r w:rsidRPr="00316629">
        <w:rPr>
          <w:color w:val="2F5496" w:themeColor="accent1" w:themeShade="BF"/>
          <w:lang w:eastAsia="zh-CN"/>
        </w:rPr>
        <w:t>3) NO usually interact with its receptor inside the cell.</w:t>
      </w:r>
    </w:p>
    <w:p w:rsidR="002954C6" w:rsidRPr="00316629" w:rsidRDefault="002954C6" w:rsidP="00837067">
      <w:pPr>
        <w:widowControl w:val="0"/>
        <w:rPr>
          <w:color w:val="2F5496" w:themeColor="accent1" w:themeShade="BF"/>
          <w:lang w:eastAsia="zh-CN"/>
        </w:rPr>
      </w:pPr>
      <w:r w:rsidRPr="00316629">
        <w:rPr>
          <w:rFonts w:hint="eastAsia"/>
          <w:color w:val="2F5496" w:themeColor="accent1" w:themeShade="BF"/>
          <w:lang w:eastAsia="zh-CN"/>
        </w:rPr>
        <w:t>(</w:t>
      </w:r>
      <w:r w:rsidRPr="00316629">
        <w:rPr>
          <w:color w:val="2F5496" w:themeColor="accent1" w:themeShade="BF"/>
          <w:lang w:eastAsia="zh-CN"/>
        </w:rPr>
        <w:t xml:space="preserve">4) NO cannot be stored in the </w:t>
      </w:r>
      <w:r w:rsidR="00316629" w:rsidRPr="00316629">
        <w:rPr>
          <w:color w:val="2F5496" w:themeColor="accent1" w:themeShade="BF"/>
          <w:lang w:eastAsia="zh-CN"/>
        </w:rPr>
        <w:t>presynaptic vesicles.</w:t>
      </w:r>
    </w:p>
    <w:p w:rsidR="00316629" w:rsidRPr="00316629" w:rsidRDefault="00316629" w:rsidP="00837067">
      <w:pPr>
        <w:widowControl w:val="0"/>
        <w:rPr>
          <w:rFonts w:hint="eastAsia"/>
          <w:color w:val="2F5496" w:themeColor="accent1" w:themeShade="BF"/>
          <w:lang w:eastAsia="zh-CN"/>
        </w:rPr>
      </w:pPr>
      <w:r w:rsidRPr="00316629">
        <w:rPr>
          <w:rFonts w:hint="eastAsia"/>
          <w:color w:val="2F5496" w:themeColor="accent1" w:themeShade="BF"/>
          <w:lang w:eastAsia="zh-CN"/>
        </w:rPr>
        <w:t>(</w:t>
      </w:r>
      <w:r w:rsidRPr="00316629">
        <w:rPr>
          <w:color w:val="2F5496" w:themeColor="accent1" w:themeShade="BF"/>
          <w:lang w:eastAsia="zh-CN"/>
        </w:rPr>
        <w:t>5) It can be also used like a second</w:t>
      </w:r>
      <w:r>
        <w:rPr>
          <w:color w:val="2F5496" w:themeColor="accent1" w:themeShade="BF"/>
          <w:lang w:eastAsia="zh-CN"/>
        </w:rPr>
        <w:t xml:space="preserve"> </w:t>
      </w:r>
      <w:r w:rsidRPr="00316629">
        <w:rPr>
          <w:color w:val="2F5496" w:themeColor="accent1" w:themeShade="BF"/>
          <w:lang w:eastAsia="zh-CN"/>
        </w:rPr>
        <w:t>m</w:t>
      </w:r>
      <w:r>
        <w:rPr>
          <w:color w:val="2F5496" w:themeColor="accent1" w:themeShade="BF"/>
          <w:lang w:eastAsia="zh-CN"/>
        </w:rPr>
        <w:t>essenger</w:t>
      </w:r>
      <w:r w:rsidRPr="00316629">
        <w:rPr>
          <w:color w:val="2F5496" w:themeColor="accent1" w:themeShade="BF"/>
          <w:lang w:eastAsia="zh-CN"/>
        </w:rPr>
        <w:t>.</w:t>
      </w:r>
    </w:p>
    <w:p w:rsidR="00BC1184" w:rsidRPr="00316629" w:rsidRDefault="00BC1184" w:rsidP="00BC1184">
      <w:pPr>
        <w:widowControl w:val="0"/>
        <w:rPr>
          <w:color w:val="2F5496" w:themeColor="accent1" w:themeShade="BF"/>
        </w:rPr>
      </w:pPr>
    </w:p>
    <w:p w:rsidR="00BC1184" w:rsidRDefault="00A15F4C" w:rsidP="00BC1184">
      <w:pPr>
        <w:widowControl w:val="0"/>
      </w:pPr>
      <w:r>
        <w:t>4</w:t>
      </w:r>
      <w:r w:rsidR="00BC1184">
        <w:t xml:space="preserve">. </w:t>
      </w:r>
      <w:r w:rsidR="00BC1184" w:rsidRPr="00181F95">
        <w:t xml:space="preserve">How do second messenger systems </w:t>
      </w:r>
      <w:r w:rsidR="00BC1184">
        <w:t>“</w:t>
      </w:r>
      <w:r w:rsidR="00BC1184" w:rsidRPr="00181F95">
        <w:t>turn off</w:t>
      </w:r>
      <w:r w:rsidR="00BC1184">
        <w:t>”</w:t>
      </w:r>
      <w:r w:rsidR="00BC1184" w:rsidRPr="00181F95">
        <w:t xml:space="preserve"> again </w:t>
      </w:r>
      <w:r w:rsidR="00BC1184">
        <w:t>after they have been turned on?</w:t>
      </w:r>
    </w:p>
    <w:p w:rsidR="00316629" w:rsidRPr="00A02A3F" w:rsidRDefault="00316629" w:rsidP="00BC1184">
      <w:pPr>
        <w:widowControl w:val="0"/>
        <w:rPr>
          <w:rFonts w:hint="eastAsia"/>
          <w:color w:val="2F5496" w:themeColor="accent1" w:themeShade="BF"/>
          <w:lang w:eastAsia="zh-CN"/>
        </w:rPr>
      </w:pPr>
      <w:r w:rsidRPr="00A02A3F">
        <w:rPr>
          <w:rFonts w:hint="eastAsia"/>
          <w:color w:val="2F5496" w:themeColor="accent1" w:themeShade="BF"/>
          <w:lang w:eastAsia="zh-CN"/>
        </w:rPr>
        <w:t>(</w:t>
      </w:r>
      <w:r w:rsidRPr="00A02A3F">
        <w:rPr>
          <w:color w:val="2F5496" w:themeColor="accent1" w:themeShade="BF"/>
          <w:lang w:eastAsia="zh-CN"/>
        </w:rPr>
        <w:t>1) Second messenger can be degraded by specific enzymes in plasma or transported to decrease concentration in cytoplasmic matrix (Ca</w:t>
      </w:r>
      <w:r w:rsidRPr="00A02A3F">
        <w:rPr>
          <w:color w:val="2F5496" w:themeColor="accent1" w:themeShade="BF"/>
          <w:vertAlign w:val="superscript"/>
          <w:lang w:eastAsia="zh-CN"/>
        </w:rPr>
        <w:t>2</w:t>
      </w:r>
      <w:r w:rsidRPr="00A02A3F">
        <w:rPr>
          <w:rFonts w:hint="eastAsia"/>
          <w:color w:val="2F5496" w:themeColor="accent1" w:themeShade="BF"/>
          <w:vertAlign w:val="superscript"/>
          <w:lang w:eastAsia="zh-CN"/>
        </w:rPr>
        <w:t>+</w:t>
      </w:r>
      <w:r w:rsidRPr="00A02A3F">
        <w:rPr>
          <w:rFonts w:hint="eastAsia"/>
          <w:color w:val="2F5496" w:themeColor="accent1" w:themeShade="BF"/>
          <w:lang w:eastAsia="zh-CN"/>
        </w:rPr>
        <w:t>).</w:t>
      </w:r>
    </w:p>
    <w:p w:rsidR="00316629" w:rsidRPr="00A02A3F" w:rsidRDefault="00316629" w:rsidP="00BC1184">
      <w:pPr>
        <w:widowControl w:val="0"/>
        <w:rPr>
          <w:rFonts w:hint="eastAsia"/>
          <w:color w:val="2F5496" w:themeColor="accent1" w:themeShade="BF"/>
          <w:lang w:eastAsia="zh-CN"/>
        </w:rPr>
      </w:pPr>
      <w:r w:rsidRPr="00A02A3F">
        <w:rPr>
          <w:rFonts w:hint="eastAsia"/>
          <w:color w:val="2F5496" w:themeColor="accent1" w:themeShade="BF"/>
          <w:lang w:eastAsia="zh-CN"/>
        </w:rPr>
        <w:t>(</w:t>
      </w:r>
      <w:r w:rsidRPr="00A02A3F">
        <w:rPr>
          <w:color w:val="2F5496" w:themeColor="accent1" w:themeShade="BF"/>
          <w:lang w:eastAsia="zh-CN"/>
        </w:rPr>
        <w:t xml:space="preserve">2) G-protein contains activity to catalyze the hydrolyzation of GTP, which will make G-protein </w:t>
      </w:r>
      <w:r w:rsidR="00A02A3F" w:rsidRPr="00A02A3F">
        <w:rPr>
          <w:color w:val="2F5496" w:themeColor="accent1" w:themeShade="BF"/>
          <w:lang w:eastAsia="zh-CN"/>
        </w:rPr>
        <w:t>be unable to induce down-stream information transmission.</w:t>
      </w:r>
    </w:p>
    <w:p w:rsidR="009201D5" w:rsidRDefault="009201D5" w:rsidP="00837067">
      <w:pPr>
        <w:widowControl w:val="0"/>
      </w:pPr>
    </w:p>
    <w:p w:rsidR="00A134EC" w:rsidRDefault="00A134EC" w:rsidP="00837067">
      <w:pPr>
        <w:widowControl w:val="0"/>
      </w:pPr>
      <w:r>
        <w:t xml:space="preserve">5. </w:t>
      </w:r>
      <w:r w:rsidRPr="003E4F40">
        <w:t>Photoreceptors are atypical in that they are depolarized (</w:t>
      </w:r>
      <w:r w:rsidRPr="00C7023A">
        <w:rPr>
          <w:rFonts w:ascii="Symbol" w:hAnsi="Symbol"/>
        </w:rPr>
        <w:t></w:t>
      </w:r>
      <w:r w:rsidRPr="003E4F40">
        <w:t>40 mV) in darkness and are hyperpolarized by light stimuli.</w:t>
      </w:r>
      <w:r>
        <w:t xml:space="preserve"> </w:t>
      </w:r>
      <w:r w:rsidRPr="003E4F40">
        <w:t>What components of photoreceptors account for t</w:t>
      </w:r>
      <w:r>
        <w:t>his?</w:t>
      </w:r>
    </w:p>
    <w:p w:rsidR="00A02A3F" w:rsidRPr="008961B0" w:rsidRDefault="00A02A3F" w:rsidP="00837067">
      <w:pPr>
        <w:widowControl w:val="0"/>
        <w:rPr>
          <w:rFonts w:hint="eastAsia"/>
          <w:color w:val="2F5496" w:themeColor="accent1" w:themeShade="BF"/>
          <w:lang w:eastAsia="zh-CN"/>
        </w:rPr>
      </w:pPr>
      <w:r w:rsidRPr="00A02A3F">
        <w:rPr>
          <w:rFonts w:hint="eastAsia"/>
          <w:color w:val="2F5496" w:themeColor="accent1" w:themeShade="BF"/>
          <w:lang w:eastAsia="zh-CN"/>
        </w:rPr>
        <w:t>O</w:t>
      </w:r>
      <w:r w:rsidRPr="00A02A3F">
        <w:rPr>
          <w:color w:val="2F5496" w:themeColor="accent1" w:themeShade="BF"/>
          <w:lang w:eastAsia="zh-CN"/>
        </w:rPr>
        <w:t>n photoreceptor outer segment membrane, there are cGMP sensitive channels which is permeable to Na</w:t>
      </w:r>
      <w:r w:rsidRPr="00A02A3F">
        <w:rPr>
          <w:color w:val="2F5496" w:themeColor="accent1" w:themeShade="BF"/>
          <w:vertAlign w:val="superscript"/>
          <w:lang w:eastAsia="zh-CN"/>
        </w:rPr>
        <w:t>+</w:t>
      </w:r>
      <w:r w:rsidRPr="00A02A3F">
        <w:rPr>
          <w:color w:val="2F5496" w:themeColor="accent1" w:themeShade="BF"/>
          <w:lang w:eastAsia="zh-CN"/>
        </w:rPr>
        <w:t xml:space="preserve"> and other cations. In dark condition, the cGMP level in outer segment is enough to support the open of channels. So, the membrane is permeable to Na</w:t>
      </w:r>
      <w:r w:rsidRPr="00A02A3F">
        <w:rPr>
          <w:color w:val="2F5496" w:themeColor="accent1" w:themeShade="BF"/>
          <w:vertAlign w:val="superscript"/>
          <w:lang w:eastAsia="zh-CN"/>
        </w:rPr>
        <w:t>+</w:t>
      </w:r>
      <w:r w:rsidRPr="00A02A3F">
        <w:rPr>
          <w:color w:val="2F5496" w:themeColor="accent1" w:themeShade="BF"/>
          <w:lang w:eastAsia="zh-CN"/>
        </w:rPr>
        <w:t xml:space="preserve"> so membrane potential is depolarization. With light stimuli</w:t>
      </w:r>
      <w:r w:rsidR="00DF233D">
        <w:rPr>
          <w:color w:val="2F5496" w:themeColor="accent1" w:themeShade="BF"/>
          <w:lang w:eastAsia="zh-CN"/>
        </w:rPr>
        <w:t xml:space="preserve">, the level of cGMP will decrease, and channels </w:t>
      </w:r>
      <w:r w:rsidR="008961B0">
        <w:rPr>
          <w:color w:val="2F5496" w:themeColor="accent1" w:themeShade="BF"/>
          <w:lang w:eastAsia="zh-CN"/>
        </w:rPr>
        <w:t>will close. Without permeability to Na</w:t>
      </w:r>
      <w:r w:rsidR="008961B0">
        <w:rPr>
          <w:color w:val="2F5496" w:themeColor="accent1" w:themeShade="BF"/>
          <w:vertAlign w:val="superscript"/>
          <w:lang w:eastAsia="zh-CN"/>
        </w:rPr>
        <w:t>+</w:t>
      </w:r>
      <w:r w:rsidR="008961B0">
        <w:rPr>
          <w:color w:val="2F5496" w:themeColor="accent1" w:themeShade="BF"/>
          <w:lang w:eastAsia="zh-CN"/>
        </w:rPr>
        <w:t xml:space="preserve">, the membrane potential will be hyperpolarized. </w:t>
      </w:r>
    </w:p>
    <w:p w:rsidR="00A134EC" w:rsidRDefault="00A134EC" w:rsidP="00837067">
      <w:pPr>
        <w:widowControl w:val="0"/>
      </w:pPr>
    </w:p>
    <w:p w:rsidR="00A134EC" w:rsidRDefault="00A134EC" w:rsidP="00A134EC">
      <w:pPr>
        <w:widowControl w:val="0"/>
      </w:pPr>
      <w:r>
        <w:lastRenderedPageBreak/>
        <w:t xml:space="preserve">6. </w:t>
      </w:r>
      <w:r w:rsidRPr="003E4F40">
        <w:t>List the key steps in phototransduction in a rod, from absorption of a photon to closure of ion channels.</w:t>
      </w:r>
    </w:p>
    <w:p w:rsidR="008961B0" w:rsidRPr="00161A80" w:rsidRDefault="008961B0" w:rsidP="00A134EC">
      <w:pPr>
        <w:widowControl w:val="0"/>
        <w:rPr>
          <w:color w:val="2F5496" w:themeColor="accent1" w:themeShade="BF"/>
          <w:lang w:eastAsia="zh-CN"/>
        </w:rPr>
      </w:pPr>
      <w:r w:rsidRPr="00161A80">
        <w:rPr>
          <w:rFonts w:hint="eastAsia"/>
          <w:color w:val="2F5496" w:themeColor="accent1" w:themeShade="BF"/>
          <w:lang w:eastAsia="zh-CN"/>
        </w:rPr>
        <w:t>(</w:t>
      </w:r>
      <w:r w:rsidRPr="00161A80">
        <w:rPr>
          <w:color w:val="2F5496" w:themeColor="accent1" w:themeShade="BF"/>
          <w:lang w:eastAsia="zh-CN"/>
        </w:rPr>
        <w:t>1</w:t>
      </w:r>
      <w:r w:rsidRPr="00161A80">
        <w:rPr>
          <w:rFonts w:hint="eastAsia"/>
          <w:color w:val="2F5496" w:themeColor="accent1" w:themeShade="BF"/>
          <w:lang w:eastAsia="zh-CN"/>
        </w:rPr>
        <w:t xml:space="preserve">) </w:t>
      </w:r>
      <w:r w:rsidRPr="00161A80">
        <w:rPr>
          <w:color w:val="2F5496" w:themeColor="accent1" w:themeShade="BF"/>
          <w:lang w:eastAsia="zh-CN"/>
        </w:rPr>
        <w:t>The absorption of photon trigger</w:t>
      </w:r>
      <w:r w:rsidR="00161A80" w:rsidRPr="00161A80">
        <w:rPr>
          <w:color w:val="2F5496" w:themeColor="accent1" w:themeShade="BF"/>
          <w:lang w:eastAsia="zh-CN"/>
        </w:rPr>
        <w:t>s</w:t>
      </w:r>
      <w:r w:rsidRPr="00161A80">
        <w:rPr>
          <w:color w:val="2F5496" w:themeColor="accent1" w:themeShade="BF"/>
          <w:lang w:eastAsia="zh-CN"/>
        </w:rPr>
        <w:t xml:space="preserve"> the configuration change of 11-cis-retinal which will convert to all-trans-retinal.</w:t>
      </w:r>
    </w:p>
    <w:p w:rsidR="008961B0" w:rsidRPr="00161A80" w:rsidRDefault="008961B0" w:rsidP="00A134EC">
      <w:pPr>
        <w:widowControl w:val="0"/>
        <w:rPr>
          <w:color w:val="2F5496" w:themeColor="accent1" w:themeShade="BF"/>
          <w:lang w:eastAsia="zh-CN"/>
        </w:rPr>
      </w:pPr>
      <w:r w:rsidRPr="00161A80">
        <w:rPr>
          <w:rFonts w:hint="eastAsia"/>
          <w:color w:val="2F5496" w:themeColor="accent1" w:themeShade="BF"/>
          <w:lang w:eastAsia="zh-CN"/>
        </w:rPr>
        <w:t>(</w:t>
      </w:r>
      <w:r w:rsidRPr="00161A80">
        <w:rPr>
          <w:color w:val="2F5496" w:themeColor="accent1" w:themeShade="BF"/>
          <w:lang w:eastAsia="zh-CN"/>
        </w:rPr>
        <w:t xml:space="preserve">2) </w:t>
      </w:r>
      <w:r w:rsidR="00161A80" w:rsidRPr="00161A80">
        <w:rPr>
          <w:color w:val="2F5496" w:themeColor="accent1" w:themeShade="BF"/>
          <w:lang w:eastAsia="zh-CN"/>
        </w:rPr>
        <w:t>The change of retinal induces the activation of transducin.</w:t>
      </w:r>
    </w:p>
    <w:p w:rsidR="00A134EC" w:rsidRPr="00161A80" w:rsidRDefault="00161A80" w:rsidP="00837067">
      <w:pPr>
        <w:widowControl w:val="0"/>
        <w:rPr>
          <w:color w:val="2F5496" w:themeColor="accent1" w:themeShade="BF"/>
          <w:lang w:eastAsia="zh-CN"/>
        </w:rPr>
      </w:pPr>
      <w:r w:rsidRPr="00161A80">
        <w:rPr>
          <w:rFonts w:hint="eastAsia"/>
          <w:color w:val="2F5496" w:themeColor="accent1" w:themeShade="BF"/>
          <w:lang w:eastAsia="zh-CN"/>
        </w:rPr>
        <w:t>(</w:t>
      </w:r>
      <w:r w:rsidRPr="00161A80">
        <w:rPr>
          <w:color w:val="2F5496" w:themeColor="accent1" w:themeShade="BF"/>
          <w:lang w:eastAsia="zh-CN"/>
        </w:rPr>
        <w:t>3) Transducin</w:t>
      </w:r>
      <w:r w:rsidRPr="00161A80">
        <w:rPr>
          <w:rFonts w:hint="eastAsia"/>
          <w:color w:val="2F5496" w:themeColor="accent1" w:themeShade="BF"/>
          <w:lang w:eastAsia="zh-CN"/>
        </w:rPr>
        <w:t xml:space="preserve"> </w:t>
      </w:r>
      <w:r w:rsidRPr="00161A80">
        <w:rPr>
          <w:color w:val="2F5496" w:themeColor="accent1" w:themeShade="BF"/>
          <w:lang w:eastAsia="zh-CN"/>
        </w:rPr>
        <w:t>interact with PDE and make it be active.</w:t>
      </w:r>
    </w:p>
    <w:p w:rsidR="00161A80" w:rsidRPr="00161A80" w:rsidRDefault="00161A80" w:rsidP="00837067">
      <w:pPr>
        <w:widowControl w:val="0"/>
        <w:rPr>
          <w:color w:val="2F5496" w:themeColor="accent1" w:themeShade="BF"/>
          <w:lang w:eastAsia="zh-CN"/>
        </w:rPr>
      </w:pPr>
      <w:r w:rsidRPr="00161A80">
        <w:rPr>
          <w:rFonts w:hint="eastAsia"/>
          <w:color w:val="2F5496" w:themeColor="accent1" w:themeShade="BF"/>
          <w:lang w:eastAsia="zh-CN"/>
        </w:rPr>
        <w:t>(</w:t>
      </w:r>
      <w:r w:rsidRPr="00161A80">
        <w:rPr>
          <w:color w:val="2F5496" w:themeColor="accent1" w:themeShade="BF"/>
          <w:lang w:eastAsia="zh-CN"/>
        </w:rPr>
        <w:t>4) PDE degrade cGMP to GMP inducing the decreasing of cGMP concentration.</w:t>
      </w:r>
    </w:p>
    <w:p w:rsidR="00161A80" w:rsidRPr="00161A80" w:rsidRDefault="00161A80" w:rsidP="00837067">
      <w:pPr>
        <w:widowControl w:val="0"/>
        <w:rPr>
          <w:rFonts w:hint="eastAsia"/>
          <w:color w:val="2F5496" w:themeColor="accent1" w:themeShade="BF"/>
          <w:lang w:eastAsia="zh-CN"/>
        </w:rPr>
      </w:pPr>
      <w:r w:rsidRPr="00161A80">
        <w:rPr>
          <w:rFonts w:hint="eastAsia"/>
          <w:color w:val="2F5496" w:themeColor="accent1" w:themeShade="BF"/>
          <w:lang w:eastAsia="zh-CN"/>
        </w:rPr>
        <w:t>(</w:t>
      </w:r>
      <w:r w:rsidRPr="00161A80">
        <w:rPr>
          <w:color w:val="2F5496" w:themeColor="accent1" w:themeShade="BF"/>
          <w:lang w:eastAsia="zh-CN"/>
        </w:rPr>
        <w:t>5) For the decreasing of cGMP concentration, the cGMP sensitive channels will close.</w:t>
      </w:r>
    </w:p>
    <w:p w:rsidR="0089041A" w:rsidRDefault="0089041A" w:rsidP="00837067">
      <w:pPr>
        <w:widowControl w:val="0"/>
      </w:pPr>
    </w:p>
    <w:p w:rsidR="009201D5" w:rsidRPr="009201D5" w:rsidRDefault="009201D5" w:rsidP="00837067">
      <w:pPr>
        <w:widowControl w:val="0"/>
        <w:rPr>
          <w:b/>
        </w:rPr>
      </w:pPr>
      <w:r w:rsidRPr="009201D5">
        <w:rPr>
          <w:b/>
        </w:rPr>
        <w:t>Key Terms</w:t>
      </w:r>
    </w:p>
    <w:p w:rsidR="00BC1184" w:rsidRPr="00516622" w:rsidRDefault="00BC1184" w:rsidP="00BC1184">
      <w:pPr>
        <w:widowControl w:val="0"/>
      </w:pPr>
    </w:p>
    <w:p w:rsidR="00BC1184" w:rsidRDefault="00BC1184" w:rsidP="00BC1184">
      <w:pPr>
        <w:widowControl w:val="0"/>
      </w:pPr>
      <w:r>
        <w:t>cAMP</w:t>
      </w:r>
    </w:p>
    <w:p w:rsidR="00BC1184" w:rsidRDefault="00BC1184" w:rsidP="00BC1184">
      <w:pPr>
        <w:widowControl w:val="0"/>
      </w:pPr>
      <w:r w:rsidRPr="00181F95">
        <w:t>cGMP</w:t>
      </w:r>
      <w:bookmarkStart w:id="0" w:name="_GoBack"/>
      <w:bookmarkEnd w:id="0"/>
    </w:p>
    <w:p w:rsidR="00BC1184" w:rsidRPr="00516622" w:rsidRDefault="00BC1184" w:rsidP="00BC1184">
      <w:pPr>
        <w:widowControl w:val="0"/>
      </w:pPr>
      <w:r w:rsidRPr="00516622">
        <w:t>endocrine</w:t>
      </w:r>
    </w:p>
    <w:p w:rsidR="00BC1184" w:rsidRPr="00516622" w:rsidRDefault="00BC1184" w:rsidP="00BC1184">
      <w:pPr>
        <w:widowControl w:val="0"/>
      </w:pPr>
      <w:r>
        <w:t>enzyme-linked receptor</w:t>
      </w:r>
    </w:p>
    <w:p w:rsidR="00BC1184" w:rsidRPr="00516622" w:rsidRDefault="00BC1184" w:rsidP="00BC1184">
      <w:pPr>
        <w:widowControl w:val="0"/>
      </w:pPr>
      <w:r w:rsidRPr="00516622">
        <w:t>G-protein</w:t>
      </w:r>
      <w:r>
        <w:t>–</w:t>
      </w:r>
      <w:r w:rsidRPr="00516622">
        <w:t>coupled recep</w:t>
      </w:r>
      <w:r>
        <w:t>tor</w:t>
      </w:r>
    </w:p>
    <w:p w:rsidR="00BC1184" w:rsidRPr="00516622" w:rsidRDefault="00BC1184" w:rsidP="00BC1184">
      <w:pPr>
        <w:widowControl w:val="0"/>
      </w:pPr>
      <w:r>
        <w:t>G-protein</w:t>
      </w:r>
    </w:p>
    <w:p w:rsidR="00BC1184" w:rsidRPr="00516622" w:rsidRDefault="00BC1184" w:rsidP="00BC1184">
      <w:pPr>
        <w:widowControl w:val="0"/>
      </w:pPr>
      <w:r>
        <w:t>heterotrimeric G-protein</w:t>
      </w:r>
    </w:p>
    <w:p w:rsidR="00BC1184" w:rsidRPr="00516622" w:rsidRDefault="00BC1184" w:rsidP="00BC1184">
      <w:pPr>
        <w:widowControl w:val="0"/>
      </w:pPr>
      <w:r w:rsidRPr="00516622">
        <w:t>inositol trisphosphate (IP</w:t>
      </w:r>
      <w:r w:rsidRPr="00516622">
        <w:rPr>
          <w:vertAlign w:val="subscript"/>
        </w:rPr>
        <w:t>3</w:t>
      </w:r>
      <w:r w:rsidRPr="00516622">
        <w:t>) receptor</w:t>
      </w:r>
    </w:p>
    <w:p w:rsidR="00BC1184" w:rsidRPr="00516622" w:rsidRDefault="00BC1184" w:rsidP="00BC1184">
      <w:pPr>
        <w:widowControl w:val="0"/>
      </w:pPr>
      <w:r w:rsidRPr="00516622">
        <w:t>nerve growth factor</w:t>
      </w:r>
    </w:p>
    <w:p w:rsidR="00BC1184" w:rsidRPr="00516622" w:rsidRDefault="00BC1184" w:rsidP="00BC1184">
      <w:pPr>
        <w:widowControl w:val="0"/>
        <w:rPr>
          <w:lang w:val="fr-FR"/>
        </w:rPr>
      </w:pPr>
      <w:r w:rsidRPr="00516622">
        <w:rPr>
          <w:lang w:val="fr-FR"/>
        </w:rPr>
        <w:t>NGF</w:t>
      </w:r>
    </w:p>
    <w:p w:rsidR="00BC1184" w:rsidRDefault="00BC1184" w:rsidP="00BC1184">
      <w:pPr>
        <w:widowControl w:val="0"/>
        <w:rPr>
          <w:lang w:val="fr-FR"/>
        </w:rPr>
      </w:pPr>
      <w:r>
        <w:rPr>
          <w:lang w:val="fr-FR"/>
        </w:rPr>
        <w:t>p</w:t>
      </w:r>
      <w:r w:rsidRPr="00516622">
        <w:rPr>
          <w:lang w:val="fr-FR"/>
        </w:rPr>
        <w:t>aracrine</w:t>
      </w:r>
    </w:p>
    <w:p w:rsidR="00BC1184" w:rsidRPr="00516622" w:rsidRDefault="00BC1184" w:rsidP="00BC1184">
      <w:pPr>
        <w:widowControl w:val="0"/>
        <w:rPr>
          <w:lang w:val="fr-FR"/>
        </w:rPr>
      </w:pPr>
      <w:r>
        <w:rPr>
          <w:lang w:val="fr-FR"/>
        </w:rPr>
        <w:t>protein kinase</w:t>
      </w:r>
    </w:p>
    <w:p w:rsidR="00BC1184" w:rsidRPr="00516622" w:rsidRDefault="00BC1184" w:rsidP="00BC1184">
      <w:pPr>
        <w:widowControl w:val="0"/>
        <w:rPr>
          <w:lang w:val="fr-FR"/>
        </w:rPr>
      </w:pPr>
      <w:r>
        <w:rPr>
          <w:lang w:val="fr-FR"/>
        </w:rPr>
        <w:t>protein phophatase</w:t>
      </w:r>
    </w:p>
    <w:p w:rsidR="00BC1184" w:rsidRPr="00516622" w:rsidRDefault="00BC1184" w:rsidP="00BC1184">
      <w:pPr>
        <w:widowControl w:val="0"/>
        <w:rPr>
          <w:lang w:val="fr-FR"/>
        </w:rPr>
      </w:pPr>
      <w:r w:rsidRPr="00516622">
        <w:rPr>
          <w:lang w:val="fr-FR"/>
        </w:rPr>
        <w:t>ras</w:t>
      </w:r>
    </w:p>
    <w:p w:rsidR="00BC1184" w:rsidRDefault="00BC1184" w:rsidP="00BC1184">
      <w:pPr>
        <w:widowControl w:val="0"/>
      </w:pPr>
      <w:r w:rsidRPr="00516622">
        <w:t>signal amplification</w:t>
      </w:r>
    </w:p>
    <w:p w:rsidR="00BC1184" w:rsidRDefault="00BC1184" w:rsidP="00BC1184">
      <w:pPr>
        <w:widowControl w:val="0"/>
      </w:pPr>
      <w:r>
        <w:t>si</w:t>
      </w:r>
      <w:r w:rsidRPr="00181F95">
        <w:t>gnal transduction</w:t>
      </w:r>
    </w:p>
    <w:p w:rsidR="00781747" w:rsidRDefault="00781747" w:rsidP="00BC1184">
      <w:pPr>
        <w:widowControl w:val="0"/>
      </w:pPr>
    </w:p>
    <w:p w:rsidR="00781747" w:rsidRPr="003429AF" w:rsidRDefault="00781747" w:rsidP="00781747">
      <w:r>
        <w:t>amacrine cell</w:t>
      </w:r>
    </w:p>
    <w:p w:rsidR="00781747" w:rsidRPr="003429AF" w:rsidRDefault="00781747" w:rsidP="00781747">
      <w:r>
        <w:t>bipolar cell</w:t>
      </w:r>
    </w:p>
    <w:p w:rsidR="00781747" w:rsidRPr="003429AF" w:rsidRDefault="00781747" w:rsidP="00781747">
      <w:r w:rsidRPr="003429AF">
        <w:t>ciliary muscle</w:t>
      </w:r>
    </w:p>
    <w:p w:rsidR="00781747" w:rsidRPr="003429AF" w:rsidRDefault="00781747" w:rsidP="00781747">
      <w:r w:rsidRPr="003429AF">
        <w:t>cones</w:t>
      </w:r>
    </w:p>
    <w:p w:rsidR="00781747" w:rsidRPr="003429AF" w:rsidRDefault="00781747" w:rsidP="00781747">
      <w:r w:rsidRPr="003429AF">
        <w:t>cyclic guanosine monophosphate</w:t>
      </w:r>
    </w:p>
    <w:p w:rsidR="00781747" w:rsidRPr="003429AF" w:rsidRDefault="00781747" w:rsidP="00781747">
      <w:r w:rsidRPr="003429AF">
        <w:t>fovea</w:t>
      </w:r>
    </w:p>
    <w:p w:rsidR="00781747" w:rsidRPr="003429AF" w:rsidRDefault="00781747" w:rsidP="00781747">
      <w:r w:rsidRPr="003429AF">
        <w:t>foveola</w:t>
      </w:r>
    </w:p>
    <w:p w:rsidR="00781747" w:rsidRPr="003429AF" w:rsidRDefault="00781747" w:rsidP="00781747">
      <w:r>
        <w:t>ganglion cell</w:t>
      </w:r>
    </w:p>
    <w:p w:rsidR="00781747" w:rsidRPr="003429AF" w:rsidRDefault="00781747" w:rsidP="00781747">
      <w:r>
        <w:t>horizontal cell</w:t>
      </w:r>
    </w:p>
    <w:p w:rsidR="00781747" w:rsidRPr="003429AF" w:rsidRDefault="00781747" w:rsidP="00781747">
      <w:r w:rsidRPr="003429AF">
        <w:t>interphotoreceptor retinoid binding protein</w:t>
      </w:r>
    </w:p>
    <w:p w:rsidR="00781747" w:rsidRDefault="00781747" w:rsidP="00781747">
      <w:pPr>
        <w:rPr>
          <w:lang w:val="fr-FR"/>
        </w:rPr>
      </w:pPr>
      <w:r w:rsidRPr="003429AF">
        <w:rPr>
          <w:lang w:val="fr-FR"/>
        </w:rPr>
        <w:t>IRBP</w:t>
      </w:r>
    </w:p>
    <w:p w:rsidR="00781747" w:rsidRPr="003429AF" w:rsidRDefault="00781747" w:rsidP="00781747">
      <w:pPr>
        <w:rPr>
          <w:lang w:val="fr-FR"/>
        </w:rPr>
      </w:pPr>
      <w:r>
        <w:rPr>
          <w:lang w:val="fr-FR"/>
        </w:rPr>
        <w:t>iris</w:t>
      </w:r>
    </w:p>
    <w:p w:rsidR="00781747" w:rsidRPr="003429AF" w:rsidRDefault="00781747" w:rsidP="00781747">
      <w:pPr>
        <w:rPr>
          <w:lang w:val="fr-FR"/>
        </w:rPr>
      </w:pPr>
      <w:r w:rsidRPr="003429AF">
        <w:rPr>
          <w:lang w:val="fr-FR"/>
        </w:rPr>
        <w:t>lens</w:t>
      </w:r>
    </w:p>
    <w:p w:rsidR="00781747" w:rsidRPr="003429AF" w:rsidRDefault="00781747" w:rsidP="00781747">
      <w:pPr>
        <w:rPr>
          <w:lang w:val="fr-FR"/>
        </w:rPr>
      </w:pPr>
      <w:r w:rsidRPr="003429AF">
        <w:rPr>
          <w:lang w:val="fr-FR"/>
        </w:rPr>
        <w:t>light adaptation</w:t>
      </w:r>
    </w:p>
    <w:p w:rsidR="00781747" w:rsidRPr="003429AF" w:rsidRDefault="00781747" w:rsidP="00781747">
      <w:r w:rsidRPr="003429AF">
        <w:t>off-center ganglion cell</w:t>
      </w:r>
    </w:p>
    <w:p w:rsidR="00781747" w:rsidRPr="003429AF" w:rsidRDefault="00781747" w:rsidP="00781747">
      <w:r w:rsidRPr="003429AF">
        <w:t>on-center ganglion cell</w:t>
      </w:r>
    </w:p>
    <w:p w:rsidR="00781747" w:rsidRPr="003429AF" w:rsidRDefault="00781747" w:rsidP="00781747">
      <w:r w:rsidRPr="003429AF">
        <w:t>opsin</w:t>
      </w:r>
    </w:p>
    <w:p w:rsidR="00781747" w:rsidRPr="003429AF" w:rsidRDefault="00781747" w:rsidP="00781747">
      <w:r w:rsidRPr="003429AF">
        <w:t>optic disc</w:t>
      </w:r>
    </w:p>
    <w:p w:rsidR="00781747" w:rsidRPr="003429AF" w:rsidRDefault="00781747" w:rsidP="00781747">
      <w:r w:rsidRPr="003429AF">
        <w:lastRenderedPageBreak/>
        <w:t>optic nerve</w:t>
      </w:r>
    </w:p>
    <w:p w:rsidR="00781747" w:rsidRPr="003429AF" w:rsidRDefault="00781747" w:rsidP="00781747">
      <w:r w:rsidRPr="003E4F40">
        <w:t>pigment epithelium</w:t>
      </w:r>
    </w:p>
    <w:p w:rsidR="00781747" w:rsidRPr="003429AF" w:rsidRDefault="00781747" w:rsidP="00781747">
      <w:r>
        <w:t>photoreceptor</w:t>
      </w:r>
    </w:p>
    <w:p w:rsidR="00781747" w:rsidRDefault="00781747" w:rsidP="00781747">
      <w:r w:rsidRPr="003429AF">
        <w:t>phototransduction</w:t>
      </w:r>
    </w:p>
    <w:p w:rsidR="00781747" w:rsidRPr="003429AF" w:rsidRDefault="00781747" w:rsidP="00781747">
      <w:r w:rsidRPr="003429AF">
        <w:t>retina</w:t>
      </w:r>
    </w:p>
    <w:p w:rsidR="00781747" w:rsidRPr="003429AF" w:rsidRDefault="00781747" w:rsidP="00781747">
      <w:r w:rsidRPr="003429AF">
        <w:t>retinal</w:t>
      </w:r>
    </w:p>
    <w:p w:rsidR="00781747" w:rsidRPr="003429AF" w:rsidRDefault="00781747" w:rsidP="00781747">
      <w:r w:rsidRPr="003429AF">
        <w:t>retinal pigment epithelium</w:t>
      </w:r>
    </w:p>
    <w:p w:rsidR="00781747" w:rsidRDefault="00781747" w:rsidP="00781747">
      <w:r w:rsidRPr="003429AF">
        <w:t>retinoid cycle</w:t>
      </w:r>
    </w:p>
    <w:p w:rsidR="00781747" w:rsidRPr="003429AF" w:rsidRDefault="00781747" w:rsidP="00781747">
      <w:r w:rsidRPr="003429AF">
        <w:t>rhodopsin</w:t>
      </w:r>
    </w:p>
    <w:p w:rsidR="00781747" w:rsidRPr="003429AF" w:rsidRDefault="00781747" w:rsidP="00781747">
      <w:r w:rsidRPr="003429AF">
        <w:t>rods</w:t>
      </w:r>
    </w:p>
    <w:p w:rsidR="00781747" w:rsidRPr="003429AF" w:rsidRDefault="00781747" w:rsidP="00781747">
      <w:r w:rsidRPr="003429AF">
        <w:t>transducin</w:t>
      </w:r>
    </w:p>
    <w:p w:rsidR="00781747" w:rsidRPr="00181F95" w:rsidRDefault="00781747" w:rsidP="00BC1184">
      <w:pPr>
        <w:widowControl w:val="0"/>
      </w:pPr>
    </w:p>
    <w:p w:rsidR="00BC1184" w:rsidRDefault="00BC1184" w:rsidP="00BC1184">
      <w:pPr>
        <w:widowControl w:val="0"/>
      </w:pPr>
    </w:p>
    <w:sectPr w:rsidR="00BC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D4230"/>
    <w:multiLevelType w:val="hybridMultilevel"/>
    <w:tmpl w:val="BBCE853E"/>
    <w:lvl w:ilvl="0" w:tplc="734EF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1"/>
    <w:rsid w:val="00055F19"/>
    <w:rsid w:val="00080927"/>
    <w:rsid w:val="001331A0"/>
    <w:rsid w:val="00161A80"/>
    <w:rsid w:val="001640E0"/>
    <w:rsid w:val="002410AB"/>
    <w:rsid w:val="002954C6"/>
    <w:rsid w:val="00303FDD"/>
    <w:rsid w:val="00316629"/>
    <w:rsid w:val="00320ED3"/>
    <w:rsid w:val="004705BF"/>
    <w:rsid w:val="00530B44"/>
    <w:rsid w:val="00695D6E"/>
    <w:rsid w:val="006C3D87"/>
    <w:rsid w:val="00735C2D"/>
    <w:rsid w:val="00781747"/>
    <w:rsid w:val="00827676"/>
    <w:rsid w:val="00837067"/>
    <w:rsid w:val="0089041A"/>
    <w:rsid w:val="008961B0"/>
    <w:rsid w:val="008D4521"/>
    <w:rsid w:val="009201D5"/>
    <w:rsid w:val="00973D22"/>
    <w:rsid w:val="00A02A3F"/>
    <w:rsid w:val="00A134EC"/>
    <w:rsid w:val="00A15F4C"/>
    <w:rsid w:val="00A379B8"/>
    <w:rsid w:val="00A51367"/>
    <w:rsid w:val="00B10962"/>
    <w:rsid w:val="00B65E2C"/>
    <w:rsid w:val="00BC1184"/>
    <w:rsid w:val="00C40BD1"/>
    <w:rsid w:val="00C71AFD"/>
    <w:rsid w:val="00C74763"/>
    <w:rsid w:val="00DE0188"/>
    <w:rsid w:val="00DF233D"/>
    <w:rsid w:val="00E45FCF"/>
    <w:rsid w:val="00E66911"/>
    <w:rsid w:val="00E715DE"/>
    <w:rsid w:val="00E76121"/>
    <w:rsid w:val="00F34A2E"/>
    <w:rsid w:val="00F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E0D39"/>
  <w14:defaultImageDpi w14:val="300"/>
  <w15:chartTrackingRefBased/>
  <w15:docId w15:val="{D8FCFA1E-F0E5-4807-A96A-5C7CA5D9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2E3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FA42E3"/>
    <w:pPr>
      <w:keepNext/>
      <w:spacing w:before="240" w:after="60"/>
      <w:ind w:left="-3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rsid w:val="00FA42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rsid w:val="00FA42E3"/>
    <w:rPr>
      <w:rFonts w:eastAsia="MS Mincho"/>
      <w:sz w:val="24"/>
      <w:szCs w:val="24"/>
      <w:lang w:eastAsia="ja-JP"/>
    </w:rPr>
  </w:style>
  <w:style w:type="paragraph" w:customStyle="1" w:styleId="abcuse">
    <w:name w:val="abc use"/>
    <w:basedOn w:val="a"/>
    <w:rsid w:val="00FA42E3"/>
    <w:pPr>
      <w:ind w:firstLine="180"/>
    </w:pPr>
    <w:rPr>
      <w:szCs w:val="20"/>
    </w:rPr>
  </w:style>
  <w:style w:type="paragraph" w:customStyle="1" w:styleId="Answer">
    <w:name w:val="Answer"/>
    <w:rsid w:val="00FA42E3"/>
    <w:pPr>
      <w:ind w:firstLine="180"/>
    </w:pPr>
    <w:rPr>
      <w:sz w:val="24"/>
      <w:szCs w:val="24"/>
      <w:lang w:eastAsia="en-US"/>
    </w:rPr>
  </w:style>
  <w:style w:type="character" w:customStyle="1" w:styleId="Heading1use">
    <w:name w:val="Heading 1use"/>
    <w:rsid w:val="00FA42E3"/>
    <w:rPr>
      <w:rFonts w:ascii="Arial" w:hAnsi="Arial"/>
      <w:sz w:val="28"/>
    </w:rPr>
  </w:style>
  <w:style w:type="character" w:customStyle="1" w:styleId="Heading2use">
    <w:name w:val="Heading 2use"/>
    <w:rsid w:val="00FA42E3"/>
    <w:rPr>
      <w:b/>
      <w:bCs/>
    </w:rPr>
  </w:style>
  <w:style w:type="paragraph" w:styleId="a3">
    <w:name w:val="List Paragraph"/>
    <w:basedOn w:val="a"/>
    <w:uiPriority w:val="72"/>
    <w:qFormat/>
    <w:rsid w:val="00B10962"/>
    <w:pPr>
      <w:ind w:firstLineChars="200" w:firstLine="420"/>
    </w:pPr>
  </w:style>
  <w:style w:type="character" w:styleId="a4">
    <w:name w:val="annotation reference"/>
    <w:basedOn w:val="a0"/>
    <w:rsid w:val="00316629"/>
    <w:rPr>
      <w:sz w:val="21"/>
      <w:szCs w:val="21"/>
    </w:rPr>
  </w:style>
  <w:style w:type="paragraph" w:styleId="a5">
    <w:name w:val="annotation text"/>
    <w:basedOn w:val="a"/>
    <w:link w:val="a6"/>
    <w:rsid w:val="00316629"/>
  </w:style>
  <w:style w:type="character" w:customStyle="1" w:styleId="a6">
    <w:name w:val="批注文字 字符"/>
    <w:basedOn w:val="a0"/>
    <w:link w:val="a5"/>
    <w:rsid w:val="00316629"/>
    <w:rPr>
      <w:sz w:val="24"/>
      <w:szCs w:val="24"/>
      <w:lang w:eastAsia="en-US"/>
    </w:rPr>
  </w:style>
  <w:style w:type="paragraph" w:styleId="a7">
    <w:name w:val="annotation subject"/>
    <w:basedOn w:val="a5"/>
    <w:next w:val="a5"/>
    <w:link w:val="a8"/>
    <w:rsid w:val="00316629"/>
    <w:rPr>
      <w:b/>
      <w:bCs/>
    </w:rPr>
  </w:style>
  <w:style w:type="character" w:customStyle="1" w:styleId="a8">
    <w:name w:val="批注主题 字符"/>
    <w:basedOn w:val="a6"/>
    <w:link w:val="a7"/>
    <w:rsid w:val="00316629"/>
    <w:rPr>
      <w:b/>
      <w:bCs/>
      <w:sz w:val="24"/>
      <w:szCs w:val="24"/>
      <w:lang w:eastAsia="en-US"/>
    </w:rPr>
  </w:style>
  <w:style w:type="paragraph" w:styleId="a9">
    <w:name w:val="Balloon Text"/>
    <w:basedOn w:val="a"/>
    <w:link w:val="aa"/>
    <w:rsid w:val="00316629"/>
    <w:rPr>
      <w:sz w:val="18"/>
      <w:szCs w:val="18"/>
    </w:rPr>
  </w:style>
  <w:style w:type="character" w:customStyle="1" w:styleId="aa">
    <w:name w:val="批注框文本 字符"/>
    <w:basedOn w:val="a0"/>
    <w:link w:val="a9"/>
    <w:rsid w:val="0031662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Neuroscience 4e</vt:lpstr>
    </vt:vector>
  </TitlesOfParts>
  <Company>Sinauer Associates, Inc.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Neuroscience 4e</dc:title>
  <dc:subject/>
  <dc:creator>Yi Zhong</dc:creator>
  <cp:keywords/>
  <dc:description/>
  <cp:lastModifiedBy>Alex Price</cp:lastModifiedBy>
  <cp:revision>3</cp:revision>
  <dcterms:created xsi:type="dcterms:W3CDTF">2020-03-19T09:02:00Z</dcterms:created>
  <dcterms:modified xsi:type="dcterms:W3CDTF">2020-03-19T10:46:00Z</dcterms:modified>
</cp:coreProperties>
</file>