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147B6" w:rsidRDefault="00A611FC">
      <w:pPr>
        <w:rPr>
          <w:rFonts w:ascii="Times New Roman" w:hAnsi="Times New Roman" w:cs="Times New Roman"/>
        </w:rPr>
      </w:pPr>
      <w:r>
        <w:rPr>
          <w:rFonts w:ascii="Times New Roman" w:hAnsi="Times New Roman" w:cs="Times New Roman" w:hint="cs"/>
        </w:rPr>
        <w:t>C</w:t>
      </w:r>
      <w:r>
        <w:rPr>
          <w:rFonts w:ascii="Times New Roman" w:hAnsi="Times New Roman" w:cs="Times New Roman"/>
        </w:rPr>
        <w:t>h17</w:t>
      </w:r>
    </w:p>
    <w:p w:rsidR="00A611FC" w:rsidRDefault="00A611FC">
      <w:pPr>
        <w:rPr>
          <w:rFonts w:ascii="Times New Roman" w:hAnsi="Times New Roman" w:cs="Times New Roman"/>
        </w:rPr>
      </w:pPr>
      <w:r>
        <w:rPr>
          <w:rFonts w:ascii="Times New Roman" w:hAnsi="Times New Roman" w:cs="Times New Roman"/>
        </w:rPr>
        <w:t>P671 7</w:t>
      </w:r>
    </w:p>
    <w:p w:rsidR="00A611FC" w:rsidRDefault="00A611FC">
      <w:pPr>
        <w:rPr>
          <w:rFonts w:ascii="Times New Roman" w:hAnsi="Times New Roman" w:cs="Times New Roman"/>
        </w:rPr>
      </w:pPr>
      <w:r>
        <w:rPr>
          <w:rFonts w:ascii="Times New Roman" w:hAnsi="Times New Roman" w:cs="Times New Roman"/>
        </w:rPr>
        <w:t>5 acetyl-CoA + Propionyl-CoA + 5 FADH</w:t>
      </w:r>
      <w:r>
        <w:rPr>
          <w:rFonts w:ascii="Times New Roman" w:hAnsi="Times New Roman" w:cs="Times New Roman"/>
          <w:vertAlign w:val="subscript"/>
        </w:rPr>
        <w:t>2</w:t>
      </w:r>
      <w:r>
        <w:rPr>
          <w:rFonts w:ascii="Times New Roman" w:hAnsi="Times New Roman" w:cs="Times New Roman"/>
        </w:rPr>
        <w:t xml:space="preserve"> + 5 NADH + 5H</w:t>
      </w:r>
      <w:r>
        <w:rPr>
          <w:rFonts w:ascii="Times New Roman" w:hAnsi="Times New Roman" w:cs="Times New Roman"/>
          <w:vertAlign w:val="superscript"/>
        </w:rPr>
        <w:t>+</w:t>
      </w:r>
      <w:r>
        <w:rPr>
          <w:rFonts w:ascii="Times New Roman" w:hAnsi="Times New Roman" w:cs="Times New Roman"/>
        </w:rPr>
        <w:t xml:space="preserve"> + AMP + 2Pi</w:t>
      </w:r>
    </w:p>
    <w:p w:rsidR="00A611FC" w:rsidRDefault="00A611FC">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671 9</w:t>
      </w:r>
    </w:p>
    <w:p w:rsidR="00A611FC" w:rsidRDefault="00A611FC">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ctivation of fatty acid occurs in cytosol whereas the oxidation of fatty acyl-CoA occurs in mitochondria. To transport fatty acyl-CoA into mitochondria, carnitine acyltransferase</w:t>
      </w:r>
      <w:r w:rsidR="009060DD">
        <w:rPr>
          <w:rFonts w:ascii="Times New Roman" w:hAnsi="Times New Roman" w:cs="Times New Roman"/>
        </w:rPr>
        <w:t xml:space="preserve"> I</w:t>
      </w:r>
      <w:r>
        <w:rPr>
          <w:rFonts w:ascii="Times New Roman" w:hAnsi="Times New Roman" w:cs="Times New Roman"/>
        </w:rPr>
        <w:t xml:space="preserve"> is required, which locates on outer mitochondrial membrane and catalyzes acyl-CoA converting to acyl-carnitine. In this case, initial coenzyme A group</w:t>
      </w:r>
      <w:r w:rsidR="009060DD">
        <w:rPr>
          <w:rFonts w:ascii="Times New Roman" w:hAnsi="Times New Roman" w:cs="Times New Roman"/>
        </w:rPr>
        <w:t xml:space="preserve"> labeled with [</w:t>
      </w:r>
      <w:r w:rsidR="009060DD">
        <w:rPr>
          <w:rFonts w:ascii="Times New Roman" w:hAnsi="Times New Roman" w:cs="Times New Roman"/>
          <w:vertAlign w:val="superscript"/>
        </w:rPr>
        <w:t>14</w:t>
      </w:r>
      <w:r w:rsidR="009060DD">
        <w:rPr>
          <w:rFonts w:ascii="Times New Roman" w:hAnsi="Times New Roman" w:cs="Times New Roman"/>
        </w:rPr>
        <w:t>C]</w:t>
      </w:r>
      <w:r>
        <w:rPr>
          <w:rFonts w:ascii="Times New Roman" w:hAnsi="Times New Roman" w:cs="Times New Roman"/>
        </w:rPr>
        <w:t xml:space="preserve"> </w:t>
      </w:r>
      <w:r w:rsidR="009060DD">
        <w:rPr>
          <w:rFonts w:ascii="Times New Roman" w:hAnsi="Times New Roman" w:cs="Times New Roman"/>
        </w:rPr>
        <w:t>is removed and remain</w:t>
      </w:r>
      <w:r w:rsidR="009060DD">
        <w:rPr>
          <w:rFonts w:ascii="Times New Roman" w:hAnsi="Times New Roman" w:cs="Times New Roman" w:hint="eastAsia"/>
        </w:rPr>
        <w:t>ed</w:t>
      </w:r>
      <w:r w:rsidR="009060DD">
        <w:rPr>
          <w:rFonts w:ascii="Times New Roman" w:hAnsi="Times New Roman" w:cs="Times New Roman"/>
        </w:rPr>
        <w:t xml:space="preserve"> in cytosol. In addition to this, acyl-carnitine is transported by specific transporter and then converted to acyl-CoA catalyzed by carnitine acyltransferase II located on inner mitochondrial membrane. </w:t>
      </w:r>
    </w:p>
    <w:p w:rsidR="009060DD" w:rsidRDefault="009060DD">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672 16</w:t>
      </w:r>
    </w:p>
    <w:p w:rsidR="009060DD" w:rsidRDefault="0030621E">
      <w:pPr>
        <w:rPr>
          <w:rFonts w:ascii="Times New Roman" w:hAnsi="Times New Roman" w:cs="Times New Roman"/>
        </w:rPr>
      </w:pPr>
      <w:r>
        <w:rPr>
          <w:rFonts w:ascii="Times New Roman" w:hAnsi="Times New Roman" w:cs="Times New Roman"/>
        </w:rPr>
        <w:t xml:space="preserve">Patients with uncontrolled diabetes is incapacity to transmit glucose into cytosol. Hence, fatty acid becomes the major source of energy that product lots of acetyl-CoA. However, these acetyl-CoA couldn’t be oxidized by citric acid cycle for the substrates in TCA are used to </w:t>
      </w:r>
      <w:r>
        <w:rPr>
          <w:rFonts w:ascii="Times New Roman" w:hAnsi="Times New Roman" w:cs="Times New Roman" w:hint="eastAsia"/>
        </w:rPr>
        <w:t>g</w:t>
      </w:r>
      <w:r>
        <w:rPr>
          <w:rFonts w:ascii="Times New Roman" w:hAnsi="Times New Roman" w:cs="Times New Roman"/>
        </w:rPr>
        <w:t>luconeogenesis. Accumulation of acetyl-CoA consumed most of coenzyme A in mitochondria. So, cell create ketone bodies like ace</w:t>
      </w:r>
      <w:r>
        <w:rPr>
          <w:rFonts w:ascii="Times New Roman" w:hAnsi="Times New Roman" w:cs="Times New Roman" w:hint="eastAsia"/>
        </w:rPr>
        <w:t>to</w:t>
      </w:r>
      <w:r>
        <w:rPr>
          <w:rFonts w:ascii="Times New Roman" w:hAnsi="Times New Roman" w:cs="Times New Roman"/>
        </w:rPr>
        <w:t>acetyl-CoA to release one coenzyme A. Then acetoacetyl-CoA release another coenzym</w:t>
      </w:r>
      <w:r>
        <w:rPr>
          <w:rFonts w:ascii="Times New Roman" w:hAnsi="Times New Roman" w:cs="Times New Roman" w:hint="eastAsia"/>
        </w:rPr>
        <w:t>e</w:t>
      </w:r>
      <w:r>
        <w:rPr>
          <w:rFonts w:ascii="Times New Roman" w:hAnsi="Times New Roman" w:cs="Times New Roman"/>
        </w:rPr>
        <w:t xml:space="preserve"> A group and </w:t>
      </w:r>
      <w:r w:rsidR="000465A6">
        <w:rPr>
          <w:rFonts w:ascii="Times New Roman" w:hAnsi="Times New Roman" w:cs="Times New Roman"/>
        </w:rPr>
        <w:t xml:space="preserve">converts to acetoacetic acid that will be transport to other tissue of body. </w:t>
      </w:r>
    </w:p>
    <w:p w:rsidR="000465A6" w:rsidRDefault="000465A6">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672</w:t>
      </w:r>
      <w:r>
        <w:rPr>
          <w:rFonts w:ascii="Times New Roman" w:hAnsi="Times New Roman" w:cs="Times New Roman" w:hint="eastAsia"/>
        </w:rPr>
        <w:t xml:space="preserve"> </w:t>
      </w:r>
      <w:r>
        <w:rPr>
          <w:rFonts w:ascii="Times New Roman" w:hAnsi="Times New Roman" w:cs="Times New Roman"/>
        </w:rPr>
        <w:t>18</w:t>
      </w:r>
    </w:p>
    <w:p w:rsidR="000465A6" w:rsidRDefault="000465A6">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 xml:space="preserve">ven-number fatty acid can just be converted to acetyl-CoA in </w:t>
      </w:r>
      <w:r>
        <w:rPr>
          <w:rFonts w:ascii="Times New Roman" w:hAnsi="Times New Roman" w:cs="Times New Roman" w:hint="eastAsia"/>
        </w:rPr>
        <w:t>β</w:t>
      </w:r>
      <w:r>
        <w:rPr>
          <w:rFonts w:ascii="Times New Roman" w:hAnsi="Times New Roman" w:cs="Times New Roman" w:hint="eastAsia"/>
        </w:rPr>
        <w:t>-</w:t>
      </w:r>
      <w:r>
        <w:rPr>
          <w:rFonts w:ascii="Times New Roman" w:hAnsi="Times New Roman" w:cs="Times New Roman"/>
        </w:rPr>
        <w:t xml:space="preserve">oxidation. In mammal’s cell, though acetyl-CoA could provide energy to tissue, it cannot be converted to other important living material in body such us glucose and amino acids. </w:t>
      </w:r>
      <w:r>
        <w:rPr>
          <w:rFonts w:ascii="Times New Roman" w:hAnsi="Times New Roman" w:cs="Times New Roman" w:hint="eastAsia"/>
        </w:rPr>
        <w:t>But</w:t>
      </w:r>
      <w:r>
        <w:rPr>
          <w:rFonts w:ascii="Times New Roman" w:hAnsi="Times New Roman" w:cs="Times New Roman"/>
        </w:rPr>
        <w:t xml:space="preserve"> odd-number fatty acid can generate propionyl-CoA that finally turn to succin</w:t>
      </w:r>
      <w:r>
        <w:rPr>
          <w:rFonts w:ascii="Times New Roman" w:hAnsi="Times New Roman" w:cs="Times New Roman" w:hint="eastAsia"/>
        </w:rPr>
        <w:t>yl</w:t>
      </w:r>
      <w:r>
        <w:rPr>
          <w:rFonts w:ascii="Times New Roman" w:hAnsi="Times New Roman" w:cs="Times New Roman"/>
        </w:rPr>
        <w:t>-CoA</w:t>
      </w:r>
      <w:r>
        <w:rPr>
          <w:rFonts w:ascii="Times New Roman" w:hAnsi="Times New Roman" w:cs="Times New Roman" w:hint="eastAsia"/>
        </w:rPr>
        <w:t>,</w:t>
      </w:r>
      <w:r>
        <w:rPr>
          <w:rFonts w:ascii="Times New Roman" w:hAnsi="Times New Roman" w:cs="Times New Roman"/>
        </w:rPr>
        <w:t xml:space="preserve"> which is </w:t>
      </w:r>
      <w:r w:rsidR="00816653">
        <w:rPr>
          <w:rFonts w:ascii="Times New Roman" w:hAnsi="Times New Roman" w:cs="Times New Roman" w:hint="eastAsia"/>
        </w:rPr>
        <w:t>a</w:t>
      </w:r>
      <w:r w:rsidR="00816653">
        <w:rPr>
          <w:rFonts w:ascii="Times New Roman" w:hAnsi="Times New Roman" w:cs="Times New Roman"/>
        </w:rPr>
        <w:t xml:space="preserve"> r</w:t>
      </w:r>
      <w:r w:rsidR="00816653">
        <w:rPr>
          <w:rFonts w:ascii="Times New Roman" w:hAnsi="Times New Roman" w:cs="Times New Roman" w:hint="eastAsia"/>
        </w:rPr>
        <w:t>aw</w:t>
      </w:r>
      <w:r w:rsidR="00816653">
        <w:rPr>
          <w:rFonts w:ascii="Times New Roman" w:hAnsi="Times New Roman" w:cs="Times New Roman"/>
        </w:rPr>
        <w:t xml:space="preserve"> material of gluconeogenesis. So, the first group mice can synthesis many other important compounds hence they live better. </w:t>
      </w:r>
    </w:p>
    <w:p w:rsidR="00816653" w:rsidRPr="00816653" w:rsidRDefault="00816653" w:rsidP="00816653">
      <w:pPr>
        <w:rPr>
          <w:rFonts w:ascii="Times New Roman" w:hAnsi="Times New Roman" w:cs="Times New Roman"/>
          <w:b/>
          <w:bCs/>
        </w:rPr>
      </w:pPr>
      <w:r w:rsidRPr="00816653">
        <w:rPr>
          <w:rFonts w:ascii="Times New Roman" w:hAnsi="Times New Roman" w:cs="Times New Roman"/>
          <w:b/>
          <w:bCs/>
        </w:rPr>
        <w:t>Extra question:</w:t>
      </w:r>
    </w:p>
    <w:p w:rsidR="00816653" w:rsidRDefault="00816653" w:rsidP="00816653">
      <w:pPr>
        <w:rPr>
          <w:rFonts w:ascii="Times New Roman" w:hAnsi="Times New Roman" w:cs="Times New Roman"/>
        </w:rPr>
      </w:pPr>
      <w:r w:rsidRPr="00816653">
        <w:rPr>
          <w:rFonts w:ascii="Times New Roman" w:hAnsi="Times New Roman" w:cs="Times New Roman"/>
        </w:rPr>
        <w:t>For each two-carbon increase in the length of a saturated fatty acid chain, how many additional moles of ATP can be formed upon complete oxidation of one mole of the fatty acid to CO2 and H2O? Please explain your answer.</w:t>
      </w:r>
      <w:r>
        <w:rPr>
          <w:rFonts w:ascii="Times New Roman" w:hAnsi="Times New Roman" w:cs="Times New Roman"/>
        </w:rPr>
        <w:t xml:space="preserve"> </w:t>
      </w:r>
    </w:p>
    <w:p w:rsidR="00816653" w:rsidRDefault="00816653" w:rsidP="00816653">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4mol ATP</w:t>
      </w:r>
    </w:p>
    <w:p w:rsidR="00816653" w:rsidRPr="00816653" w:rsidRDefault="00816653" w:rsidP="00816653">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 xml:space="preserve">ach two-carbon increase in the length lead to additional 1 </w:t>
      </w:r>
      <w:r>
        <w:rPr>
          <w:rFonts w:ascii="Times New Roman" w:hAnsi="Times New Roman" w:cs="Times New Roman" w:hint="eastAsia"/>
        </w:rPr>
        <w:t>circle</w:t>
      </w:r>
      <w:r>
        <w:rPr>
          <w:rFonts w:ascii="Times New Roman" w:hAnsi="Times New Roman" w:cs="Times New Roman"/>
        </w:rPr>
        <w:t xml:space="preserve"> of </w:t>
      </w:r>
      <w:r>
        <w:rPr>
          <w:rFonts w:ascii="Times New Roman" w:hAnsi="Times New Roman" w:cs="Times New Roman" w:hint="eastAsia"/>
        </w:rPr>
        <w:t>β</w:t>
      </w:r>
      <w:r>
        <w:rPr>
          <w:rFonts w:ascii="Times New Roman" w:hAnsi="Times New Roman" w:cs="Times New Roman" w:hint="eastAsia"/>
        </w:rPr>
        <w:t>-</w:t>
      </w:r>
      <w:r>
        <w:rPr>
          <w:rFonts w:ascii="Times New Roman" w:hAnsi="Times New Roman" w:cs="Times New Roman"/>
        </w:rPr>
        <w:t>oxidation that produce 1 NADH and FADH</w:t>
      </w:r>
      <w:r>
        <w:rPr>
          <w:rFonts w:ascii="Times New Roman" w:hAnsi="Times New Roman" w:cs="Times New Roman"/>
          <w:vertAlign w:val="subscript"/>
        </w:rPr>
        <w:t>2</w:t>
      </w:r>
      <w:r>
        <w:rPr>
          <w:rFonts w:ascii="Times New Roman" w:hAnsi="Times New Roman" w:cs="Times New Roman"/>
        </w:rPr>
        <w:t xml:space="preserve"> and 1 acetyl-CoA. According to following knowledge, one mol acetyl-CoA can generate 10mol ATP, 1 NADH can generate 2.5mol ATP and 1 FADH</w:t>
      </w:r>
      <w:r>
        <w:rPr>
          <w:rFonts w:ascii="Times New Roman" w:hAnsi="Times New Roman" w:cs="Times New Roman"/>
          <w:vertAlign w:val="subscript"/>
        </w:rPr>
        <w:t>2</w:t>
      </w:r>
      <w:r>
        <w:rPr>
          <w:rFonts w:ascii="Times New Roman" w:hAnsi="Times New Roman" w:cs="Times New Roman"/>
        </w:rPr>
        <w:t xml:space="preserve"> can generate 1.5 mol ATP. </w:t>
      </w:r>
      <w:r>
        <w:rPr>
          <w:rFonts w:ascii="Times New Roman" w:hAnsi="Times New Roman" w:cs="Times New Roman" w:hint="eastAsia"/>
        </w:rPr>
        <w:t>All</w:t>
      </w:r>
      <w:r>
        <w:rPr>
          <w:rFonts w:ascii="Times New Roman" w:hAnsi="Times New Roman" w:cs="Times New Roman"/>
        </w:rPr>
        <w:t xml:space="preserve"> in all, the sum of additional ATP amount is 14 mol.  </w:t>
      </w:r>
    </w:p>
    <w:p w:rsidR="00816653" w:rsidRPr="00A611FC" w:rsidRDefault="00816653">
      <w:pPr>
        <w:rPr>
          <w:rFonts w:ascii="Times New Roman" w:hAnsi="Times New Roman" w:cs="Times New Roman" w:hint="eastAsia"/>
        </w:rPr>
      </w:pPr>
    </w:p>
    <w:sectPr w:rsidR="00816653" w:rsidRPr="00A611FC" w:rsidSect="00EC12D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1FC"/>
    <w:rsid w:val="000465A6"/>
    <w:rsid w:val="000B73B1"/>
    <w:rsid w:val="000E1737"/>
    <w:rsid w:val="000E1D48"/>
    <w:rsid w:val="00166256"/>
    <w:rsid w:val="002967B6"/>
    <w:rsid w:val="0030621E"/>
    <w:rsid w:val="003103A3"/>
    <w:rsid w:val="0037747E"/>
    <w:rsid w:val="005C760A"/>
    <w:rsid w:val="0060261C"/>
    <w:rsid w:val="006A4F13"/>
    <w:rsid w:val="00725E27"/>
    <w:rsid w:val="00762F87"/>
    <w:rsid w:val="00816653"/>
    <w:rsid w:val="00821FB0"/>
    <w:rsid w:val="009060DD"/>
    <w:rsid w:val="00965B44"/>
    <w:rsid w:val="009B4C9A"/>
    <w:rsid w:val="00A611FC"/>
    <w:rsid w:val="00AF6B9A"/>
    <w:rsid w:val="00B812E7"/>
    <w:rsid w:val="00BB6C48"/>
    <w:rsid w:val="00DF5A14"/>
    <w:rsid w:val="00EC12DF"/>
    <w:rsid w:val="00F03BAC"/>
    <w:rsid w:val="00F13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5E7A96"/>
  <w15:chartTrackingRefBased/>
  <w15:docId w15:val="{20728570-45BB-4542-93FF-58D9AE1AB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Alex</dc:creator>
  <cp:keywords/>
  <dc:description/>
  <cp:lastModifiedBy>Price Alex</cp:lastModifiedBy>
  <cp:revision>1</cp:revision>
  <dcterms:created xsi:type="dcterms:W3CDTF">2020-09-14T12:10:00Z</dcterms:created>
  <dcterms:modified xsi:type="dcterms:W3CDTF">2020-09-14T13:02:00Z</dcterms:modified>
</cp:coreProperties>
</file>