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147B6" w:rsidRPr="006D14D9" w:rsidRDefault="006D14D9" w:rsidP="006D14D9">
      <w:pPr>
        <w:jc w:val="center"/>
        <w:rPr>
          <w:rFonts w:ascii="Times New Roman" w:hAnsi="Times New Roman" w:cs="Times New Roman"/>
          <w:b/>
          <w:bCs/>
          <w:sz w:val="32"/>
          <w:szCs w:val="32"/>
        </w:rPr>
      </w:pPr>
      <w:r w:rsidRPr="006D14D9">
        <w:rPr>
          <w:rFonts w:ascii="Times New Roman" w:hAnsi="Times New Roman" w:cs="Times New Roman" w:hint="cs"/>
          <w:b/>
          <w:bCs/>
          <w:sz w:val="32"/>
          <w:szCs w:val="32"/>
        </w:rPr>
        <w:t>C</w:t>
      </w:r>
      <w:r w:rsidRPr="006D14D9">
        <w:rPr>
          <w:rFonts w:ascii="Times New Roman" w:hAnsi="Times New Roman" w:cs="Times New Roman"/>
          <w:b/>
          <w:bCs/>
          <w:sz w:val="32"/>
          <w:szCs w:val="32"/>
        </w:rPr>
        <w:t>h25</w:t>
      </w:r>
    </w:p>
    <w:p w:rsidR="006D14D9" w:rsidRDefault="006D14D9">
      <w:pPr>
        <w:rPr>
          <w:rFonts w:ascii="Times New Roman" w:hAnsi="Times New Roman" w:cs="Times New Roman"/>
        </w:rPr>
      </w:pPr>
      <w:r>
        <w:rPr>
          <w:rFonts w:ascii="Times New Roman" w:hAnsi="Times New Roman" w:cs="Times New Roman"/>
        </w:rPr>
        <w:t>2. Heavy Isotope Analysis of DNA Replication</w:t>
      </w:r>
    </w:p>
    <w:p w:rsidR="006D14D9" w:rsidRDefault="006D14D9">
      <w:pPr>
        <w:rPr>
          <w:rFonts w:ascii="Times New Roman" w:hAnsi="Times New Roman" w:cs="Times New Roman"/>
        </w:rPr>
      </w:pPr>
      <w:r>
        <w:rPr>
          <w:rFonts w:ascii="Times New Roman" w:hAnsi="Times New Roman" w:cs="Times New Roman"/>
        </w:rPr>
        <w:t>In the first generation, all of DNA are hybrid DNA (</w:t>
      </w:r>
      <w:r>
        <w:rPr>
          <w:rFonts w:ascii="Times New Roman" w:hAnsi="Times New Roman" w:cs="Times New Roman"/>
          <w:vertAlign w:val="superscript"/>
        </w:rPr>
        <w:t>15</w:t>
      </w:r>
      <w:r>
        <w:rPr>
          <w:rFonts w:ascii="Times New Roman" w:hAnsi="Times New Roman" w:cs="Times New Roman"/>
        </w:rPr>
        <w:t>N-</w:t>
      </w:r>
      <w:r>
        <w:rPr>
          <w:rFonts w:ascii="Times New Roman" w:hAnsi="Times New Roman" w:cs="Times New Roman"/>
          <w:vertAlign w:val="superscript"/>
        </w:rPr>
        <w:t>14</w:t>
      </w:r>
      <w:r>
        <w:rPr>
          <w:rFonts w:ascii="Times New Roman" w:hAnsi="Times New Roman" w:cs="Times New Roman"/>
        </w:rPr>
        <w:t>N</w:t>
      </w:r>
      <w:r>
        <w:rPr>
          <w:rFonts w:ascii="Times New Roman" w:hAnsi="Times New Roman" w:cs="Times New Roman" w:hint="eastAsia"/>
        </w:rPr>
        <w:t>)</w:t>
      </w:r>
      <w:r>
        <w:rPr>
          <w:rFonts w:ascii="Times New Roman" w:hAnsi="Times New Roman" w:cs="Times New Roman"/>
        </w:rPr>
        <w:t>, and the total DNA is twofold increase in population. In the second generation, semi</w:t>
      </w:r>
      <w:r>
        <w:rPr>
          <w:rFonts w:ascii="Times New Roman" w:hAnsi="Times New Roman" w:cs="Times New Roman" w:hint="eastAsia"/>
        </w:rPr>
        <w:t>c</w:t>
      </w:r>
      <w:r>
        <w:rPr>
          <w:rFonts w:ascii="Times New Roman" w:hAnsi="Times New Roman" w:cs="Times New Roman"/>
        </w:rPr>
        <w:t xml:space="preserve">onservative replication </w:t>
      </w:r>
      <w:r w:rsidR="00DF08B5">
        <w:rPr>
          <w:rFonts w:ascii="Times New Roman" w:hAnsi="Times New Roman" w:cs="Times New Roman"/>
        </w:rPr>
        <w:t xml:space="preserve">produce half of DNA is light DNA, the other half is hybrid DNA. In the third generation, the hybrid DNA produce half of light DNA and half of hybrid DNA again, whereas light DNA just produce light DNA. In this case, the molar ratio is 1/8. </w:t>
      </w:r>
    </w:p>
    <w:p w:rsidR="00DF08B5" w:rsidRDefault="00DF08B5">
      <w:pP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 Base Composition of DNAs Made from Single- Stranded Templates</w:t>
      </w:r>
    </w:p>
    <w:p w:rsidR="00DF08B5" w:rsidRDefault="00EC1CD6">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 = T: (24.7% + 32.7%</w:t>
      </w:r>
      <w:r>
        <w:rPr>
          <w:rFonts w:ascii="Times New Roman" w:hAnsi="Times New Roman" w:cs="Times New Roman" w:hint="eastAsia"/>
        </w:rPr>
        <w:t>)</w:t>
      </w:r>
      <w:r>
        <w:rPr>
          <w:rFonts w:ascii="Times New Roman" w:hAnsi="Times New Roman" w:cs="Times New Roman"/>
        </w:rPr>
        <w:t>/2= 28.7%</w:t>
      </w:r>
    </w:p>
    <w:p w:rsidR="00EC1CD6" w:rsidRDefault="00EC1CD6">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 xml:space="preserve"> = G: (24.1% + 18.5%)/2 = 21.3%</w:t>
      </w:r>
    </w:p>
    <w:p w:rsidR="00EC1CD6" w:rsidRDefault="00EC1CD6">
      <w:pPr>
        <w:rPr>
          <w:rFonts w:ascii="Times New Roman" w:hAnsi="Times New Roman" w:cs="Times New Roman"/>
        </w:rPr>
      </w:pPr>
      <w:r>
        <w:rPr>
          <w:rFonts w:ascii="Times New Roman" w:hAnsi="Times New Roman" w:cs="Times New Roman" w:hint="eastAsia"/>
        </w:rPr>
        <w:t>The</w:t>
      </w:r>
      <w:r>
        <w:rPr>
          <w:rFonts w:ascii="Times New Roman" w:hAnsi="Times New Roman" w:cs="Times New Roman"/>
        </w:rPr>
        <w:t xml:space="preserve"> assumption is that both templates is completely replicated. </w:t>
      </w:r>
    </w:p>
    <w:p w:rsidR="00EC1CD6" w:rsidRDefault="00EC1CD6">
      <w:pPr>
        <w:rPr>
          <w:rFonts w:ascii="Times New Roman" w:hAnsi="Times New Roman" w:cs="Times New Roman"/>
        </w:rPr>
      </w:pPr>
      <w:r>
        <w:rPr>
          <w:rFonts w:ascii="Times New Roman" w:hAnsi="Times New Roman" w:cs="Times New Roman"/>
        </w:rPr>
        <w:t xml:space="preserve">5. DNA Replication </w:t>
      </w:r>
    </w:p>
    <w:p w:rsidR="00EC1CD6" w:rsidRDefault="00EC1CD6">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a) The radioactivity might be found in the precipitate, but is much lower than before. Because </w:t>
      </w:r>
      <w:r w:rsidR="00ED6DE1">
        <w:rPr>
          <w:rFonts w:ascii="Times New Roman" w:hAnsi="Times New Roman" w:cs="Times New Roman" w:hint="eastAsia"/>
        </w:rPr>
        <w:t>lack</w:t>
      </w:r>
      <w:r w:rsidR="00ED6DE1">
        <w:rPr>
          <w:rFonts w:ascii="Times New Roman" w:hAnsi="Times New Roman" w:cs="Times New Roman"/>
        </w:rPr>
        <w:t xml:space="preserve"> of one kind of nucleotide block the synthesis of DNA when the nucleotide is demand. So, the synthesis reaction stops in the position. However, some fragment without this kind of nucleotide may be synthesis. </w:t>
      </w:r>
    </w:p>
    <w:p w:rsidR="00ED6DE1" w:rsidRDefault="00ED6DE1">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b) Yes. In this condition, DNA synthesis won’t be block. So, dTTP will be incorporated in new strain of DNA. </w:t>
      </w:r>
    </w:p>
    <w:p w:rsidR="00ED6DE1" w:rsidRDefault="00ED6DE1">
      <w:pPr>
        <w:rPr>
          <w:rFonts w:ascii="Times New Roman" w:hAnsi="Times New Roman" w:cs="Times New Roman"/>
        </w:rPr>
      </w:pPr>
      <w:r>
        <w:rPr>
          <w:rFonts w:ascii="Times New Roman" w:hAnsi="Times New Roman" w:cs="Times New Roman"/>
        </w:rPr>
        <w:t>(c) No. In the DNA synthesis reactio</w:t>
      </w:r>
      <w:r w:rsidRPr="00ED6DE1">
        <w:rPr>
          <w:rFonts w:ascii="Times New Roman" w:hAnsi="Times New Roman" w:cs="Times New Roman"/>
        </w:rPr>
        <w:t>n, γ and β ph</w:t>
      </w:r>
      <w:r>
        <w:rPr>
          <w:rFonts w:ascii="Times New Roman" w:hAnsi="Times New Roman" w:cs="Times New Roman" w:hint="eastAsia"/>
        </w:rPr>
        <w:t>osphate</w:t>
      </w:r>
      <w:r>
        <w:rPr>
          <w:rFonts w:ascii="Times New Roman" w:hAnsi="Times New Roman" w:cs="Times New Roman"/>
        </w:rPr>
        <w:t xml:space="preserve"> will be release in the surrounding, that won’t be incorporated in DNA. </w:t>
      </w:r>
    </w:p>
    <w:p w:rsidR="00ED6DE1" w:rsidRDefault="00ED6DE1">
      <w:pP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 Leading and Lagging Strands</w:t>
      </w:r>
    </w:p>
    <w:tbl>
      <w:tblPr>
        <w:tblStyle w:val="a3"/>
        <w:tblW w:w="0" w:type="auto"/>
        <w:tblLook w:val="04A0" w:firstRow="1" w:lastRow="0" w:firstColumn="1" w:lastColumn="0" w:noHBand="0" w:noVBand="1"/>
      </w:tblPr>
      <w:tblGrid>
        <w:gridCol w:w="1184"/>
        <w:gridCol w:w="2169"/>
        <w:gridCol w:w="2398"/>
        <w:gridCol w:w="2539"/>
      </w:tblGrid>
      <w:tr w:rsidR="00A3274B" w:rsidTr="00A3274B">
        <w:tc>
          <w:tcPr>
            <w:tcW w:w="1087" w:type="dxa"/>
          </w:tcPr>
          <w:p w:rsidR="00A3274B" w:rsidRDefault="00A3274B">
            <w:pPr>
              <w:rPr>
                <w:rFonts w:ascii="Times New Roman" w:hAnsi="Times New Roman" w:cs="Times New Roman" w:hint="eastAsia"/>
              </w:rPr>
            </w:pPr>
          </w:p>
        </w:tc>
        <w:tc>
          <w:tcPr>
            <w:tcW w:w="2193" w:type="dxa"/>
          </w:tcPr>
          <w:p w:rsidR="00A3274B" w:rsidRDefault="00A3274B">
            <w:pPr>
              <w:rPr>
                <w:rFonts w:ascii="Times New Roman" w:hAnsi="Times New Roman" w:cs="Times New Roman" w:hint="eastAsia"/>
              </w:rPr>
            </w:pPr>
          </w:p>
        </w:tc>
        <w:tc>
          <w:tcPr>
            <w:tcW w:w="2433" w:type="dxa"/>
          </w:tcPr>
          <w:p w:rsidR="00A3274B" w:rsidRDefault="00A3274B">
            <w:pPr>
              <w:rPr>
                <w:rFonts w:ascii="Times New Roman" w:hAnsi="Times New Roman" w:cs="Times New Roman" w:hint="eastAsia"/>
              </w:rPr>
            </w:pPr>
            <w:r>
              <w:rPr>
                <w:rFonts w:ascii="Times New Roman" w:hAnsi="Times New Roman" w:cs="Times New Roman" w:hint="eastAsia"/>
              </w:rPr>
              <w:t>L</w:t>
            </w:r>
            <w:r>
              <w:rPr>
                <w:rFonts w:ascii="Times New Roman" w:hAnsi="Times New Roman" w:cs="Times New Roman"/>
              </w:rPr>
              <w:t>eading Strands</w:t>
            </w:r>
          </w:p>
        </w:tc>
        <w:tc>
          <w:tcPr>
            <w:tcW w:w="2577" w:type="dxa"/>
          </w:tcPr>
          <w:p w:rsidR="00A3274B" w:rsidRDefault="00A3274B">
            <w:pPr>
              <w:rPr>
                <w:rFonts w:ascii="Times New Roman" w:hAnsi="Times New Roman" w:cs="Times New Roman" w:hint="eastAsia"/>
              </w:rPr>
            </w:pPr>
            <w:r>
              <w:rPr>
                <w:rFonts w:ascii="Times New Roman" w:hAnsi="Times New Roman" w:cs="Times New Roman" w:hint="eastAsia"/>
              </w:rPr>
              <w:t>Lagging</w:t>
            </w:r>
            <w:r>
              <w:rPr>
                <w:rFonts w:ascii="Times New Roman" w:hAnsi="Times New Roman" w:cs="Times New Roman"/>
              </w:rPr>
              <w:t xml:space="preserve"> </w:t>
            </w:r>
            <w:r>
              <w:rPr>
                <w:rFonts w:ascii="Times New Roman" w:hAnsi="Times New Roman" w:cs="Times New Roman" w:hint="eastAsia"/>
              </w:rPr>
              <w:t>Strands</w:t>
            </w:r>
          </w:p>
        </w:tc>
      </w:tr>
      <w:tr w:rsidR="00A3274B" w:rsidTr="00A3274B">
        <w:tc>
          <w:tcPr>
            <w:tcW w:w="1087" w:type="dxa"/>
          </w:tcPr>
          <w:p w:rsidR="00A3274B" w:rsidRDefault="00A3274B">
            <w:pPr>
              <w:rPr>
                <w:rFonts w:ascii="Times New Roman" w:hAnsi="Times New Roman" w:cs="Times New Roman" w:hint="eastAsia"/>
              </w:rPr>
            </w:pPr>
            <w:r>
              <w:rPr>
                <w:rFonts w:ascii="Times New Roman" w:hAnsi="Times New Roman" w:cs="Times New Roman" w:hint="eastAsia"/>
              </w:rPr>
              <w:t>P</w:t>
            </w:r>
            <w:r>
              <w:rPr>
                <w:rFonts w:ascii="Times New Roman" w:hAnsi="Times New Roman" w:cs="Times New Roman"/>
              </w:rPr>
              <w:t>rimer</w:t>
            </w:r>
          </w:p>
        </w:tc>
        <w:tc>
          <w:tcPr>
            <w:tcW w:w="2193" w:type="dxa"/>
          </w:tcPr>
          <w:p w:rsidR="00A3274B" w:rsidRDefault="00A3274B">
            <w:pPr>
              <w:rPr>
                <w:rFonts w:ascii="Times New Roman" w:hAnsi="Times New Roman" w:cs="Times New Roman" w:hint="eastAsia"/>
              </w:rPr>
            </w:pPr>
            <w:r>
              <w:rPr>
                <w:rFonts w:ascii="Times New Roman" w:hAnsi="Times New Roman" w:cs="Times New Roman" w:hint="eastAsia"/>
              </w:rPr>
              <w:t>A</w:t>
            </w:r>
            <w:r>
              <w:rPr>
                <w:rFonts w:ascii="Times New Roman" w:hAnsi="Times New Roman" w:cs="Times New Roman"/>
              </w:rPr>
              <w:t xml:space="preserve"> fragment of RNA, provide the 3’ termin</w:t>
            </w:r>
            <w:r>
              <w:rPr>
                <w:rFonts w:ascii="Times New Roman" w:hAnsi="Times New Roman" w:cs="Times New Roman" w:hint="eastAsia"/>
              </w:rPr>
              <w:t>i</w:t>
            </w:r>
            <w:r>
              <w:rPr>
                <w:rFonts w:ascii="Times New Roman" w:hAnsi="Times New Roman" w:cs="Times New Roman"/>
              </w:rPr>
              <w:t xml:space="preserve"> to link nucleotides. </w:t>
            </w:r>
          </w:p>
        </w:tc>
        <w:tc>
          <w:tcPr>
            <w:tcW w:w="2433" w:type="dxa"/>
          </w:tcPr>
          <w:p w:rsidR="00A3274B" w:rsidRDefault="00A3274B">
            <w:pPr>
              <w:rPr>
                <w:rFonts w:ascii="Times New Roman" w:hAnsi="Times New Roman" w:cs="Times New Roman" w:hint="eastAsia"/>
              </w:rPr>
            </w:pPr>
            <w:r>
              <w:rPr>
                <w:rFonts w:ascii="Times New Roman" w:hAnsi="Times New Roman" w:cs="Times New Roman" w:hint="eastAsia"/>
              </w:rPr>
              <w:t>A</w:t>
            </w:r>
            <w:r>
              <w:rPr>
                <w:rFonts w:ascii="Times New Roman" w:hAnsi="Times New Roman" w:cs="Times New Roman"/>
              </w:rPr>
              <w:t>t the beginning of synthesis</w:t>
            </w:r>
          </w:p>
        </w:tc>
        <w:tc>
          <w:tcPr>
            <w:tcW w:w="2577" w:type="dxa"/>
          </w:tcPr>
          <w:p w:rsidR="00A3274B" w:rsidRDefault="00A3274B">
            <w:pPr>
              <w:rPr>
                <w:rFonts w:ascii="Times New Roman" w:hAnsi="Times New Roman" w:cs="Times New Roman" w:hint="eastAsia"/>
              </w:rPr>
            </w:pPr>
            <w:r>
              <w:rPr>
                <w:rFonts w:ascii="Times New Roman" w:hAnsi="Times New Roman" w:cs="Times New Roman" w:hint="eastAsia"/>
              </w:rPr>
              <w:t>I</w:t>
            </w:r>
            <w:r>
              <w:rPr>
                <w:rFonts w:ascii="Times New Roman" w:hAnsi="Times New Roman" w:cs="Times New Roman"/>
              </w:rPr>
              <w:t>n every synthesis term of Okazaki</w:t>
            </w:r>
            <w:r w:rsidR="003809C7">
              <w:rPr>
                <w:rFonts w:ascii="Times New Roman" w:hAnsi="Times New Roman" w:cs="Times New Roman"/>
              </w:rPr>
              <w:t xml:space="preserve"> fragment. </w:t>
            </w:r>
          </w:p>
        </w:tc>
      </w:tr>
      <w:tr w:rsidR="00A3274B" w:rsidTr="00A3274B">
        <w:tc>
          <w:tcPr>
            <w:tcW w:w="1087" w:type="dxa"/>
          </w:tcPr>
          <w:p w:rsidR="00A3274B" w:rsidRDefault="003809C7">
            <w:pPr>
              <w:rPr>
                <w:rFonts w:ascii="Times New Roman" w:hAnsi="Times New Roman" w:cs="Times New Roman" w:hint="eastAsia"/>
              </w:rPr>
            </w:pPr>
            <w:r>
              <w:rPr>
                <w:rFonts w:ascii="Times New Roman" w:hAnsi="Times New Roman" w:cs="Times New Roman" w:hint="eastAsia"/>
              </w:rPr>
              <w:t>D</w:t>
            </w:r>
            <w:r>
              <w:rPr>
                <w:rFonts w:ascii="Times New Roman" w:hAnsi="Times New Roman" w:cs="Times New Roman"/>
              </w:rPr>
              <w:t>NA polymerase III</w:t>
            </w:r>
          </w:p>
        </w:tc>
        <w:tc>
          <w:tcPr>
            <w:tcW w:w="2193" w:type="dxa"/>
          </w:tcPr>
          <w:p w:rsidR="00A3274B" w:rsidRDefault="003809C7">
            <w:pPr>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ynthesis long fragments of DNA</w:t>
            </w:r>
          </w:p>
        </w:tc>
        <w:tc>
          <w:tcPr>
            <w:tcW w:w="2433" w:type="dxa"/>
          </w:tcPr>
          <w:p w:rsidR="00A3274B" w:rsidRDefault="003809C7">
            <w:pPr>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he whole chain of new DNA</w:t>
            </w:r>
          </w:p>
        </w:tc>
        <w:tc>
          <w:tcPr>
            <w:tcW w:w="2577" w:type="dxa"/>
          </w:tcPr>
          <w:p w:rsidR="00A3274B" w:rsidRPr="003809C7" w:rsidRDefault="003809C7">
            <w:pPr>
              <w:rPr>
                <w:rFonts w:ascii="Times New Roman" w:hAnsi="Times New Roman" w:cs="Times New Roman" w:hint="eastAsia"/>
              </w:rPr>
            </w:pPr>
            <w:r>
              <w:rPr>
                <w:rFonts w:ascii="Times New Roman" w:hAnsi="Times New Roman" w:cs="Times New Roman" w:hint="eastAsia"/>
              </w:rPr>
              <w:t>Every</w:t>
            </w:r>
            <w:r>
              <w:rPr>
                <w:rFonts w:ascii="Times New Roman" w:hAnsi="Times New Roman" w:cs="Times New Roman"/>
              </w:rPr>
              <w:t xml:space="preserve"> Okazaki fragments</w:t>
            </w:r>
          </w:p>
        </w:tc>
      </w:tr>
      <w:tr w:rsidR="00A3274B" w:rsidTr="00A3274B">
        <w:tc>
          <w:tcPr>
            <w:tcW w:w="1087" w:type="dxa"/>
          </w:tcPr>
          <w:p w:rsidR="00A3274B" w:rsidRDefault="003809C7">
            <w:pPr>
              <w:rPr>
                <w:rFonts w:ascii="Times New Roman" w:hAnsi="Times New Roman" w:cs="Times New Roman" w:hint="eastAsia"/>
              </w:rPr>
            </w:pPr>
            <w:r>
              <w:rPr>
                <w:rFonts w:ascii="Times New Roman" w:hAnsi="Times New Roman" w:cs="Times New Roman" w:hint="eastAsia"/>
              </w:rPr>
              <w:t>D</w:t>
            </w:r>
            <w:r>
              <w:rPr>
                <w:rFonts w:ascii="Times New Roman" w:hAnsi="Times New Roman" w:cs="Times New Roman"/>
              </w:rPr>
              <w:t>NA ligase</w:t>
            </w:r>
          </w:p>
        </w:tc>
        <w:tc>
          <w:tcPr>
            <w:tcW w:w="2193" w:type="dxa"/>
          </w:tcPr>
          <w:p w:rsidR="00A3274B" w:rsidRDefault="003809C7">
            <w:pPr>
              <w:rPr>
                <w:rFonts w:ascii="Times New Roman" w:hAnsi="Times New Roman" w:cs="Times New Roman" w:hint="eastAsia"/>
              </w:rPr>
            </w:pPr>
            <w:r>
              <w:rPr>
                <w:rFonts w:ascii="Times New Roman" w:hAnsi="Times New Roman" w:cs="Times New Roman"/>
              </w:rPr>
              <w:t>Link the 3’termini to the 5’ phosphate group</w:t>
            </w:r>
          </w:p>
        </w:tc>
        <w:tc>
          <w:tcPr>
            <w:tcW w:w="2433" w:type="dxa"/>
          </w:tcPr>
          <w:p w:rsidR="00A3274B" w:rsidRDefault="003809C7">
            <w:pPr>
              <w:rPr>
                <w:rFonts w:ascii="Times New Roman" w:hAnsi="Times New Roman" w:cs="Times New Roman" w:hint="eastAsia"/>
              </w:rPr>
            </w:pPr>
            <w:r>
              <w:rPr>
                <w:rFonts w:ascii="Times New Roman" w:hAnsi="Times New Roman" w:cs="Times New Roman"/>
              </w:rPr>
              <w:t>Don’t need</w:t>
            </w:r>
          </w:p>
        </w:tc>
        <w:tc>
          <w:tcPr>
            <w:tcW w:w="2577" w:type="dxa"/>
          </w:tcPr>
          <w:p w:rsidR="00A3274B" w:rsidRDefault="003809C7">
            <w:pPr>
              <w:rPr>
                <w:rFonts w:ascii="Times New Roman" w:hAnsi="Times New Roman" w:cs="Times New Roman" w:hint="eastAsia"/>
              </w:rPr>
            </w:pPr>
            <w:r>
              <w:rPr>
                <w:rFonts w:ascii="Times New Roman" w:hAnsi="Times New Roman" w:cs="Times New Roman" w:hint="eastAsia"/>
              </w:rPr>
              <w:t>n</w:t>
            </w:r>
            <w:r>
              <w:rPr>
                <w:rFonts w:ascii="Times New Roman" w:hAnsi="Times New Roman" w:cs="Times New Roman"/>
              </w:rPr>
              <w:t>eed</w:t>
            </w:r>
          </w:p>
        </w:tc>
      </w:tr>
      <w:tr w:rsidR="00A3274B" w:rsidTr="00A3274B">
        <w:tc>
          <w:tcPr>
            <w:tcW w:w="1087" w:type="dxa"/>
          </w:tcPr>
          <w:p w:rsidR="00A3274B" w:rsidRDefault="003809C7">
            <w:pPr>
              <w:rPr>
                <w:rFonts w:ascii="Times New Roman" w:hAnsi="Times New Roman" w:cs="Times New Roman" w:hint="eastAsia"/>
              </w:rPr>
            </w:pPr>
            <w:r>
              <w:rPr>
                <w:rFonts w:ascii="Times New Roman" w:hAnsi="Times New Roman" w:cs="Times New Roman" w:hint="eastAsia"/>
              </w:rPr>
              <w:t>D</w:t>
            </w:r>
            <w:r>
              <w:rPr>
                <w:rFonts w:ascii="Times New Roman" w:hAnsi="Times New Roman" w:cs="Times New Roman"/>
              </w:rPr>
              <w:t>NA polymerase I</w:t>
            </w:r>
          </w:p>
        </w:tc>
        <w:tc>
          <w:tcPr>
            <w:tcW w:w="2193" w:type="dxa"/>
          </w:tcPr>
          <w:p w:rsidR="00A3274B" w:rsidRDefault="003809C7">
            <w:pPr>
              <w:rPr>
                <w:rFonts w:ascii="Times New Roman" w:hAnsi="Times New Roman" w:cs="Times New Roman" w:hint="eastAsia"/>
              </w:rPr>
            </w:pPr>
            <w:r>
              <w:rPr>
                <w:rFonts w:ascii="Times New Roman" w:hAnsi="Times New Roman" w:cs="Times New Roman"/>
              </w:rPr>
              <w:t>Degrad</w:t>
            </w:r>
            <w:r>
              <w:rPr>
                <w:rFonts w:ascii="Times New Roman" w:hAnsi="Times New Roman" w:cs="Times New Roman" w:hint="eastAsia"/>
              </w:rPr>
              <w:t>e</w:t>
            </w:r>
            <w:r>
              <w:rPr>
                <w:rFonts w:ascii="Times New Roman" w:hAnsi="Times New Roman" w:cs="Times New Roman"/>
              </w:rPr>
              <w:t xml:space="preserve"> RNA primer and synthesis small fragment of DNA to fulfill the </w:t>
            </w:r>
            <w:r>
              <w:rPr>
                <w:rFonts w:ascii="Times New Roman" w:hAnsi="Times New Roman" w:cs="Times New Roman" w:hint="eastAsia"/>
              </w:rPr>
              <w:t>gap</w:t>
            </w:r>
            <w:r>
              <w:rPr>
                <w:rFonts w:ascii="Times New Roman" w:hAnsi="Times New Roman" w:cs="Times New Roman"/>
              </w:rPr>
              <w:t xml:space="preserve">.  </w:t>
            </w:r>
          </w:p>
        </w:tc>
        <w:tc>
          <w:tcPr>
            <w:tcW w:w="2433" w:type="dxa"/>
          </w:tcPr>
          <w:p w:rsidR="00A3274B" w:rsidRDefault="003809C7">
            <w:pPr>
              <w:rPr>
                <w:rFonts w:ascii="Times New Roman" w:hAnsi="Times New Roman" w:cs="Times New Roman" w:hint="eastAsia"/>
              </w:rPr>
            </w:pPr>
            <w:r>
              <w:rPr>
                <w:rFonts w:ascii="Times New Roman" w:hAnsi="Times New Roman" w:cs="Times New Roman" w:hint="eastAsia"/>
              </w:rPr>
              <w:t>D</w:t>
            </w:r>
            <w:r>
              <w:rPr>
                <w:rFonts w:ascii="Times New Roman" w:hAnsi="Times New Roman" w:cs="Times New Roman"/>
              </w:rPr>
              <w:t xml:space="preserve">on’t need </w:t>
            </w:r>
          </w:p>
        </w:tc>
        <w:tc>
          <w:tcPr>
            <w:tcW w:w="2577" w:type="dxa"/>
          </w:tcPr>
          <w:p w:rsidR="00A3274B" w:rsidRDefault="003809C7">
            <w:pPr>
              <w:rPr>
                <w:rFonts w:ascii="Times New Roman" w:hAnsi="Times New Roman" w:cs="Times New Roman" w:hint="eastAsia"/>
              </w:rPr>
            </w:pPr>
            <w:r>
              <w:rPr>
                <w:rFonts w:ascii="Times New Roman" w:hAnsi="Times New Roman" w:cs="Times New Roman" w:hint="eastAsia"/>
              </w:rPr>
              <w:t>N</w:t>
            </w:r>
            <w:r>
              <w:rPr>
                <w:rFonts w:ascii="Times New Roman" w:hAnsi="Times New Roman" w:cs="Times New Roman"/>
              </w:rPr>
              <w:t xml:space="preserve">eed </w:t>
            </w:r>
          </w:p>
        </w:tc>
      </w:tr>
      <w:tr w:rsidR="00A3274B" w:rsidTr="00A3274B">
        <w:tc>
          <w:tcPr>
            <w:tcW w:w="1087" w:type="dxa"/>
          </w:tcPr>
          <w:p w:rsidR="00A3274B" w:rsidRDefault="003809C7">
            <w:pPr>
              <w:rPr>
                <w:rFonts w:ascii="Times New Roman" w:hAnsi="Times New Roman" w:cs="Times New Roman" w:hint="eastAsia"/>
              </w:rPr>
            </w:pPr>
            <w:r>
              <w:rPr>
                <w:rFonts w:ascii="Times New Roman" w:hAnsi="Times New Roman" w:cs="Times New Roman" w:hint="eastAsia"/>
              </w:rPr>
              <w:t>d</w:t>
            </w:r>
            <w:r>
              <w:rPr>
                <w:rFonts w:ascii="Times New Roman" w:hAnsi="Times New Roman" w:cs="Times New Roman"/>
              </w:rPr>
              <w:t xml:space="preserve">NTP </w:t>
            </w:r>
          </w:p>
        </w:tc>
        <w:tc>
          <w:tcPr>
            <w:tcW w:w="2193" w:type="dxa"/>
          </w:tcPr>
          <w:p w:rsidR="00A3274B" w:rsidRDefault="003809C7">
            <w:pPr>
              <w:rPr>
                <w:rFonts w:ascii="Times New Roman" w:hAnsi="Times New Roman" w:cs="Times New Roman" w:hint="eastAsia"/>
              </w:rPr>
            </w:pPr>
            <w:r>
              <w:rPr>
                <w:rFonts w:ascii="Times New Roman" w:hAnsi="Times New Roman" w:cs="Times New Roman"/>
              </w:rPr>
              <w:t>The material of DNA synthesis</w:t>
            </w:r>
          </w:p>
        </w:tc>
        <w:tc>
          <w:tcPr>
            <w:tcW w:w="2433" w:type="dxa"/>
          </w:tcPr>
          <w:p w:rsidR="00A3274B" w:rsidRDefault="003809C7">
            <w:pPr>
              <w:rPr>
                <w:rFonts w:ascii="Times New Roman" w:hAnsi="Times New Roman" w:cs="Times New Roman" w:hint="eastAsia"/>
              </w:rPr>
            </w:pPr>
            <w:r>
              <w:rPr>
                <w:rFonts w:ascii="Times New Roman" w:hAnsi="Times New Roman" w:cs="Times New Roman" w:hint="eastAsia"/>
              </w:rPr>
              <w:t>N</w:t>
            </w:r>
            <w:r>
              <w:rPr>
                <w:rFonts w:ascii="Times New Roman" w:hAnsi="Times New Roman" w:cs="Times New Roman"/>
              </w:rPr>
              <w:t>eed</w:t>
            </w:r>
          </w:p>
        </w:tc>
        <w:tc>
          <w:tcPr>
            <w:tcW w:w="2577" w:type="dxa"/>
          </w:tcPr>
          <w:p w:rsidR="00A3274B" w:rsidRDefault="003809C7">
            <w:pPr>
              <w:rPr>
                <w:rFonts w:ascii="Times New Roman" w:hAnsi="Times New Roman" w:cs="Times New Roman" w:hint="eastAsia"/>
              </w:rPr>
            </w:pPr>
            <w:r>
              <w:rPr>
                <w:rFonts w:ascii="Times New Roman" w:hAnsi="Times New Roman" w:cs="Times New Roman" w:hint="eastAsia"/>
              </w:rPr>
              <w:t>N</w:t>
            </w:r>
            <w:r>
              <w:rPr>
                <w:rFonts w:ascii="Times New Roman" w:hAnsi="Times New Roman" w:cs="Times New Roman"/>
              </w:rPr>
              <w:t>eed</w:t>
            </w:r>
          </w:p>
        </w:tc>
      </w:tr>
    </w:tbl>
    <w:p w:rsidR="00ED6DE1" w:rsidRDefault="003809C7">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 Fidelity of Replication of DNA</w:t>
      </w:r>
    </w:p>
    <w:p w:rsidR="003809C7" w:rsidRDefault="003809C7">
      <w:pPr>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 xml:space="preserve">eading strand: </w:t>
      </w:r>
    </w:p>
    <w:p w:rsidR="003809C7" w:rsidRDefault="003809C7">
      <w:pPr>
        <w:rPr>
          <w:rFonts w:ascii="Times New Roman" w:hAnsi="Times New Roman" w:cs="Times New Roman"/>
        </w:rPr>
      </w:pPr>
      <w:r>
        <w:rPr>
          <w:rFonts w:ascii="Times New Roman" w:hAnsi="Times New Roman" w:cs="Times New Roman"/>
        </w:rPr>
        <w:t xml:space="preserve">1) The 3’-5’ endonuclease activity of DNA polymerase III. </w:t>
      </w:r>
    </w:p>
    <w:p w:rsidR="003809C7" w:rsidRDefault="003809C7">
      <w:pPr>
        <w:rPr>
          <w:rFonts w:ascii="Times New Roman" w:hAnsi="Times New Roman" w:cs="Times New Roman"/>
        </w:rPr>
      </w:pPr>
      <w:r>
        <w:rPr>
          <w:rFonts w:ascii="Times New Roman" w:hAnsi="Times New Roman" w:cs="Times New Roman"/>
        </w:rPr>
        <w:t xml:space="preserve">2) The </w:t>
      </w:r>
      <w:r>
        <w:rPr>
          <w:rFonts w:ascii="Times New Roman" w:hAnsi="Times New Roman" w:cs="Times New Roman" w:hint="eastAsia"/>
        </w:rPr>
        <w:t>complementa</w:t>
      </w:r>
      <w:r>
        <w:rPr>
          <w:rFonts w:ascii="Times New Roman" w:hAnsi="Times New Roman" w:cs="Times New Roman"/>
        </w:rPr>
        <w:t>ry</w:t>
      </w:r>
      <w:r>
        <w:rPr>
          <w:rFonts w:ascii="Times New Roman" w:hAnsi="Times New Roman" w:cs="Times New Roman" w:hint="eastAsia"/>
        </w:rPr>
        <w:t xml:space="preserve"> pairing</w:t>
      </w:r>
      <w:r>
        <w:rPr>
          <w:rFonts w:ascii="Times New Roman" w:hAnsi="Times New Roman" w:cs="Times New Roman"/>
        </w:rPr>
        <w:t xml:space="preserve"> of bases. </w:t>
      </w:r>
    </w:p>
    <w:p w:rsidR="003809C7" w:rsidRDefault="003809C7">
      <w:pPr>
        <w:rPr>
          <w:rFonts w:ascii="Times New Roman" w:hAnsi="Times New Roman" w:cs="Times New Roman"/>
        </w:rPr>
      </w:pPr>
      <w:r>
        <w:rPr>
          <w:rFonts w:ascii="Times New Roman" w:hAnsi="Times New Roman" w:cs="Times New Roman"/>
        </w:rPr>
        <w:t>L</w:t>
      </w:r>
      <w:r>
        <w:rPr>
          <w:rFonts w:ascii="Times New Roman" w:hAnsi="Times New Roman" w:cs="Times New Roman" w:hint="eastAsia"/>
        </w:rPr>
        <w:t>agging</w:t>
      </w:r>
      <w:r>
        <w:rPr>
          <w:rFonts w:ascii="Times New Roman" w:hAnsi="Times New Roman" w:cs="Times New Roman"/>
        </w:rPr>
        <w:t xml:space="preserve"> strand: </w:t>
      </w:r>
    </w:p>
    <w:p w:rsidR="003809C7" w:rsidRPr="003809C7" w:rsidRDefault="003809C7">
      <w:pPr>
        <w:rPr>
          <w:rFonts w:ascii="Times New Roman" w:hAnsi="Times New Roman" w:cs="Times New Roman" w:hint="eastAsia"/>
        </w:rPr>
      </w:pPr>
      <w:r>
        <w:rPr>
          <w:rFonts w:ascii="Times New Roman" w:hAnsi="Times New Roman" w:cs="Times New Roman" w:hint="eastAsia"/>
        </w:rPr>
        <w:t>I</w:t>
      </w:r>
      <w:r>
        <w:rPr>
          <w:rFonts w:ascii="Times New Roman" w:hAnsi="Times New Roman" w:cs="Times New Roman"/>
        </w:rPr>
        <w:t xml:space="preserve"> think the fidelity of lagging chain is lower than leading strand. The reactions occur during the synthesis of lagging chain is </w:t>
      </w:r>
      <w:r w:rsidR="003A56BD">
        <w:rPr>
          <w:rFonts w:ascii="Times New Roman" w:hAnsi="Times New Roman" w:cs="Times New Roman" w:hint="eastAsia"/>
        </w:rPr>
        <w:t>much</w:t>
      </w:r>
      <w:r w:rsidR="003A56BD">
        <w:rPr>
          <w:rFonts w:ascii="Times New Roman" w:hAnsi="Times New Roman" w:cs="Times New Roman"/>
        </w:rPr>
        <w:t xml:space="preserve"> more complex in leading chain, which brings more opp</w:t>
      </w:r>
      <w:r w:rsidR="003A56BD">
        <w:rPr>
          <w:rFonts w:ascii="Times New Roman" w:hAnsi="Times New Roman" w:cs="Times New Roman" w:hint="eastAsia"/>
        </w:rPr>
        <w:t>ortunit</w:t>
      </w:r>
      <w:r w:rsidR="003A56BD">
        <w:rPr>
          <w:rFonts w:ascii="Times New Roman" w:hAnsi="Times New Roman" w:cs="Times New Roman"/>
        </w:rPr>
        <w:t xml:space="preserve">ies </w:t>
      </w:r>
      <w:r w:rsidR="003A56BD">
        <w:rPr>
          <w:rFonts w:ascii="Times New Roman" w:hAnsi="Times New Roman" w:cs="Times New Roman"/>
        </w:rPr>
        <w:lastRenderedPageBreak/>
        <w:t xml:space="preserve">to produce mistakes. </w:t>
      </w:r>
    </w:p>
    <w:p w:rsidR="003A56BD" w:rsidRDefault="003A56BD">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2. The Ames Test</w:t>
      </w:r>
    </w:p>
    <w:p w:rsidR="003A56BD" w:rsidRDefault="003A56BD">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 xml:space="preserve">) This colonies arise in the absence of histidine because the mutation of DNA makes the bacteria could synthesis histidine again. </w:t>
      </w:r>
    </w:p>
    <w:p w:rsidR="003A56BD" w:rsidRDefault="003A56BD">
      <w:pPr>
        <w:rPr>
          <w:rFonts w:ascii="Times New Roman" w:hAnsi="Times New Roman" w:cs="Times New Roman"/>
        </w:rPr>
      </w:pPr>
      <w:r>
        <w:rPr>
          <w:rFonts w:ascii="Times New Roman" w:hAnsi="Times New Roman" w:cs="Times New Roman"/>
        </w:rPr>
        <w:t xml:space="preserve">2) This phenomenon means that the bacteria have much higher rate of mutation with the existence of 2-aminoanthracene, which indicate 2-aminoanthracene is a kind of mutagenic agent (makes DNA easier to mutate). </w:t>
      </w:r>
    </w:p>
    <w:p w:rsidR="003A56BD" w:rsidRDefault="003A56BD">
      <w:pPr>
        <w:rPr>
          <w:rFonts w:ascii="Times New Roman" w:hAnsi="Times New Roman" w:cs="Times New Roman"/>
        </w:rPr>
      </w:pPr>
      <w:r>
        <w:rPr>
          <w:rFonts w:ascii="Times New Roman" w:hAnsi="Times New Roman" w:cs="Times New Roman"/>
        </w:rPr>
        <w:t xml:space="preserve">3) 2-aminoanthracene induce the mutation of DNA in human cells, and some of which could turn to cancer cell. </w:t>
      </w:r>
    </w:p>
    <w:p w:rsidR="003A56BD" w:rsidRDefault="00D42FCF">
      <w:pPr>
        <w:rPr>
          <w:rFonts w:ascii="Times New Roman" w:hAnsi="Times New Roman" w:cs="Times New Roman"/>
        </w:rPr>
      </w:pPr>
      <w:r>
        <w:rPr>
          <w:rFonts w:ascii="Times New Roman" w:hAnsi="Times New Roman" w:cs="Times New Roman"/>
          <w:noProof/>
        </w:rPr>
        <w:drawing>
          <wp:inline distT="0" distB="0" distL="0" distR="0">
            <wp:extent cx="5270500" cy="27082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0500" cy="2708275"/>
                    </a:xfrm>
                    <a:prstGeom prst="rect">
                      <a:avLst/>
                    </a:prstGeom>
                  </pic:spPr>
                </pic:pic>
              </a:graphicData>
            </a:graphic>
          </wp:inline>
        </w:drawing>
      </w:r>
    </w:p>
    <w:p w:rsidR="003A56BD" w:rsidRPr="006D14D9" w:rsidRDefault="003A56BD">
      <w:pPr>
        <w:rPr>
          <w:rFonts w:ascii="Times New Roman" w:hAnsi="Times New Roman" w:cs="Times New Roman" w:hint="eastAsia"/>
        </w:rPr>
      </w:pPr>
      <w:r>
        <w:rPr>
          <w:rFonts w:ascii="Times New Roman" w:hAnsi="Times New Roman" w:cs="Times New Roman"/>
        </w:rPr>
        <w:br/>
      </w:r>
    </w:p>
    <w:sectPr w:rsidR="003A56BD" w:rsidRPr="006D14D9" w:rsidSect="00EC12D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4D9"/>
    <w:rsid w:val="000B73B1"/>
    <w:rsid w:val="000E1737"/>
    <w:rsid w:val="000E1D48"/>
    <w:rsid w:val="00166256"/>
    <w:rsid w:val="002967B6"/>
    <w:rsid w:val="003103A3"/>
    <w:rsid w:val="0037747E"/>
    <w:rsid w:val="003809C7"/>
    <w:rsid w:val="003A56BD"/>
    <w:rsid w:val="00445C13"/>
    <w:rsid w:val="004A13C9"/>
    <w:rsid w:val="005C760A"/>
    <w:rsid w:val="0060261C"/>
    <w:rsid w:val="006A4F13"/>
    <w:rsid w:val="006D14D9"/>
    <w:rsid w:val="00725E27"/>
    <w:rsid w:val="00762F87"/>
    <w:rsid w:val="00821FB0"/>
    <w:rsid w:val="00925A73"/>
    <w:rsid w:val="00965B44"/>
    <w:rsid w:val="009B4C9A"/>
    <w:rsid w:val="009F1856"/>
    <w:rsid w:val="00A3274B"/>
    <w:rsid w:val="00AF6B9A"/>
    <w:rsid w:val="00B812E7"/>
    <w:rsid w:val="00BB6C48"/>
    <w:rsid w:val="00BC4858"/>
    <w:rsid w:val="00D42FCF"/>
    <w:rsid w:val="00DF08B5"/>
    <w:rsid w:val="00DF5A14"/>
    <w:rsid w:val="00EC12DF"/>
    <w:rsid w:val="00EC1CD6"/>
    <w:rsid w:val="00ED6DE1"/>
    <w:rsid w:val="00F03BAC"/>
    <w:rsid w:val="00F13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F76B67"/>
  <w15:chartTrackingRefBased/>
  <w15:docId w15:val="{BF34569D-4638-E047-8B8E-BBA9482EB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327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F25D3C-4E0A-CD46-956F-825E7F619DCC}">
  <we:reference id="wa104099688" version="1.3.0.0" store="zh-CN"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53</TotalTime>
  <Pages>2</Pages>
  <Words>393</Words>
  <Characters>2244</Characters>
  <Application>Microsoft Office Word</Application>
  <DocSecurity>0</DocSecurity>
  <Lines>18</Lines>
  <Paragraphs>5</Paragraphs>
  <ScaleCrop>false</ScaleCrop>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Price Alex</dc:creator>
  <cp:keywords/>
  <dc:description/>
  <cp:lastModifiedBy>Price Alex</cp:lastModifiedBy>
  <cp:revision>2</cp:revision>
  <dcterms:created xsi:type="dcterms:W3CDTF">2020-11-04T13:04:00Z</dcterms:created>
  <dcterms:modified xsi:type="dcterms:W3CDTF">2020-11-04T14:30:00Z</dcterms:modified>
</cp:coreProperties>
</file>