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历史中文文献 OCR 版面标注说明</w:t>
      </w:r>
    </w:p>
    <w:p>
      <w:r>
        <w:t xml:space="preserve">各位同学好，感谢大家参与这个项目。这份说明主要介绍我们目前正在开发的 OCR 版面识别程序，以及大家需要帮助完成的训练集标注工作。老师已经安排大家参与，本文档只用于说明项目背景、标注对象和基本操作标准。</w:t>
      </w:r>
    </w:p>
    <w:p>
      <w:pPr>
        <w:pStyle w:val="Heading1"/>
      </w:pPr>
      <w:r>
        <w:t xml:space="preserve">一、项目背景</w:t>
      </w:r>
    </w:p>
    <w:p>
      <w:r>
        <w:t xml:space="preserve">我们正在开发一个用于处理中文历史档案的 OCR 程序。这里的 OCR 包含两个步骤：第一步是让计算机看懂页面结构，第二步是把结构清楚的区域交给文字识别模型。对于竖排繁体中文历史文献，第一步尤其重要。</w:t>
      </w:r>
    </w:p>
    <w:p>
      <w:r>
        <w:t xml:space="preserve">这类文献常见的版面比较复杂。一页图像中可能同时有左右两页、上下分区、多个竖排栏位、标题栏、注释栏、边框和横向分隔线。人阅读时可以自然判断顺序，但计算机如果先把版面结构判断错，后面的文字识别和文本排序也会跟着出错。</w:t>
      </w:r>
    </w:p>
    <w:p>
      <w:r>
        <w:t xml:space="preserve">现有 OCR 工具对现代横排文档已经比较成熟，但面对复杂竖排中文档案时仍然不稳定。很多模型只能找到“哪里有字”，却很难判断“这些字属于哪个区块、应该按什么顺序阅读”。因此，我们希望训练一个更适合中文历史文献的版面检测程序。</w:t>
      </w:r>
    </w:p>
    <w:p>
      <w:r>
        <w:t xml:space="preserve">训练这个程序需要一批人工标注好的图片。大家的工作就是在图片上画出版面层级，让程序学习人如何理解一页历史文献的结构。</w:t>
      </w:r>
    </w:p>
    <w:p>
      <w:pPr>
        <w:pStyle w:val="Heading1"/>
      </w:pPr>
      <w:r>
        <w:t xml:space="preserve">二、大家需要完成的工作</w:t>
      </w:r>
    </w:p>
    <w:p>
      <w:r>
        <w:t xml:space="preserve">大家的主要工作是在图片上画框，标出页面中的版面结构。当前标注分为三个层级：</w:t>
      </w:r>
    </w:p>
    <w:p>
      <w:pPr>
        <w:ind w:left="420" w:hanging="220"/>
      </w:pPr>
      <w:r>
        <w:t xml:space="preserve">• 红色框：大区块 block</w:t>
      </w:r>
    </w:p>
    <w:p>
      <w:pPr>
        <w:ind w:left="420" w:hanging="220"/>
      </w:pPr>
      <w:r>
        <w:t xml:space="preserve">• 黄色框：主要栏位 major column</w:t>
      </w:r>
    </w:p>
    <w:p>
      <w:pPr>
        <w:ind w:left="420" w:hanging="220"/>
      </w:pPr>
      <w:r>
        <w:t xml:space="preserve">• 绿色框：子栏 subcolumn</w:t>
      </w:r>
    </w:p>
    <w:p>
      <w:r>
        <w:t xml:space="preserve">基本顺序是：先判断红色大区块，再在红色区块内部判断黄色主要栏位，最后在需要细分的黄色栏位内部标出绿色子栏。</w:t>
      </w:r>
    </w:p>
    <w:p>
      <w:r>
        <w:t xml:space="preserve">可以把一页图片理解为一个树状结构：页面下面有若干红色区块，红色区块下面有若干黄色栏位，部分黄色栏位下面还有绿色子栏。这个层级关系会成为之后程序训练和评估的基础。</w:t>
      </w:r>
    </w:p>
    <w:p>
      <w:pPr>
        <w:pStyle w:val="Heading1"/>
      </w:pPr>
      <w:r>
        <w:t xml:space="preserve">三、三类标注的具体含义</w:t>
      </w:r>
    </w:p>
    <w:p>
      <w:pPr>
        <w:pStyle w:val="Heading2"/>
      </w:pPr>
      <w:r>
        <w:t xml:space="preserve">1. 红色框：大区块 block</w:t>
      </w:r>
    </w:p>
    <w:p>
      <w:r>
        <w:t xml:space="preserve">红色框用于标注页面中相对独立的大结构。通常红色框会被明显的横线、竖线、边框或较大空白分隔出来。</w:t>
      </w:r>
    </w:p>
    <w:p>
      <w:r>
        <w:t xml:space="preserve">常见红色区块包括：页面上半部分、页面下半部分、左页、右页、独立标题区域、独立题名区域等。</w:t>
      </w:r>
    </w:p>
    <w:p>
      <w:r>
        <w:t xml:space="preserve">有些红色区块本身就是一个完整结构，例如只有几个大字的标题栏。这类区域可以只画红色框，不需要为了形式完整再添加黄色框。</w:t>
      </w:r>
    </w:p>
    <w:p>
      <w:pPr>
        <w:pStyle w:val="Heading2"/>
      </w:pPr>
      <w:r>
        <w:t xml:space="preserve">2. 黄色框：主要栏位 major column</w:t>
      </w:r>
    </w:p>
    <w:p>
      <w:r>
        <w:t xml:space="preserve">黄色框用于标注红色区块内部的主要竖排栏位。它通常对应读者阅读时会依次处理的一列或一组竖排文字。</w:t>
      </w:r>
    </w:p>
    <w:p>
      <w:r>
        <w:t xml:space="preserve">黄色框应尽量覆盖一个完整的主要栏位。画框时注意贴近文字区域和栏位边界，避免包含太多空白，也避免跨到相邻栏位。</w:t>
      </w:r>
    </w:p>
    <w:p>
      <w:r>
        <w:t xml:space="preserve">如果一个红色正文区块中有多列竖排文字，请按照实际栏位分别画黄色框。标题栏、姓名栏、正文栏都可以根据实际结构标为黄色栏位。</w:t>
      </w:r>
    </w:p>
    <w:p>
      <w:pPr>
        <w:pStyle w:val="Heading2"/>
      </w:pPr>
      <w:r>
        <w:t xml:space="preserve">3. 绿色框：子栏 subcolumn</w:t>
      </w:r>
    </w:p>
    <w:p>
      <w:r>
        <w:t xml:space="preserve">绿色框用于标注黄色栏位内部更细的竖排子栏。只有当一个黄色栏位内部明显包含两个或更多并列小文字列时，才需要绿色框。</w:t>
      </w:r>
    </w:p>
    <w:p>
      <w:r>
        <w:t xml:space="preserve">例如，一个黄色栏位内部有左右两条并列的小字列，就分别画两个绿色框；如果一个黄色栏位内部有四条细小子栏，就画四个绿色框。</w:t>
      </w:r>
    </w:p>
    <w:p>
      <w:r>
        <w:t xml:space="preserve">绿色框应位于对应黄色框内部。手动画框时可以有很小的边界误差，但整体上应让人一眼看出绿色框属于哪个黄色栏位。</w:t>
      </w:r>
    </w:p>
    <w:p>
      <w:pPr>
        <w:pStyle w:val="Heading1"/>
      </w:pPr>
      <w:r>
        <w:t xml:space="preserve">四、基本标注规则</w:t>
      </w:r>
    </w:p>
    <w:p>
      <w:pPr>
        <w:ind w:left="420" w:hanging="220"/>
      </w:pPr>
      <w:r>
        <w:t xml:space="preserve">• 先画红色大区块，再画黄色主要栏位，最后画绿色子栏。</w:t>
      </w:r>
    </w:p>
    <w:p>
      <w:pPr>
        <w:ind w:left="420" w:hanging="220"/>
      </w:pPr>
      <w:r>
        <w:t xml:space="preserve">• 红色框表示版面大结构，重点是分区。</w:t>
      </w:r>
    </w:p>
    <w:p>
      <w:pPr>
        <w:ind w:left="420" w:hanging="220"/>
      </w:pPr>
      <w:r>
        <w:t xml:space="preserve">• 黄色框表示红色区块内部的主要阅读栏位。</w:t>
      </w:r>
    </w:p>
    <w:p>
      <w:pPr>
        <w:ind w:left="420" w:hanging="220"/>
      </w:pPr>
      <w:r>
        <w:t xml:space="preserve">• 绿色框表示黄色栏位内部更细的并列文字列。</w:t>
      </w:r>
    </w:p>
    <w:p>
      <w:pPr>
        <w:ind w:left="420" w:hanging="220"/>
      </w:pPr>
      <w:r>
        <w:t xml:space="preserve">• 每个黄色框原则上应属于一个红色框。</w:t>
      </w:r>
    </w:p>
    <w:p>
      <w:pPr>
        <w:ind w:left="420" w:hanging="220"/>
      </w:pPr>
      <w:r>
        <w:t xml:space="preserve">• 每个绿色框原则上应属于一个黄色框。</w:t>
      </w:r>
    </w:p>
    <w:p>
      <w:pPr>
        <w:ind w:left="420" w:hanging="220"/>
      </w:pPr>
      <w:r>
        <w:t xml:space="preserve">• 页面外侧黑边、扫描边缘和大面积空白边距不作为文字栏标注。</w:t>
      </w:r>
    </w:p>
    <w:p>
      <w:pPr>
        <w:ind w:left="420" w:hanging="220"/>
      </w:pPr>
      <w:r>
        <w:t xml:space="preserve">• 遇到标题、姓名、大字栏、页码、印章或装饰时，请根据它是否构成独立版面结构来决定是否标注。</w:t>
      </w:r>
    </w:p>
    <w:p>
      <w:pPr>
        <w:ind w:left="420" w:hanging="220"/>
      </w:pPr>
      <w:r>
        <w:t xml:space="preserve">• 同一类页面尽量使用同一套判断标准。</w:t>
      </w:r>
    </w:p>
    <w:p>
      <w:pPr>
        <w:ind w:left="420" w:hanging="220"/>
      </w:pPr>
      <w:r>
        <w:t xml:space="preserve">• 不确定的页面请记录页码或截图，之后统一讨论。</w:t>
      </w:r>
    </w:p>
    <w:p>
      <w:pPr>
        <w:pStyle w:val="Heading1"/>
      </w:pPr>
      <w:r>
        <w:t xml:space="preserve">五、常见情况</w:t>
      </w:r>
    </w:p>
    <w:p>
      <w:pPr>
        <w:pStyle w:val="Heading2"/>
      </w:pPr>
      <w:r>
        <w:t xml:space="preserve">情况一：上下两块正文</w:t>
      </w:r>
    </w:p>
    <w:p>
      <w:r>
        <w:t xml:space="preserve">如果页面中间有明显横线，把正文分成上半部分和下半部分，通常应画两个红色框。之后分别在每个红色框内标注黄色栏位。</w:t>
      </w:r>
    </w:p>
    <w:p>
      <w:pPr>
        <w:pStyle w:val="Heading2"/>
      </w:pPr>
      <w:r>
        <w:t xml:space="preserve">情况二：左右两页并排</w:t>
      </w:r>
    </w:p>
    <w:p>
      <w:r>
        <w:t xml:space="preserve">如果一张图像中同时包含左页和右页，请分别判断左右页内部的结构。左右页的布局可能不同，标注时以实际页面为准。</w:t>
      </w:r>
    </w:p>
    <w:p>
      <w:pPr>
        <w:pStyle w:val="Heading2"/>
      </w:pPr>
      <w:r>
        <w:t xml:space="preserve">情况三：标题栏</w:t>
      </w:r>
    </w:p>
    <w:p>
      <w:r>
        <w:t xml:space="preserve">如果某个区域只有几个大字，并且作为独立标题区域存在，可以只画红色框。如果标题区域内部仍然可以分成若干主要阅读栏位，也可以继续添加黄色框。</w:t>
      </w:r>
    </w:p>
    <w:p>
      <w:pPr>
        <w:pStyle w:val="Heading2"/>
      </w:pPr>
      <w:r>
        <w:t xml:space="preserve">情况四：栏中有栏</w:t>
      </w:r>
    </w:p>
    <w:p>
      <w:r>
        <w:t xml:space="preserve">如果一个黄色栏位内部还有并列小字列，请用绿色框细分。绿色框的目的在于告诉程序：这个黄色栏位内部还有更小的阅读单位。</w:t>
      </w:r>
    </w:p>
    <w:p>
      <w:pPr>
        <w:pStyle w:val="Heading2"/>
      </w:pPr>
      <w:r>
        <w:t xml:space="preserve">情况五：很难判断的页面</w:t>
      </w:r>
    </w:p>
    <w:p>
      <w:r>
        <w:t xml:space="preserve">遇到破损、模糊、版面异常或结构不确定的页面，可以先按最清楚的部分标注，并记录问题。后续我们会统一检查这些特殊页面。</w:t>
      </w:r>
    </w:p>
    <w:p>
      <w:pPr>
        <w:pStyle w:val="Heading1"/>
      </w:pPr>
      <w:r>
        <w:t xml:space="preserve">六、为什么这项工作重要</w:t>
      </w:r>
    </w:p>
    <w:p>
      <w:r>
        <w:t xml:space="preserve">大家的标注会直接影响程序能不能学会复杂历史文献的版面逻辑。程序训练时会读取这些红色、黄色、绿色框，并学习它们之间的层级关系。</w:t>
      </w:r>
    </w:p>
    <w:p>
      <w:r>
        <w:t xml:space="preserve">如果训练集质量高，程序之后就可以更稳定地处理大量类似页面，自动判断区块、栏位和子栏，再把正确的区域交给 OCR 模型识别文字。这会显著减少人工整理成本，也能提高后续文本分析的准确性。</w:t>
      </w:r>
    </w:p>
    <w:p>
      <w:r>
        <w:t xml:space="preserve">请大家标注时优先保证结构清楚、层级一致、边界合理。文字内容本身不需要录入，重点是教会计算机如何看懂一页历史中文档案。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360" w:lineRule="auto"/>
    </w:pPr>
    <w:rPr>
      <w:rFonts w:ascii="Times New Roman" w:eastAsia="宋体" w:hAnsi="Times New Roman"/>
      <w:sz w:val="24"/>
    </w:rPr>
  </w:style>
  <w:style w:type="paragraph" w:styleId="Title">
    <w:name w:val="Title"/>
    <w:basedOn w:val="Normal"/>
    <w:qFormat/>
    <w:pPr>
      <w:jc w:val="center"/>
      <w:spacing w:before="120" w:after="240"/>
    </w:pPr>
    <w:rPr>
      <w:rFonts w:eastAsia="黑体"/>
      <w:b/>
      <w:sz w:val="32"/>
    </w:rPr>
  </w:style>
  <w:style w:type="paragraph" w:styleId="Heading1">
    <w:name w:val="heading 1"/>
    <w:basedOn w:val="Normal"/>
    <w:qFormat/>
    <w:pPr>
      <w:spacing w:before="240" w:after="120"/>
    </w:pPr>
    <w:rPr>
      <w:rFonts w:eastAsia="黑体"/>
      <w:b/>
      <w:sz w:val="28"/>
    </w:rPr>
  </w:style>
  <w:style w:type="paragraph" w:styleId="Heading2">
    <w:name w:val="heading 2"/>
    <w:basedOn w:val="Normal"/>
    <w:qFormat/>
    <w:pPr>
      <w:spacing w:before="160" w:after="80"/>
    </w:pPr>
    <w:rPr>
      <w:rFonts w:eastAsia="黑体"/>
      <w:b/>
      <w:sz w:val="24"/>
    </w:rPr>
  </w:style>
</w:styles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>
  <dc:title>历史中文文献 OCR 版面标注说明</dc:title>
  <dc:creator>Codex</dc:creator>
</cp:coreProperties>
</file>