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3B" w:rsidRPr="00BE0EAD" w:rsidRDefault="00E14A3B" w:rsidP="00E14A3B">
      <w:pPr>
        <w:rPr>
          <w:shd w:val="clear" w:color="auto" w:fill="FFF2CC"/>
        </w:rPr>
      </w:pPr>
      <w:r w:rsidRPr="00593239">
        <w:rPr>
          <w:rFonts w:ascii="華康海報體W9" w:eastAsia="華康海報體W9" w:hAnsi="DFKai-SB" w:hint="eastAsia"/>
          <w:sz w:val="32"/>
          <w:szCs w:val="32"/>
        </w:rPr>
        <w:t>系統簡介</w:t>
      </w:r>
    </w:p>
    <w:p w:rsidR="00E14A3B" w:rsidRDefault="00E14A3B" w:rsidP="00E14A3B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DFKai-SB" w:hAnsi="Times New Roman" w:hint="default"/>
          <w:sz w:val="28"/>
        </w:rPr>
      </w:pPr>
      <w:r>
        <w:rPr>
          <w:rFonts w:ascii="Times New Roman" w:eastAsia="DFKai-SB" w:hAnsi="Times New Roman"/>
          <w:sz w:val="28"/>
        </w:rPr>
        <w:t>組</w:t>
      </w:r>
      <w:r>
        <w:rPr>
          <w:rFonts w:ascii="Times New Roman" w:eastAsia="DFKai-SB" w:hAnsi="Times New Roman"/>
          <w:sz w:val="28"/>
        </w:rPr>
        <w:t xml:space="preserve">    </w:t>
      </w:r>
      <w:r>
        <w:rPr>
          <w:rFonts w:ascii="Times New Roman" w:eastAsia="DFKai-SB" w:hAnsi="Times New Roman"/>
          <w:sz w:val="28"/>
        </w:rPr>
        <w:t>別：第</w:t>
      </w:r>
      <w:r>
        <w:rPr>
          <w:rFonts w:ascii="Times New Roman" w:eastAsia="DFKai-SB" w:hAnsi="Times New Roman"/>
          <w:sz w:val="28"/>
        </w:rPr>
        <w:t>111</w:t>
      </w:r>
      <w:r>
        <w:rPr>
          <w:rFonts w:ascii="Times New Roman" w:eastAsia="DFKai-SB" w:hAnsi="Times New Roman" w:hint="default"/>
          <w:sz w:val="28"/>
        </w:rPr>
        <w:t>408</w:t>
      </w:r>
      <w:r>
        <w:rPr>
          <w:rFonts w:ascii="Times New Roman" w:eastAsia="DFKai-SB" w:hAnsi="Times New Roman"/>
          <w:sz w:val="28"/>
        </w:rPr>
        <w:t>組</w:t>
      </w:r>
    </w:p>
    <w:p w:rsidR="00E14A3B" w:rsidRPr="009D515A" w:rsidRDefault="00E14A3B" w:rsidP="00E14A3B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Theme="minorEastAsia" w:hAnsi="Times New Roman" w:hint="default"/>
          <w:sz w:val="28"/>
        </w:rPr>
      </w:pPr>
      <w:r>
        <w:rPr>
          <w:rFonts w:ascii="Times New Roman" w:eastAsia="DFKai-SB" w:hAnsi="Times New Roman"/>
          <w:sz w:val="28"/>
        </w:rPr>
        <w:t>專題名稱：</w:t>
      </w:r>
      <w:r>
        <w:rPr>
          <w:rFonts w:ascii="Times New Roman" w:eastAsia="DFKai-SB" w:hAnsi="Times New Roman"/>
          <w:sz w:val="28"/>
        </w:rPr>
        <w:t xml:space="preserve"> </w:t>
      </w:r>
      <w:r w:rsidR="009D515A">
        <w:rPr>
          <w:rFonts w:ascii="Times New Roman" w:eastAsia="DFKai-SB" w:hAnsi="Times New Roman" w:hint="default"/>
          <w:sz w:val="28"/>
        </w:rPr>
        <w:t>Line Bot</w:t>
      </w:r>
    </w:p>
    <w:p w:rsidR="00E14A3B" w:rsidRPr="00E14A3B" w:rsidRDefault="00E14A3B" w:rsidP="00E14A3B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Theme="minorEastAsia" w:hAnsi="Times New Roman" w:hint="default"/>
          <w:sz w:val="28"/>
        </w:rPr>
      </w:pPr>
      <w:r>
        <w:rPr>
          <w:rFonts w:ascii="Times New Roman" w:eastAsia="DFKai-SB" w:hAnsi="Times New Roman"/>
          <w:sz w:val="28"/>
        </w:rPr>
        <w:t>指導教師：</w:t>
      </w:r>
      <w:r>
        <w:rPr>
          <w:rFonts w:ascii="Times New Roman" w:eastAsia="DFKai-SB" w:hAnsi="Times New Roman"/>
          <w:sz w:val="28"/>
        </w:rPr>
        <w:t xml:space="preserve"> </w:t>
      </w:r>
      <w:r w:rsidRPr="00412C70">
        <w:rPr>
          <w:rFonts w:ascii="DFKai-SB" w:eastAsia="DFKai-SB" w:hAnsi="DFKai-SB"/>
          <w:sz w:val="28"/>
        </w:rPr>
        <w:t>楊進雄</w:t>
      </w:r>
    </w:p>
    <w:p w:rsidR="00E14A3B" w:rsidRDefault="00E14A3B" w:rsidP="00E14A3B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DFKai-SB" w:hAnsi="Times New Roman" w:hint="default"/>
          <w:sz w:val="28"/>
        </w:rPr>
      </w:pPr>
      <w:r>
        <w:rPr>
          <w:rFonts w:ascii="Times New Roman" w:eastAsia="DFKai-SB" w:hAnsi="Times New Roman"/>
          <w:sz w:val="28"/>
        </w:rPr>
        <w:t>專題學生：</w:t>
      </w:r>
      <w:r>
        <w:rPr>
          <w:rFonts w:ascii="Times New Roman" w:eastAsia="DFKai-SB" w:hAnsi="Times New Roman" w:hint="default"/>
          <w:sz w:val="28"/>
        </w:rPr>
        <w:t xml:space="preserve"> </w:t>
      </w:r>
      <w:r w:rsidRPr="00412C70">
        <w:rPr>
          <w:rFonts w:ascii="DFKai-SB" w:eastAsia="DFKai-SB" w:hAnsi="DFKai-SB"/>
          <w:sz w:val="28"/>
        </w:rPr>
        <w:t>陳文龍、李冠賢、李靖群</w:t>
      </w:r>
    </w:p>
    <w:p w:rsidR="00E14A3B" w:rsidRDefault="00E14A3B" w:rsidP="00E14A3B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DFKai-SB"/>
          <w:b/>
          <w:sz w:val="28"/>
        </w:rPr>
      </w:pPr>
      <w:r>
        <w:rPr>
          <w:rFonts w:eastAsia="DFKai-SB" w:hint="eastAsia"/>
          <w:b/>
          <w:sz w:val="28"/>
        </w:rPr>
        <w:t>前言</w:t>
      </w:r>
    </w:p>
    <w:p w:rsidR="00E14A3B" w:rsidRPr="00412C70" w:rsidRDefault="009D515A" w:rsidP="00412C70">
      <w:pPr>
        <w:pStyle w:val="a9"/>
        <w:snapToGrid w:val="0"/>
        <w:spacing w:line="360" w:lineRule="auto"/>
        <w:ind w:left="720" w:firstLineChars="15" w:firstLine="42"/>
        <w:rPr>
          <w:rFonts w:ascii="DFKai-SB" w:eastAsia="DFKai-SB" w:hAnsi="DFKai-SB"/>
          <w:sz w:val="28"/>
          <w:szCs w:val="28"/>
        </w:rPr>
      </w:pPr>
      <w:r w:rsidRPr="00412C70">
        <w:rPr>
          <w:rFonts w:ascii="DFKai-SB" w:eastAsia="DFKai-SB" w:hAnsi="DFKai-SB" w:hint="eastAsia"/>
          <w:sz w:val="28"/>
          <w:szCs w:val="28"/>
        </w:rPr>
        <w:t>設計這個系統是為了</w:t>
      </w:r>
      <w:r w:rsidR="0060471B" w:rsidRPr="00412C70">
        <w:rPr>
          <w:rFonts w:ascii="DFKai-SB" w:eastAsia="DFKai-SB" w:hAnsi="DFKai-SB" w:hint="eastAsia"/>
          <w:sz w:val="28"/>
          <w:szCs w:val="28"/>
        </w:rPr>
        <w:t>讓</w:t>
      </w:r>
      <w:r w:rsidR="00EB26EE" w:rsidRPr="00412C70">
        <w:rPr>
          <w:rFonts w:ascii="DFKai-SB" w:eastAsia="DFKai-SB" w:hAnsi="DFKai-SB" w:hint="eastAsia"/>
          <w:sz w:val="28"/>
          <w:szCs w:val="28"/>
        </w:rPr>
        <w:t>北商</w:t>
      </w:r>
      <w:r w:rsidR="0060471B" w:rsidRPr="00412C70">
        <w:rPr>
          <w:rFonts w:ascii="DFKai-SB" w:eastAsia="DFKai-SB" w:hAnsi="DFKai-SB" w:hint="eastAsia"/>
          <w:sz w:val="28"/>
          <w:szCs w:val="28"/>
        </w:rPr>
        <w:t>境外生可以</w:t>
      </w:r>
      <w:r w:rsidR="00EB26EE" w:rsidRPr="00412C70">
        <w:rPr>
          <w:rFonts w:ascii="DFKai-SB" w:eastAsia="DFKai-SB" w:hAnsi="DFKai-SB" w:hint="eastAsia"/>
          <w:sz w:val="28"/>
          <w:szCs w:val="28"/>
        </w:rPr>
        <w:t>更方便的接收到關於僑生和外籍生</w:t>
      </w:r>
      <w:r w:rsidR="007B42D7" w:rsidRPr="00412C70">
        <w:rPr>
          <w:rFonts w:ascii="DFKai-SB" w:eastAsia="DFKai-SB" w:hAnsi="DFKai-SB" w:hint="eastAsia"/>
          <w:sz w:val="28"/>
          <w:szCs w:val="28"/>
        </w:rPr>
        <w:t>相關資訊和活動</w:t>
      </w:r>
      <w:r w:rsidR="007B42D7" w:rsidRPr="00412C70">
        <w:rPr>
          <w:rFonts w:ascii="DFKai-SB" w:eastAsia="DFKai-SB" w:hAnsi="DFKai-SB" w:hint="eastAsia"/>
          <w:b/>
          <w:sz w:val="28"/>
          <w:szCs w:val="28"/>
        </w:rPr>
        <w:t>。</w:t>
      </w:r>
    </w:p>
    <w:p w:rsidR="00E14A3B" w:rsidRDefault="00E14A3B" w:rsidP="00E14A3B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DFKai-SB"/>
          <w:b/>
          <w:sz w:val="28"/>
        </w:rPr>
      </w:pPr>
      <w:r>
        <w:rPr>
          <w:rFonts w:eastAsia="DFKai-SB" w:hint="eastAsia"/>
          <w:b/>
          <w:sz w:val="28"/>
        </w:rPr>
        <w:t>系統功能簡介</w:t>
      </w:r>
    </w:p>
    <w:p w:rsidR="00E14A3B" w:rsidRPr="00412C70" w:rsidRDefault="00EB26EE" w:rsidP="007B42D7">
      <w:pPr>
        <w:pStyle w:val="a9"/>
        <w:numPr>
          <w:ilvl w:val="0"/>
          <w:numId w:val="2"/>
        </w:numPr>
        <w:snapToGrid w:val="0"/>
        <w:spacing w:line="360" w:lineRule="auto"/>
        <w:rPr>
          <w:rFonts w:ascii="DFKai-SB" w:eastAsia="DFKai-SB" w:hAnsi="DFKai-SB"/>
          <w:szCs w:val="24"/>
        </w:rPr>
      </w:pPr>
      <w:r w:rsidRPr="00412C70">
        <w:rPr>
          <w:rFonts w:ascii="DFKai-SB" w:eastAsia="DFKai-SB" w:hAnsi="DFKai-SB" w:hint="eastAsia"/>
          <w:sz w:val="28"/>
          <w:szCs w:val="24"/>
        </w:rPr>
        <w:t>管理者會發布有關僑</w:t>
      </w:r>
      <w:r w:rsidR="007B42D7" w:rsidRPr="00412C70">
        <w:rPr>
          <w:rFonts w:ascii="DFKai-SB" w:eastAsia="DFKai-SB" w:hAnsi="DFKai-SB" w:hint="eastAsia"/>
          <w:sz w:val="28"/>
          <w:szCs w:val="24"/>
        </w:rPr>
        <w:t>生</w:t>
      </w:r>
      <w:r w:rsidRPr="00412C70">
        <w:rPr>
          <w:rFonts w:ascii="DFKai-SB" w:eastAsia="DFKai-SB" w:hAnsi="DFKai-SB" w:hint="eastAsia"/>
          <w:sz w:val="28"/>
          <w:szCs w:val="24"/>
        </w:rPr>
        <w:t>和外籍生</w:t>
      </w:r>
      <w:r w:rsidR="007B42D7" w:rsidRPr="00412C70">
        <w:rPr>
          <w:rFonts w:ascii="DFKai-SB" w:eastAsia="DFKai-SB" w:hAnsi="DFKai-SB" w:hint="eastAsia"/>
          <w:sz w:val="28"/>
          <w:szCs w:val="24"/>
        </w:rPr>
        <w:t>的獎助學金和僑聯會所辦的活動。</w:t>
      </w:r>
    </w:p>
    <w:p w:rsidR="007B42D7" w:rsidRPr="00412C70" w:rsidRDefault="007B42D7" w:rsidP="00412C70">
      <w:pPr>
        <w:pStyle w:val="a9"/>
        <w:numPr>
          <w:ilvl w:val="0"/>
          <w:numId w:val="2"/>
        </w:numPr>
        <w:snapToGrid w:val="0"/>
        <w:spacing w:line="360" w:lineRule="auto"/>
        <w:rPr>
          <w:rFonts w:ascii="DFKai-SB" w:eastAsia="DFKai-SB" w:hAnsi="DFKai-SB" w:hint="eastAsia"/>
          <w:szCs w:val="24"/>
        </w:rPr>
      </w:pPr>
      <w:r w:rsidRPr="00412C70">
        <w:rPr>
          <w:rFonts w:ascii="DFKai-SB" w:eastAsia="DFKai-SB" w:hAnsi="DFKai-SB" w:hint="eastAsia"/>
          <w:sz w:val="28"/>
          <w:szCs w:val="24"/>
        </w:rPr>
        <w:t>使用者可以</w:t>
      </w:r>
      <w:r w:rsidR="00EB26EE" w:rsidRPr="00412C70">
        <w:rPr>
          <w:rFonts w:ascii="DFKai-SB" w:eastAsia="DFKai-SB" w:hAnsi="DFKai-SB" w:hint="eastAsia"/>
          <w:sz w:val="28"/>
          <w:szCs w:val="24"/>
          <w:lang w:eastAsia="zh-CN"/>
        </w:rPr>
        <w:t>透過l</w:t>
      </w:r>
      <w:r w:rsidR="00EB26EE" w:rsidRPr="00412C70">
        <w:rPr>
          <w:rFonts w:ascii="DFKai-SB" w:eastAsia="DFKai-SB" w:hAnsi="DFKai-SB"/>
          <w:sz w:val="28"/>
          <w:szCs w:val="24"/>
          <w:lang w:eastAsia="zh-CN"/>
        </w:rPr>
        <w:t>ine bot</w:t>
      </w:r>
      <w:r w:rsidR="00EB26EE" w:rsidRPr="00412C70">
        <w:rPr>
          <w:rFonts w:ascii="DFKai-SB" w:eastAsia="DFKai-SB" w:hAnsi="DFKai-SB" w:hint="eastAsia"/>
          <w:sz w:val="28"/>
          <w:szCs w:val="24"/>
          <w:lang w:eastAsia="zh-CN"/>
        </w:rPr>
        <w:t>的境外生官方帳號得到或查詢</w:t>
      </w:r>
      <w:r w:rsidRPr="00412C70">
        <w:rPr>
          <w:rFonts w:ascii="DFKai-SB" w:eastAsia="DFKai-SB" w:hAnsi="DFKai-SB" w:hint="eastAsia"/>
          <w:sz w:val="28"/>
          <w:szCs w:val="24"/>
        </w:rPr>
        <w:t>消息。</w:t>
      </w:r>
    </w:p>
    <w:p w:rsidR="00E14A3B" w:rsidRDefault="00E14A3B" w:rsidP="00E14A3B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DFKai-SB"/>
          <w:b/>
          <w:sz w:val="28"/>
        </w:rPr>
      </w:pPr>
      <w:r>
        <w:rPr>
          <w:rFonts w:eastAsia="DFKai-SB" w:hint="eastAsia"/>
          <w:b/>
          <w:sz w:val="28"/>
        </w:rPr>
        <w:t>系統使用對象</w:t>
      </w:r>
    </w:p>
    <w:p w:rsidR="00E14A3B" w:rsidRPr="00412C70" w:rsidRDefault="00EB26EE" w:rsidP="00E14A3B">
      <w:pPr>
        <w:pStyle w:val="a9"/>
        <w:snapToGrid w:val="0"/>
        <w:spacing w:line="360" w:lineRule="auto"/>
        <w:ind w:left="482" w:firstLineChars="100" w:firstLine="280"/>
        <w:rPr>
          <w:rFonts w:ascii="DFKai-SB" w:eastAsia="DFKai-SB" w:hAnsi="DFKai-SB"/>
          <w:sz w:val="28"/>
          <w:szCs w:val="28"/>
          <w:lang w:eastAsia="zh-CN"/>
        </w:rPr>
      </w:pPr>
      <w:r w:rsidRPr="00412C70">
        <w:rPr>
          <w:rFonts w:ascii="DFKai-SB" w:eastAsia="DFKai-SB" w:hAnsi="DFKai-SB" w:hint="eastAsia"/>
          <w:sz w:val="28"/>
          <w:szCs w:val="28"/>
          <w:lang w:eastAsia="zh-CN"/>
        </w:rPr>
        <w:t>北商的僑生和外籍生。</w:t>
      </w:r>
    </w:p>
    <w:p w:rsidR="00E14A3B" w:rsidRDefault="00E14A3B" w:rsidP="00E14A3B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DFKai-SB"/>
          <w:b/>
          <w:sz w:val="28"/>
        </w:rPr>
      </w:pPr>
      <w:r>
        <w:rPr>
          <w:rFonts w:eastAsia="DFKai-SB" w:hint="eastAsia"/>
          <w:b/>
          <w:sz w:val="28"/>
        </w:rPr>
        <w:t>系統特色</w:t>
      </w:r>
    </w:p>
    <w:p w:rsidR="00E14A3B" w:rsidRPr="00412C70" w:rsidRDefault="0029504E" w:rsidP="00412C70">
      <w:pPr>
        <w:pStyle w:val="a9"/>
        <w:snapToGrid w:val="0"/>
        <w:spacing w:line="360" w:lineRule="auto"/>
        <w:ind w:left="720" w:firstLineChars="15" w:firstLine="42"/>
        <w:rPr>
          <w:rFonts w:ascii="DFKai-SB" w:eastAsia="DFKai-SB" w:hAnsi="DFKai-SB" w:hint="eastAsia"/>
          <w:sz w:val="28"/>
          <w:szCs w:val="28"/>
        </w:rPr>
      </w:pPr>
      <w:r w:rsidRPr="00412C70">
        <w:rPr>
          <w:rFonts w:ascii="DFKai-SB" w:eastAsia="DFKai-SB" w:hAnsi="DFKai-SB" w:hint="eastAsia"/>
          <w:sz w:val="28"/>
          <w:szCs w:val="28"/>
        </w:rPr>
        <w:t>讓北商的</w:t>
      </w:r>
      <w:r w:rsidR="00412C70" w:rsidRPr="00412C70">
        <w:rPr>
          <w:rFonts w:ascii="DFKai-SB" w:eastAsia="DFKai-SB" w:hAnsi="DFKai-SB" w:hint="eastAsia"/>
          <w:sz w:val="28"/>
          <w:szCs w:val="28"/>
        </w:rPr>
        <w:t>境外</w:t>
      </w:r>
      <w:r w:rsidRPr="00412C70">
        <w:rPr>
          <w:rFonts w:ascii="DFKai-SB" w:eastAsia="DFKai-SB" w:hAnsi="DFKai-SB" w:hint="eastAsia"/>
          <w:sz w:val="28"/>
          <w:szCs w:val="28"/>
        </w:rPr>
        <w:t>學生可以得到境外生的資</w:t>
      </w:r>
      <w:bookmarkStart w:id="0" w:name="_GoBack"/>
      <w:bookmarkEnd w:id="0"/>
      <w:r w:rsidRPr="00412C70">
        <w:rPr>
          <w:rFonts w:ascii="DFKai-SB" w:eastAsia="DFKai-SB" w:hAnsi="DFKai-SB" w:hint="eastAsia"/>
          <w:sz w:val="28"/>
          <w:szCs w:val="28"/>
        </w:rPr>
        <w:t>訊和可以讓學生與管理者互動。</w:t>
      </w:r>
    </w:p>
    <w:p w:rsidR="00E14A3B" w:rsidRDefault="00E14A3B" w:rsidP="00E14A3B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DFKai-SB"/>
          <w:b/>
          <w:sz w:val="28"/>
        </w:rPr>
      </w:pPr>
      <w:r>
        <w:rPr>
          <w:rFonts w:eastAsia="DFKai-SB" w:hint="eastAsia"/>
          <w:b/>
          <w:sz w:val="28"/>
        </w:rPr>
        <w:t>系統開發工具</w:t>
      </w:r>
    </w:p>
    <w:p w:rsidR="00E14A3B" w:rsidRPr="00412C70" w:rsidRDefault="0029504E" w:rsidP="00E14A3B">
      <w:pPr>
        <w:pStyle w:val="a9"/>
        <w:snapToGrid w:val="0"/>
        <w:spacing w:line="360" w:lineRule="auto"/>
        <w:ind w:left="482" w:firstLineChars="100" w:firstLine="280"/>
        <w:rPr>
          <w:rFonts w:eastAsia="DFKai-SB"/>
          <w:sz w:val="28"/>
          <w:szCs w:val="28"/>
        </w:rPr>
      </w:pPr>
      <w:r w:rsidRPr="00412C70">
        <w:rPr>
          <w:rFonts w:eastAsia="DFKai-SB"/>
          <w:sz w:val="28"/>
          <w:szCs w:val="28"/>
        </w:rPr>
        <w:t xml:space="preserve">Line </w:t>
      </w:r>
      <w:r w:rsidRPr="00412C70">
        <w:rPr>
          <w:rFonts w:eastAsiaTheme="minorEastAsia"/>
          <w:b/>
          <w:sz w:val="28"/>
          <w:szCs w:val="28"/>
          <w:lang w:eastAsia="zh-CN"/>
        </w:rPr>
        <w:t xml:space="preserve">, </w:t>
      </w:r>
      <w:r w:rsidRPr="00412C70">
        <w:rPr>
          <w:rFonts w:eastAsiaTheme="minorEastAsia"/>
          <w:sz w:val="28"/>
          <w:szCs w:val="28"/>
          <w:lang w:eastAsia="zh-CN"/>
        </w:rPr>
        <w:t>Python</w:t>
      </w:r>
    </w:p>
    <w:p w:rsidR="00E14A3B" w:rsidRDefault="00E14A3B" w:rsidP="00E14A3B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DFKai-SB"/>
          <w:b/>
          <w:sz w:val="36"/>
        </w:rPr>
      </w:pPr>
      <w:r>
        <w:rPr>
          <w:rFonts w:eastAsia="DFKai-SB" w:hint="eastAsia"/>
          <w:b/>
          <w:sz w:val="28"/>
        </w:rPr>
        <w:t>系統使用環境</w:t>
      </w:r>
    </w:p>
    <w:p w:rsidR="00E14A3B" w:rsidRPr="00412C70" w:rsidRDefault="0054376F" w:rsidP="00E14A3B">
      <w:pPr>
        <w:pStyle w:val="a9"/>
        <w:snapToGrid w:val="0"/>
        <w:spacing w:line="360" w:lineRule="auto"/>
        <w:ind w:left="482" w:firstLineChars="100" w:firstLine="280"/>
        <w:rPr>
          <w:rFonts w:ascii="DFKai-SB" w:eastAsia="DFKai-SB" w:hAnsi="DFKai-SB" w:hint="eastAsia"/>
          <w:sz w:val="28"/>
          <w:szCs w:val="28"/>
          <w:lang w:eastAsia="zh-CN"/>
        </w:rPr>
      </w:pPr>
      <w:r w:rsidRPr="00412C70">
        <w:rPr>
          <w:rFonts w:ascii="DFKai-SB" w:eastAsia="DFKai-SB" w:hAnsi="DFKai-SB" w:hint="eastAsia"/>
          <w:sz w:val="28"/>
          <w:szCs w:val="28"/>
          <w:lang w:eastAsia="zh-CN"/>
        </w:rPr>
        <w:t>以</w:t>
      </w:r>
      <w:r w:rsidRPr="00412C70">
        <w:rPr>
          <w:rFonts w:eastAsia="DFKai-SB"/>
          <w:sz w:val="28"/>
          <w:szCs w:val="28"/>
          <w:lang w:eastAsia="zh-CN"/>
        </w:rPr>
        <w:t>Line</w:t>
      </w:r>
      <w:r w:rsidRPr="00412C70">
        <w:rPr>
          <w:rFonts w:ascii="DFKai-SB" w:eastAsia="DFKai-SB" w:hAnsi="DFKai-SB" w:hint="eastAsia"/>
          <w:sz w:val="28"/>
          <w:szCs w:val="28"/>
          <w:lang w:eastAsia="zh-CN"/>
        </w:rPr>
        <w:t>的官方帳號來發訊息。</w:t>
      </w:r>
    </w:p>
    <w:p w:rsidR="00E14A3B" w:rsidRDefault="00E14A3B" w:rsidP="00E14A3B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DFKai-SB"/>
          <w:b/>
          <w:sz w:val="36"/>
        </w:rPr>
      </w:pPr>
      <w:r>
        <w:rPr>
          <w:rFonts w:eastAsia="DFKai-SB" w:hint="eastAsia"/>
          <w:b/>
          <w:sz w:val="28"/>
        </w:rPr>
        <w:t>結論及未來發展</w:t>
      </w:r>
    </w:p>
    <w:p w:rsidR="00E14A3B" w:rsidRPr="00580DDF" w:rsidRDefault="0054376F" w:rsidP="0054376F">
      <w:pPr>
        <w:pStyle w:val="a9"/>
        <w:snapToGrid w:val="0"/>
        <w:spacing w:line="360" w:lineRule="auto"/>
        <w:ind w:left="720" w:firstLine="2"/>
      </w:pPr>
      <w:r w:rsidRPr="00412C70">
        <w:rPr>
          <w:rFonts w:ascii="DFKai-SB" w:eastAsia="DFKai-SB" w:hAnsi="DFKai-SB" w:hint="eastAsia"/>
          <w:sz w:val="28"/>
          <w:szCs w:val="28"/>
        </w:rPr>
        <w:t>結論是可以讓境外生可以及時得到最新的消息，未來發展是結合學校資訊和天氣預報的功能</w:t>
      </w:r>
      <w:r>
        <w:rPr>
          <w:rFonts w:asciiTheme="minorEastAsia" w:eastAsiaTheme="minorEastAsia" w:hAnsiTheme="minorEastAsia" w:hint="eastAsia"/>
          <w:szCs w:val="24"/>
        </w:rPr>
        <w:t>。</w:t>
      </w:r>
    </w:p>
    <w:p w:rsidR="00BD5B9E" w:rsidRDefault="00BD5B9E"/>
    <w:sectPr w:rsidR="00BD5B9E" w:rsidSect="005A5B83"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CEA" w:rsidRDefault="00153CEA" w:rsidP="00E14A3B">
      <w:r>
        <w:separator/>
      </w:r>
    </w:p>
  </w:endnote>
  <w:endnote w:type="continuationSeparator" w:id="0">
    <w:p w:rsidR="00153CEA" w:rsidRDefault="00153CEA" w:rsidP="00E1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MingLiU">
    <w:altName w:val="Microsoft JhengHei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海報體W9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CEA" w:rsidRDefault="00153CEA" w:rsidP="00E14A3B">
      <w:r>
        <w:separator/>
      </w:r>
    </w:p>
  </w:footnote>
  <w:footnote w:type="continuationSeparator" w:id="0">
    <w:p w:rsidR="00153CEA" w:rsidRDefault="00153CEA" w:rsidP="00E14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1048"/>
    <w:multiLevelType w:val="hybridMultilevel"/>
    <w:tmpl w:val="43F0B3CE"/>
    <w:lvl w:ilvl="0" w:tplc="7750D22E">
      <w:start w:val="1"/>
      <w:numFmt w:val="decimal"/>
      <w:lvlText w:val="%1."/>
      <w:lvlJc w:val="left"/>
      <w:pPr>
        <w:ind w:left="1122" w:hanging="360"/>
      </w:pPr>
      <w:rPr>
        <w:rFonts w:asciiTheme="minorEastAsia" w:eastAsiaTheme="minorEastAsia" w:hAnsiTheme="minorEastAsia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1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D6"/>
    <w:rsid w:val="000E5245"/>
    <w:rsid w:val="00153CEA"/>
    <w:rsid w:val="0029504E"/>
    <w:rsid w:val="00384CBF"/>
    <w:rsid w:val="00412C70"/>
    <w:rsid w:val="0054376F"/>
    <w:rsid w:val="0060471B"/>
    <w:rsid w:val="00642FD6"/>
    <w:rsid w:val="007B42D7"/>
    <w:rsid w:val="009647D4"/>
    <w:rsid w:val="009D515A"/>
    <w:rsid w:val="00BA5FA5"/>
    <w:rsid w:val="00BD5B9E"/>
    <w:rsid w:val="00D15272"/>
    <w:rsid w:val="00E14A3B"/>
    <w:rsid w:val="00EB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06EB"/>
  <w15:chartTrackingRefBased/>
  <w15:docId w15:val="{93A9E718-766E-4EA7-AA05-3A1C50CC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A3B"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A3B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E14A3B"/>
  </w:style>
  <w:style w:type="paragraph" w:styleId="a5">
    <w:name w:val="footer"/>
    <w:basedOn w:val="a"/>
    <w:link w:val="a6"/>
    <w:uiPriority w:val="99"/>
    <w:unhideWhenUsed/>
    <w:rsid w:val="00E14A3B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E14A3B"/>
  </w:style>
  <w:style w:type="paragraph" w:styleId="a7">
    <w:name w:val="Plain Text"/>
    <w:basedOn w:val="a"/>
    <w:link w:val="a8"/>
    <w:rsid w:val="00E14A3B"/>
    <w:rPr>
      <w:rFonts w:ascii="MingLiU" w:eastAsia="MingLiU" w:hAnsi="Courier New" w:hint="eastAsia"/>
    </w:rPr>
  </w:style>
  <w:style w:type="character" w:customStyle="1" w:styleId="a8">
    <w:name w:val="純文字 字元"/>
    <w:basedOn w:val="a0"/>
    <w:link w:val="a7"/>
    <w:rsid w:val="00E14A3B"/>
    <w:rPr>
      <w:rFonts w:ascii="MingLiU" w:eastAsia="MingLiU" w:hAnsi="Courier New" w:cs="Times New Roman"/>
      <w:kern w:val="2"/>
      <w:sz w:val="24"/>
      <w:szCs w:val="24"/>
      <w:lang w:eastAsia="zh-TW"/>
    </w:rPr>
  </w:style>
  <w:style w:type="paragraph" w:styleId="a9">
    <w:name w:val="Normal Indent"/>
    <w:basedOn w:val="a"/>
    <w:rsid w:val="00E14A3B"/>
    <w:pPr>
      <w:ind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Wen Lung</dc:creator>
  <cp:keywords/>
  <dc:description/>
  <cp:lastModifiedBy>Chin Wen Lung</cp:lastModifiedBy>
  <cp:revision>7</cp:revision>
  <dcterms:created xsi:type="dcterms:W3CDTF">2022-05-07T09:27:00Z</dcterms:created>
  <dcterms:modified xsi:type="dcterms:W3CDTF">2022-05-12T08:14:00Z</dcterms:modified>
</cp:coreProperties>
</file>