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footer2.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header1.xml" ContentType="application/vnd.openxmlformats-officedocument.wordprocessingml.header+xml"/>
  <Override PartName="/docProps/core.xml" ContentType="application/vnd.openxmlformats-package.core-properties+xml"/>
  <Override PartName="/word/styles.xml" ContentType="application/vnd.openxmlformats-officedocument.wordprocessingml.styles+xml"/>
  <Override PartName="/word/footer1.xml" ContentType="application/vnd.openxmlformats-officedocument.wordprocessingml.footer+xml"/>
  <Override PartName="/word/footer3.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pic="http://schemas.openxmlformats.org/drawingml/2006/picture" xmlns:wp="http://schemas.openxmlformats.org/drawingml/2006/wordprocessingDrawing" xmlns:a="http://schemas.openxmlformats.org/drawingml/2006/main" xmlns:r="http://schemas.openxmlformats.org/officeDocument/2006/relationships" xmlns:w="http://schemas.openxmlformats.org/wordprocessingml/2006/main">
  <w:body>
    <w:p>
      <w:pPr>
        <w:jc w:val="both"/>
        <w:rPr>
          <w:rFonts w:ascii="京东朗正体 正道" w:hAnsi="京东朗正体 正道" w:eastAsia="京东朗正体 正道" w:cs="Arial"/>
        </w:rPr>
      </w:pPr>
      <w:bookmarkStart w:id="1" w:name="_Toc456527581"/>
      <w:bookmarkStart w:id="2" w:name="_Toc11913721"/>
      <w:bookmarkStart w:id="3" w:name="_Toc456952813"/>
    </w:p>
    <w:p>
      <w:pPr>
        <w:rPr>
          <w:rFonts w:ascii="京东朗正体 正道" w:hAnsi="京东朗正体 正道" w:eastAsia="京东朗正体 正道" w:cs="Arial"/>
        </w:rPr>
      </w:pPr>
    </w:p>
    <w:p>
      <w:pPr>
        <w:spacing w:after="240" w:afterLines="100"/>
        <w:jc w:val="center"/>
        <w:rPr>
          <w:rFonts w:ascii="京东朗正体 正道" w:hAnsi="京东朗正体 正道" w:eastAsia="京东朗正体 正道" w:cs="Arial"/>
          <w:b w:val="1"/>
          <w:bCs w:val="1"/>
          <w:color w:val="000000"/>
          <w:sz w:val="48"/>
          <w:szCs w:val="48"/>
        </w:rPr>
      </w:pPr>
      <w:r>
        <w:rPr>
          <w:rFonts w:hint="eastAsia" w:ascii="京东朗正体 正道" w:hAnsi="京东朗正体 正道" w:eastAsia="京东朗正体 正道" w:cs="Arial"/>
          <w:b w:val="1"/>
          <w:bCs w:val="1"/>
          <w:color w:val="000000"/>
          <w:sz w:val="48"/>
          <w:szCs w:val="48"/>
        </w:rPr>
        <w:t>珠海横琴保物科技服务有限公司</w:t>
      </w:r>
    </w:p>
    <w:p>
      <w:pPr>
        <w:spacing w:after="240" w:afterLines="100"/>
        <w:jc w:val="center"/>
        <w:rPr>
          <w:rFonts w:hint="eastAsia" w:ascii="京东朗正体 正道" w:hAnsi="京东朗正体 正道" w:eastAsia="京东朗正体 正道" w:cs="Arial"/>
          <w:b w:val="1"/>
          <w:bCs w:val="1"/>
          <w:color w:val="000000"/>
          <w:sz w:val="48"/>
          <w:szCs w:val="48"/>
        </w:rPr>
      </w:pPr>
      <w:r>
        <w:rPr>
          <w:rFonts w:hint="eastAsia" w:ascii="京东朗正体 正道" w:hAnsi="京东朗正体 正道" w:eastAsia="京东朗正体 正道" w:cs="Arial"/>
          <w:b w:val="1"/>
          <w:bCs w:val="1"/>
          <w:color w:val="000000"/>
          <w:sz w:val="48"/>
          <w:szCs w:val="48"/>
        </w:rPr>
        <w:t>保利物业和采商城系统升级项目</w:t>
      </w:r>
    </w:p>
    <w:p>
      <w:pPr>
        <w:spacing w:after="240" w:afterLines="100"/>
        <w:jc w:val="center"/>
        <w:rPr>
          <w:rFonts w:ascii="京东朗正体 正道" w:hAnsi="京东朗正体 正道" w:eastAsia="京东朗正体 正道" w:cs="Arial"/>
          <w:b w:val="1"/>
          <w:sz w:val="44"/>
          <w:szCs w:val="52"/>
        </w:rPr>
      </w:pPr>
      <w:r>
        <w:rPr>
          <w:rFonts w:hint="eastAsia" w:ascii="京东朗正体 正道" w:hAnsi="京东朗正体 正道" w:eastAsia="京东朗正体 正道" w:cs="Arial"/>
          <w:b w:val="1"/>
          <w:sz w:val="44"/>
          <w:szCs w:val="52"/>
        </w:rPr>
        <w:t>合同附件：工作说明书</w:t>
      </w:r>
    </w:p>
    <w:p>
      <w:pPr>
        <w:spacing w:after="240" w:afterLines="100"/>
        <w:jc w:val="center"/>
        <w:rPr>
          <w:rFonts w:ascii="京东朗正体 正道" w:hAnsi="京东朗正体 正道" w:eastAsia="京东朗正体 正道" w:cs="Arial"/>
          <w:b w:val="1"/>
          <w:sz w:val="48"/>
          <w:szCs w:val="48"/>
        </w:rPr>
      </w:pPr>
      <w:r>
        <w:rPr>
          <w:rFonts w:ascii="京东朗正体 正道" w:hAnsi="京东朗正体 正道" w:eastAsia="京东朗正体 正道" w:cs="Arial"/>
          <w:sz w:val="48"/>
          <w:szCs w:val="48"/>
        </w:rPr>
        <w:t>Statement Of Work</w:t>
      </w:r>
    </w:p>
    <w:p>
      <w:pPr>
        <w:spacing w:after="240" w:afterLines="100"/>
        <w:jc w:val="center"/>
        <w:rPr>
          <w:rFonts w:ascii="京东朗正体 正道" w:hAnsi="京东朗正体 正道" w:eastAsia="京东朗正体 正道" w:cs="Arial"/>
          <w:b w:val="1"/>
          <w:sz w:val="52"/>
          <w:szCs w:val="52"/>
        </w:rPr>
      </w:pPr>
    </w:p>
    <w:p>
      <w:pPr>
        <w:spacing w:after="240" w:afterLines="100"/>
        <w:jc w:val="center"/>
        <w:rPr>
          <w:rFonts w:ascii="京东朗正体 正道" w:hAnsi="京东朗正体 正道" w:eastAsia="京东朗正体 正道" w:cs="Arial"/>
          <w:b w:val="1"/>
          <w:sz w:val="52"/>
          <w:szCs w:val="52"/>
        </w:rPr>
      </w:pPr>
      <w:r>
        <w:rPr>
          <w:rFonts w:ascii="京东朗正体 正道" w:hAnsi="京东朗正体 正道" w:eastAsia="京东朗正体 正道" w:cs="Arial"/>
          <w:b w:val="1"/>
          <w:sz w:val="52"/>
          <w:szCs w:val="52"/>
        </w:rPr>
        <w:drawing>
          <wp:inline distT="0" distB="0" distL="0" distR="0">
            <wp:extent cx="3334385" cy="1017905"/>
            <wp:effectExtent l="0" t="0" r="0" b="0"/>
            <wp:docPr id="2" name="图片 3"/>
            <wp:cNvGraphicFramePr>
              <a:graphicFrameLocks noChangeAspect="1"/>
            </wp:cNvGraphicFramePr>
            <a:graphic>
              <a:graphicData uri="http://schemas.openxmlformats.org/drawingml/2006/picture">
                <pic:pic>
                  <pic:nvPicPr>
                    <pic:cNvPr id="3" name="图片 3"/>
                    <pic:cNvPicPr>
                      <a:picLocks noChangeAspect="1"/>
                    </pic:cNvPicPr>
                  </pic:nvPicPr>
                  <pic:blipFill>
                    <a:blip r:embed="rId9" cstate="print">
                      <a:extLst>
                        <a:ext uri="{28A0092B-C50C-407E-A947-70E740481C1C}"/>
                      </a:extLst>
                    </a:blip>
                    <a:stretch>
                      <a:fillRect/>
                    </a:stretch>
                  </pic:blipFill>
                  <pic:spPr>
                    <a:xfrm>
                      <a:off x="0" y="0"/>
                      <a:ext cx="3369550" cy="1029017"/>
                    </a:xfrm>
                    <a:prstGeom prst="rect">
                      <a:avLst/>
                    </a:prstGeom>
                  </pic:spPr>
                </pic:pic>
              </a:graphicData>
            </a:graphic>
          </wp:inline>
        </w:drawing>
      </w:r>
    </w:p>
    <w:p>
      <w:pPr>
        <w:spacing w:after="240" w:afterLines="100"/>
        <w:jc w:val="center"/>
        <w:rPr>
          <w:rFonts w:ascii="京东朗正体 正道" w:hAnsi="京东朗正体 正道" w:eastAsia="京东朗正体 正道" w:cs="Arial"/>
          <w:b w:val="1"/>
          <w:sz w:val="44"/>
          <w:szCs w:val="44"/>
        </w:rPr>
      </w:pPr>
      <w:r>
        <w:rPr>
          <w:rFonts w:hint="eastAsia" w:ascii="京东朗正体 正道" w:hAnsi="京东朗正体 正道" w:eastAsia="京东朗正体 正道" w:cs="Arial"/>
          <w:b w:val="1"/>
          <w:sz w:val="44"/>
          <w:szCs w:val="44"/>
        </w:rPr>
        <w:t>广州三横科技有限公司</w:t>
      </w:r>
    </w:p>
    <w:p>
      <w:pPr>
        <w:spacing w:after="240" w:afterLines="100"/>
        <w:jc w:val="center"/>
        <w:rPr>
          <w:rFonts w:ascii="京东朗正体 正道" w:hAnsi="京东朗正体 正道" w:eastAsia="京东朗正体 正道" w:cs="Arial"/>
          <w:b w:val="1"/>
          <w:sz w:val="44"/>
          <w:szCs w:val="44"/>
        </w:rPr>
      </w:pPr>
      <w:r>
        <w:rPr>
          <w:rFonts w:ascii="京东朗正体 正道" w:hAnsi="京东朗正体 正道" w:eastAsia="京东朗正体 正道" w:cs="Arial"/>
          <w:b w:val="1"/>
          <w:sz w:val="44"/>
          <w:szCs w:val="44"/>
        </w:rPr>
        <w:t>2026-08</w:t>
      </w:r>
    </w:p>
    <w:p>
      <w:pPr>
        <w:pStyle w:val="00000d"/>
        <w:spacing w:after="0"/>
        <w:ind w:left="0" w:leftChars="0" w:firstLine="0" w:firstLineChars="0"/>
        <w:rPr>
          <w:rFonts w:ascii="京东朗正体 正道" w:hAnsi="京东朗正体 正道" w:eastAsia="京东朗正体 正道" w:cs="Arial"/>
        </w:rPr>
      </w:pPr>
    </w:p>
    <w:p>
      <w:pPr>
        <w:pStyle w:val="00000d"/>
        <w:spacing w:after="0"/>
        <w:ind w:left="2410" w:firstLine="105" w:firstLineChars="50"/>
        <w:rPr>
          <w:rFonts w:ascii="京东朗正体 正道" w:hAnsi="京东朗正体 正道" w:eastAsia="京东朗正体 正道" w:cs="Arial"/>
        </w:rPr>
      </w:pPr>
    </w:p>
    <w:p>
      <w:pPr>
        <w:pStyle w:val="00000d"/>
        <w:spacing w:after="0"/>
        <w:ind w:left="2410" w:firstLine="105" w:firstLineChars="50"/>
        <w:rPr>
          <w:rFonts w:ascii="京东朗正体 正道" w:hAnsi="京东朗正体 正道" w:eastAsia="京东朗正体 正道" w:cs="Arial"/>
        </w:rPr>
      </w:pPr>
    </w:p>
    <w:p>
      <w:pPr>
        <w:pStyle w:val="00000d"/>
        <w:spacing w:after="0"/>
        <w:ind w:left="2410" w:firstLine="105" w:firstLineChars="50"/>
        <w:rPr>
          <w:rFonts w:ascii="京东朗正体 正道" w:hAnsi="京东朗正体 正道" w:eastAsia="京东朗正体 正道" w:cs="Arial"/>
        </w:rPr>
      </w:pPr>
    </w:p>
    <w:p>
      <w:pPr>
        <w:pStyle w:val="00000d"/>
        <w:spacing w:after="0"/>
        <w:ind w:left="2410" w:firstLine="105" w:firstLineChars="50"/>
        <w:jc w:val="left"/>
        <w:rPr>
          <w:rFonts w:ascii="京东朗正体 正道" w:hAnsi="京东朗正体 正道" w:eastAsia="京东朗正体 正道" w:cs="Arial"/>
        </w:rPr>
      </w:pPr>
      <w:r>
        <w:rPr>
          <w:rFonts w:hint="eastAsia" w:ascii="京东朗正体 正道" w:hAnsi="京东朗正体 正道" w:eastAsia="京东朗正体 正道" w:cs="Arial"/>
        </w:rPr>
        <w:t>创建日期:2026/08/16</w:t>
        <w:tab/>
      </w:r>
    </w:p>
    <w:p>
      <w:pPr>
        <w:pStyle w:val="00000d"/>
        <w:spacing w:after="0"/>
        <w:ind w:left="2410" w:firstLine="105" w:firstLineChars="50"/>
        <w:jc w:val="left"/>
        <w:rPr>
          <w:rFonts w:ascii="京东朗正体 正道" w:hAnsi="京东朗正体 正道" w:eastAsia="京东朗正体 正道" w:cs="Arial"/>
        </w:rPr>
      </w:pPr>
      <w:r>
        <w:rPr>
          <w:rFonts w:hint="eastAsia" w:ascii="京东朗正体 正道" w:hAnsi="京东朗正体 正道" w:eastAsia="京东朗正体 正道" w:cs="Arial"/>
        </w:rPr>
        <w:t>控制编号:POLY-SOW-20260816</w:t>
        <w:tab/>
      </w:r>
    </w:p>
    <w:p>
      <w:pPr>
        <w:pStyle w:val="00000d"/>
        <w:spacing w:after="0"/>
        <w:ind w:left="2410" w:firstLine="105" w:firstLineChars="50"/>
        <w:jc w:val="left"/>
        <w:rPr>
          <w:rFonts w:ascii="京东朗正体 正道" w:hAnsi="京东朗正体 正道" w:eastAsia="京东朗正体 正道" w:cs="Arial"/>
          <w:b w:val="1"/>
          <w:sz w:val="44"/>
          <w:szCs w:val="44"/>
        </w:rPr>
      </w:pPr>
      <w:r>
        <w:rPr>
          <w:rFonts w:hint="eastAsia" w:ascii="京东朗正体 正道" w:hAnsi="京东朗正体 正道" w:eastAsia="京东朗正体 正道" w:cs="Arial"/>
        </w:rPr>
        <w:t>版    本:</w:t>
        <w:tab/>
        <w:t>1.1</w:t>
      </w:r>
      <w:r>
        <w:rPr>
          <w:rFonts w:ascii="京东朗正体 正道" w:hAnsi="京东朗正体 正道" w:eastAsia="京东朗正体 正道" w:cs="Arial"/>
          <w:b w:val="1"/>
          <w:sz w:val="44"/>
          <w:szCs w:val="44"/>
        </w:rPr>
        <w:br w:type="page"/>
      </w:r>
    </w:p>
    <w:p>
      <w:pPr>
        <w:pStyle w:val="000234"/>
        <w:tabs>
          <w:tab w:val="left" w:pos="720"/>
          <w:tab w:val="right" w:leader="dot" w:pos="8900"/>
        </w:tabs>
        <w:rPr>
          <w:rFonts w:asciiTheme="minorHAnsi" w:hAnsiTheme="minorHAnsi" w:eastAsiaTheme="minorEastAsia" w:cstheme="minorBidi"/>
          <w:smallCaps w:val="0"/>
          <w:kern w:val="2"/>
          <w:sz w:val="21"/>
          <w:szCs w:val="22"/>
        </w:rPr>
      </w:pPr>
      <w:bookmarkEnd w:id="1"/>
      <w:bookmarkEnd w:id="2"/>
      <w:bookmarkEnd w:id="3"/>
      <w:r>
        <w:rPr>
          <w:rFonts w:ascii="京东朗正体 正道" w:hAnsi="京东朗正体 正道" w:eastAsia="京东朗正体 正道" w:cs="Arial"/>
          <w:color w:val="000000"/>
          <w:sz w:val="16"/>
        </w:rPr>
        <w:fldChar w:fldCharType="begin"/>
      </w:r>
      <w:r>
        <w:rPr>
          <w:rFonts w:ascii="京东朗正体 正道" w:hAnsi="京东朗正体 正道" w:eastAsia="京东朗正体 正道" w:cs="Arial"/>
          <w:color w:val="000000"/>
          <w:sz w:val="16"/>
        </w:rPr>
        <w:instrText xml:space="preserve"> TOC \o "1-3" \h \z </w:instrText>
      </w:r>
      <w:r>
        <w:rPr>
          <w:rFonts w:ascii="京东朗正体 正道" w:hAnsi="京东朗正体 正道" w:eastAsia="京东朗正体 正道" w:cs="Arial"/>
          <w:color w:val="000000"/>
          <w:sz w:val="16"/>
        </w:rPr>
        <w:fldChar w:fldCharType="separate"/>
      </w:r>
      <w:r>
        <w:fldChar w:fldCharType="begin"/>
      </w:r>
      <w:r>
        <w:instrText xml:space="preserve"> HYPERLINK \l "_Toc99350166" </w:instrText>
      </w:r>
      <w:r>
        <w:fldChar w:fldCharType="separate"/>
      </w:r>
      <w:r>
        <w:rPr>
          <w:rStyle w:val="0000a1"/>
          <w:rFonts w:ascii="京东朗正体 正道" w:hAnsi="京东朗正体 正道" w:eastAsia="京东朗正体 正道" w:cs="Arial"/>
        </w:rPr>
        <w:t>1.</w:t>
      </w:r>
      <w:r>
        <w:rPr>
          <w:rFonts w:asciiTheme="minorHAnsi" w:hAnsiTheme="minorHAnsi" w:eastAsiaTheme="minorEastAsia" w:cstheme="minorBidi"/>
          <w:smallCaps w:val="0"/>
          <w:kern w:val="2"/>
          <w:sz w:val="21"/>
          <w:szCs w:val="22"/>
        </w:rPr>
        <w:tab/>
      </w:r>
      <w:r>
        <w:rPr>
          <w:rStyle w:val="0000a1"/>
          <w:rFonts w:hint="eastAsia" w:ascii="京东朗正体 正道" w:hAnsi="京东朗正体 正道" w:eastAsia="京东朗正体 正道" w:cs="Arial"/>
        </w:rPr>
        <w:t>前言</w:t>
      </w:r>
      <w:r>
        <w:tab/>
      </w:r>
      <w:r>
        <w:fldChar w:fldCharType="begin"/>
      </w:r>
      <w:r>
        <w:instrText xml:space="preserve"> PAGEREF _Toc99350166 \h </w:instrText>
      </w:r>
      <w:r>
        <w:fldChar w:fldCharType="separate"/>
      </w:r>
      <w:r>
        <w:t>3</w:t>
      </w:r>
      <w:r>
        <w:fldChar w:fldCharType="end"/>
      </w:r>
      <w:r>
        <w:fldChar w:fldCharType="end"/>
      </w:r>
    </w:p>
    <w:p>
      <w:pPr>
        <w:pStyle w:val="000234"/>
        <w:tabs>
          <w:tab w:val="left" w:pos="720"/>
          <w:tab w:val="right" w:leader="dot" w:pos="8900"/>
        </w:tabs>
        <w:rPr>
          <w:rFonts w:asciiTheme="minorHAnsi" w:hAnsiTheme="minorHAnsi" w:eastAsiaTheme="minorEastAsia" w:cstheme="minorBidi"/>
          <w:smallCaps w:val="0"/>
          <w:kern w:val="2"/>
          <w:sz w:val="21"/>
          <w:szCs w:val="22"/>
        </w:rPr>
      </w:pPr>
      <w:r>
        <w:fldChar w:fldCharType="begin"/>
      </w:r>
      <w:r>
        <w:instrText xml:space="preserve"> HYPERLINK \l "_Toc99350167" </w:instrText>
      </w:r>
      <w:r>
        <w:fldChar w:fldCharType="separate"/>
      </w:r>
      <w:r>
        <w:rPr>
          <w:rStyle w:val="0000a1"/>
          <w:rFonts w:ascii="京东朗正体 正道" w:hAnsi="京东朗正体 正道" w:eastAsia="京东朗正体 正道" w:cs="Arial"/>
        </w:rPr>
        <w:t>2.</w:t>
      </w:r>
      <w:r>
        <w:rPr>
          <w:rFonts w:asciiTheme="minorHAnsi" w:hAnsiTheme="minorHAnsi" w:eastAsiaTheme="minorEastAsia" w:cstheme="minorBidi"/>
          <w:smallCaps w:val="0"/>
          <w:kern w:val="2"/>
          <w:sz w:val="21"/>
          <w:szCs w:val="22"/>
        </w:rPr>
        <w:tab/>
      </w:r>
      <w:r>
        <w:rPr>
          <w:rStyle w:val="0000a1"/>
          <w:rFonts w:hint="eastAsia" w:ascii="京东朗正体 正道" w:hAnsi="京东朗正体 正道" w:eastAsia="京东朗正体 正道" w:cs="Arial"/>
        </w:rPr>
        <w:t>项目目标</w:t>
      </w:r>
      <w:r>
        <w:tab/>
      </w:r>
      <w:r>
        <w:fldChar w:fldCharType="begin"/>
      </w:r>
      <w:r>
        <w:instrText xml:space="preserve"> PAGEREF _Toc99350167 \h </w:instrText>
      </w:r>
      <w:r>
        <w:fldChar w:fldCharType="separate"/>
      </w:r>
      <w:r>
        <w:t>4</w:t>
      </w:r>
      <w:r>
        <w:fldChar w:fldCharType="end"/>
      </w:r>
      <w:r>
        <w:fldChar w:fldCharType="end"/>
      </w:r>
    </w:p>
    <w:p>
      <w:pPr>
        <w:pStyle w:val="000234"/>
        <w:tabs>
          <w:tab w:val="left" w:pos="720"/>
          <w:tab w:val="right" w:leader="dot" w:pos="8900"/>
        </w:tabs>
        <w:rPr>
          <w:rFonts w:asciiTheme="minorHAnsi" w:hAnsiTheme="minorHAnsi" w:eastAsiaTheme="minorEastAsia" w:cstheme="minorBidi"/>
          <w:smallCaps w:val="0"/>
          <w:kern w:val="2"/>
          <w:sz w:val="21"/>
          <w:szCs w:val="22"/>
        </w:rPr>
      </w:pPr>
      <w:r>
        <w:fldChar w:fldCharType="begin"/>
      </w:r>
      <w:r>
        <w:instrText xml:space="preserve"> HYPERLINK \l "_Toc99350168" </w:instrText>
      </w:r>
      <w:r>
        <w:fldChar w:fldCharType="separate"/>
      </w:r>
      <w:r>
        <w:rPr>
          <w:rStyle w:val="0000a1"/>
          <w:rFonts w:ascii="京东朗正体 正道" w:hAnsi="京东朗正体 正道" w:eastAsia="京东朗正体 正道" w:cs="Arial"/>
        </w:rPr>
        <w:t>3.</w:t>
      </w:r>
      <w:r>
        <w:rPr>
          <w:rFonts w:asciiTheme="minorHAnsi" w:hAnsiTheme="minorHAnsi" w:eastAsiaTheme="minorEastAsia" w:cstheme="minorBidi"/>
          <w:smallCaps w:val="0"/>
          <w:kern w:val="2"/>
          <w:sz w:val="21"/>
          <w:szCs w:val="22"/>
        </w:rPr>
        <w:tab/>
      </w:r>
      <w:r>
        <w:rPr>
          <w:rStyle w:val="0000a1"/>
          <w:rFonts w:hint="eastAsia" w:ascii="京东朗正体 正道" w:hAnsi="京东朗正体 正道" w:eastAsia="京东朗正体 正道" w:cs="Arial"/>
        </w:rPr>
        <w:t>项目范围</w:t>
      </w:r>
      <w:r>
        <w:tab/>
      </w:r>
      <w:r>
        <w:fldChar w:fldCharType="begin"/>
      </w:r>
      <w:r>
        <w:instrText xml:space="preserve"> PAGEREF _Toc99350168 \h </w:instrText>
      </w:r>
      <w:r>
        <w:fldChar w:fldCharType="separate"/>
      </w:r>
      <w:r>
        <w:t>5</w:t>
      </w:r>
      <w:r>
        <w:fldChar w:fldCharType="end"/>
      </w:r>
      <w:r>
        <w:fldChar w:fldCharType="end"/>
      </w:r>
    </w:p>
    <w:p>
      <w:pPr>
        <w:pStyle w:val="000279"/>
        <w:rPr>
          <w:rFonts w:asciiTheme="minorHAnsi" w:hAnsiTheme="minorHAnsi" w:eastAsiaTheme="minorEastAsia" w:cstheme="minorBidi"/>
          <w:i w:val="0"/>
          <w:kern w:val="2"/>
          <w:sz w:val="21"/>
          <w:szCs w:val="22"/>
        </w:rPr>
      </w:pPr>
      <w:r>
        <w:fldChar w:fldCharType="begin"/>
      </w:r>
      <w:r>
        <w:instrText xml:space="preserve"> HYPERLINK \l "_Toc99350169" </w:instrText>
      </w:r>
      <w:r>
        <w:fldChar w:fldCharType="separate"/>
      </w:r>
      <w:r>
        <w:rPr>
          <w:rStyle w:val="0000a1"/>
          <w:rFonts w:hint="eastAsia" w:ascii="京东朗正体 正道" w:hAnsi="京东朗正体 正道" w:eastAsia="京东朗正体 正道" w:cs="Arial"/>
        </w:rPr>
        <w:t>3.1 组织范围</w:t>
      </w:r>
      <w:r>
        <w:tab/>
      </w:r>
      <w:r>
        <w:fldChar w:fldCharType="begin"/>
      </w:r>
      <w:r>
        <w:instrText xml:space="preserve"> PAGEREF _Toc99350169 \h </w:instrText>
      </w:r>
      <w:r>
        <w:fldChar w:fldCharType="separate"/>
      </w:r>
      <w:r>
        <w:t>5</w:t>
      </w:r>
      <w:r>
        <w:fldChar w:fldCharType="end"/>
      </w:r>
      <w:r>
        <w:fldChar w:fldCharType="end"/>
      </w:r>
    </w:p>
    <w:p>
      <w:pPr>
        <w:pStyle w:val="000279"/>
        <w:rPr>
          <w:rFonts w:asciiTheme="minorHAnsi" w:hAnsiTheme="minorHAnsi" w:eastAsiaTheme="minorEastAsia" w:cstheme="minorBidi"/>
          <w:i w:val="0"/>
          <w:kern w:val="2"/>
          <w:sz w:val="21"/>
          <w:szCs w:val="22"/>
        </w:rPr>
      </w:pPr>
      <w:r>
        <w:fldChar w:fldCharType="begin"/>
      </w:r>
      <w:r>
        <w:instrText xml:space="preserve"> HYPERLINK \l "_Toc99350170" </w:instrText>
      </w:r>
      <w:r>
        <w:fldChar w:fldCharType="separate"/>
      </w:r>
      <w:r>
        <w:rPr>
          <w:rStyle w:val="0000a1"/>
          <w:rFonts w:hint="eastAsia" w:ascii="京东朗正体 正道" w:hAnsi="京东朗正体 正道" w:eastAsia="京东朗正体 正道" w:cs="Arial"/>
        </w:rPr>
        <w:t>3.2 功能范围</w:t>
      </w:r>
      <w:r>
        <w:tab/>
      </w:r>
      <w:r>
        <w:fldChar w:fldCharType="begin"/>
      </w:r>
      <w:r>
        <w:instrText xml:space="preserve"> PAGEREF _Toc99350170 \h </w:instrText>
      </w:r>
      <w:r>
        <w:fldChar w:fldCharType="separate"/>
      </w:r>
      <w:r>
        <w:t>6</w:t>
      </w:r>
      <w:r>
        <w:fldChar w:fldCharType="end"/>
      </w:r>
      <w:r>
        <w:fldChar w:fldCharType="end"/>
      </w:r>
    </w:p>
    <w:p>
      <w:pPr>
        <w:pStyle w:val="000279"/>
        <w:rPr>
          <w:rFonts w:asciiTheme="minorHAnsi" w:hAnsiTheme="minorHAnsi" w:eastAsiaTheme="minorEastAsia" w:cstheme="minorBidi"/>
          <w:i w:val="0"/>
          <w:kern w:val="2"/>
          <w:sz w:val="21"/>
          <w:szCs w:val="22"/>
        </w:rPr>
      </w:pPr>
      <w:r>
        <w:fldChar w:fldCharType="begin"/>
      </w:r>
      <w:r>
        <w:instrText xml:space="preserve"> HYPERLINK \l "_Toc99350171" </w:instrText>
      </w:r>
      <w:r>
        <w:fldChar w:fldCharType="separate"/>
      </w:r>
      <w:r>
        <w:rPr>
          <w:rStyle w:val="0000a1"/>
          <w:rFonts w:hint="eastAsia" w:ascii="京东朗正体 正道" w:hAnsi="京东朗正体 正道" w:eastAsia="京东朗正体 正道" w:cs="Arial"/>
        </w:rPr>
        <w:t>3.3 开发范围</w:t>
      </w:r>
      <w:r>
        <w:tab/>
      </w:r>
      <w:r>
        <w:fldChar w:fldCharType="begin"/>
      </w:r>
      <w:r>
        <w:instrText xml:space="preserve"> PAGEREF _Toc99350171 \h </w:instrText>
      </w:r>
      <w:r>
        <w:fldChar w:fldCharType="separate"/>
      </w:r>
      <w:r>
        <w:t>13</w:t>
      </w:r>
      <w:r>
        <w:fldChar w:fldCharType="end"/>
      </w:r>
      <w:r>
        <w:fldChar w:fldCharType="end"/>
      </w:r>
    </w:p>
    <w:p>
      <w:pPr>
        <w:pStyle w:val="000234"/>
        <w:tabs>
          <w:tab w:val="left" w:pos="720"/>
          <w:tab w:val="right" w:leader="dot" w:pos="8900"/>
        </w:tabs>
        <w:rPr>
          <w:rFonts w:asciiTheme="minorHAnsi" w:hAnsiTheme="minorHAnsi" w:eastAsiaTheme="minorEastAsia" w:cstheme="minorBidi"/>
          <w:smallCaps w:val="0"/>
          <w:kern w:val="2"/>
          <w:sz w:val="21"/>
          <w:szCs w:val="22"/>
        </w:rPr>
      </w:pPr>
      <w:r>
        <w:fldChar w:fldCharType="begin"/>
      </w:r>
      <w:r>
        <w:instrText xml:space="preserve"> HYPERLINK \l "_Toc99350172" </w:instrText>
      </w:r>
      <w:r>
        <w:fldChar w:fldCharType="separate"/>
      </w:r>
      <w:r>
        <w:rPr>
          <w:rStyle w:val="0000a1"/>
          <w:rFonts w:ascii="京东朗正体 正道" w:hAnsi="京东朗正体 正道" w:eastAsia="京东朗正体 正道" w:cs="Arial"/>
        </w:rPr>
        <w:t>4.</w:t>
      </w:r>
      <w:r>
        <w:rPr>
          <w:rFonts w:asciiTheme="minorHAnsi" w:hAnsiTheme="minorHAnsi" w:eastAsiaTheme="minorEastAsia" w:cstheme="minorBidi"/>
          <w:smallCaps w:val="0"/>
          <w:kern w:val="2"/>
          <w:sz w:val="21"/>
          <w:szCs w:val="22"/>
        </w:rPr>
        <w:tab/>
      </w:r>
      <w:r>
        <w:rPr>
          <w:rStyle w:val="0000a1"/>
          <w:rFonts w:hint="eastAsia" w:ascii="京东朗正体 正道" w:hAnsi="京东朗正体 正道" w:eastAsia="京东朗正体 正道" w:cs="Arial"/>
        </w:rPr>
        <w:t>项目实施策略</w:t>
      </w:r>
      <w:r>
        <w:tab/>
      </w:r>
      <w:r>
        <w:fldChar w:fldCharType="begin"/>
      </w:r>
      <w:r>
        <w:instrText xml:space="preserve"> PAGEREF _Toc99350172 \h </w:instrText>
      </w:r>
      <w:r>
        <w:fldChar w:fldCharType="separate"/>
      </w:r>
      <w:r>
        <w:t>17</w:t>
      </w:r>
      <w:r>
        <w:fldChar w:fldCharType="end"/>
      </w:r>
      <w:r>
        <w:fldChar w:fldCharType="end"/>
      </w:r>
    </w:p>
    <w:p>
      <w:pPr>
        <w:pStyle w:val="000279"/>
        <w:rPr>
          <w:rFonts w:asciiTheme="minorHAnsi" w:hAnsiTheme="minorHAnsi" w:eastAsiaTheme="minorEastAsia" w:cstheme="minorBidi"/>
          <w:i w:val="0"/>
          <w:kern w:val="2"/>
          <w:sz w:val="21"/>
          <w:szCs w:val="22"/>
        </w:rPr>
      </w:pPr>
      <w:r>
        <w:fldChar w:fldCharType="begin"/>
      </w:r>
      <w:r>
        <w:instrText xml:space="preserve"> HYPERLINK \l "_Toc99350173" </w:instrText>
      </w:r>
      <w:r>
        <w:fldChar w:fldCharType="separate"/>
      </w:r>
      <w:r>
        <w:rPr>
          <w:rStyle w:val="0000a1"/>
          <w:rFonts w:hint="eastAsia" w:ascii="京东朗正体 正道" w:hAnsi="京东朗正体 正道" w:eastAsia="京东朗正体 正道"/>
        </w:rPr>
        <w:t>4.1 工作地点策略</w:t>
      </w:r>
      <w:r>
        <w:tab/>
      </w:r>
      <w:r>
        <w:fldChar w:fldCharType="begin"/>
      </w:r>
      <w:r>
        <w:instrText xml:space="preserve"> PAGEREF _Toc99350173 \h </w:instrText>
      </w:r>
      <w:r>
        <w:fldChar w:fldCharType="separate"/>
      </w:r>
      <w:r>
        <w:t>17</w:t>
      </w:r>
      <w:r>
        <w:fldChar w:fldCharType="end"/>
      </w:r>
      <w:r>
        <w:fldChar w:fldCharType="end"/>
      </w:r>
    </w:p>
    <w:p>
      <w:pPr>
        <w:pStyle w:val="000279"/>
        <w:rPr>
          <w:rFonts w:asciiTheme="minorHAnsi" w:hAnsiTheme="minorHAnsi" w:eastAsiaTheme="minorEastAsia" w:cstheme="minorBidi"/>
          <w:i w:val="0"/>
          <w:kern w:val="2"/>
          <w:sz w:val="21"/>
          <w:szCs w:val="22"/>
        </w:rPr>
      </w:pPr>
      <w:r>
        <w:fldChar w:fldCharType="begin"/>
      </w:r>
      <w:r>
        <w:instrText xml:space="preserve"> HYPERLINK \l "_Toc99350174" </w:instrText>
      </w:r>
      <w:r>
        <w:fldChar w:fldCharType="separate"/>
      </w:r>
      <w:r>
        <w:rPr>
          <w:rStyle w:val="0000a1"/>
          <w:rFonts w:hint="eastAsia" w:ascii="京东朗正体 正道" w:hAnsi="京东朗正体 正道" w:eastAsia="京东朗正体 正道"/>
        </w:rPr>
        <w:t>4.2 数据初始化策略</w:t>
      </w:r>
      <w:r>
        <w:tab/>
      </w:r>
      <w:r>
        <w:fldChar w:fldCharType="begin"/>
      </w:r>
      <w:r>
        <w:instrText xml:space="preserve"> PAGEREF _Toc99350174 \h </w:instrText>
      </w:r>
      <w:r>
        <w:fldChar w:fldCharType="separate"/>
      </w:r>
      <w:r>
        <w:t>18</w:t>
      </w:r>
      <w:r>
        <w:fldChar w:fldCharType="end"/>
      </w:r>
      <w:r>
        <w:fldChar w:fldCharType="end"/>
      </w:r>
    </w:p>
    <w:p>
      <w:pPr>
        <w:pStyle w:val="000279"/>
        <w:rPr>
          <w:rFonts w:asciiTheme="minorHAnsi" w:hAnsiTheme="minorHAnsi" w:eastAsiaTheme="minorEastAsia" w:cstheme="minorBidi"/>
          <w:i w:val="0"/>
          <w:kern w:val="2"/>
          <w:sz w:val="21"/>
          <w:szCs w:val="22"/>
        </w:rPr>
      </w:pPr>
      <w:r>
        <w:fldChar w:fldCharType="begin"/>
      </w:r>
      <w:r>
        <w:instrText xml:space="preserve"> HYPERLINK \l "_Toc99350175" </w:instrText>
      </w:r>
      <w:r>
        <w:fldChar w:fldCharType="separate"/>
      </w:r>
      <w:r>
        <w:rPr>
          <w:rStyle w:val="0000a1"/>
          <w:rFonts w:hint="eastAsia" w:ascii="京东朗正体 正道" w:hAnsi="京东朗正体 正道" w:eastAsia="京东朗正体 正道"/>
        </w:rPr>
        <w:t>4.3 分阶段上线策略18</w:t>
      </w:r>
      <w:r>
        <w:tab/>
      </w:r>
      <w:r>
        <w:fldChar w:fldCharType="begin"/>
      </w:r>
      <w:r>
        <w:instrText xml:space="preserve"> PAGEREF _Toc99350175 \h </w:instrText>
      </w:r>
      <w:r>
        <w:fldChar w:fldCharType="separate"/>
      </w:r>
      <w:r>
        <w:fldChar w:fldCharType="end"/>
      </w:r>
      <w:r>
        <w:fldChar w:fldCharType="end"/>
      </w:r>
    </w:p>
    <w:p>
      <w:pPr>
        <w:pStyle w:val="000234"/>
        <w:tabs>
          <w:tab w:val="left" w:pos="720"/>
          <w:tab w:val="right" w:leader="dot" w:pos="8900"/>
        </w:tabs>
        <w:rPr>
          <w:rFonts w:asciiTheme="minorHAnsi" w:hAnsiTheme="minorHAnsi" w:eastAsiaTheme="minorEastAsia" w:cstheme="minorBidi"/>
          <w:smallCaps w:val="0"/>
          <w:kern w:val="2"/>
          <w:sz w:val="21"/>
          <w:szCs w:val="22"/>
        </w:rPr>
      </w:pPr>
      <w:r>
        <w:fldChar w:fldCharType="begin"/>
      </w:r>
      <w:r>
        <w:instrText xml:space="preserve"> HYPERLINK \l "_Toc99350176" </w:instrText>
      </w:r>
      <w:r>
        <w:fldChar w:fldCharType="separate"/>
      </w:r>
      <w:r>
        <w:rPr>
          <w:rStyle w:val="0000a1"/>
          <w:rFonts w:ascii="京东朗正体 正道" w:hAnsi="京东朗正体 正道" w:eastAsia="京东朗正体 正道" w:cs="Arial"/>
        </w:rPr>
        <w:t>5.</w:t>
      </w:r>
      <w:r>
        <w:rPr>
          <w:rFonts w:asciiTheme="minorHAnsi" w:hAnsiTheme="minorHAnsi" w:eastAsiaTheme="minorEastAsia" w:cstheme="minorBidi"/>
          <w:smallCaps w:val="0"/>
          <w:kern w:val="2"/>
          <w:sz w:val="21"/>
          <w:szCs w:val="22"/>
        </w:rPr>
        <w:tab/>
      </w:r>
      <w:r>
        <w:rPr>
          <w:rStyle w:val="0000a1"/>
          <w:rFonts w:hint="eastAsia" w:ascii="京东朗正体 正道" w:hAnsi="京东朗正体 正道" w:eastAsia="京东朗正体 正道" w:cs="Arial"/>
        </w:rPr>
        <w:t>项目关键约定</w:t>
      </w:r>
      <w:r>
        <w:tab/>
      </w:r>
      <w:r>
        <w:fldChar w:fldCharType="begin"/>
      </w:r>
      <w:r>
        <w:instrText xml:space="preserve"> PAGEREF _Toc99350176 \h </w:instrText>
      </w:r>
      <w:r>
        <w:fldChar w:fldCharType="separate"/>
      </w:r>
      <w:r>
        <w:t>20</w:t>
      </w:r>
      <w:r>
        <w:fldChar w:fldCharType="end"/>
      </w:r>
      <w:r>
        <w:fldChar w:fldCharType="end"/>
      </w:r>
    </w:p>
    <w:p>
      <w:pPr>
        <w:pStyle w:val="000279"/>
        <w:rPr>
          <w:rFonts w:asciiTheme="minorHAnsi" w:hAnsiTheme="minorHAnsi" w:eastAsiaTheme="minorEastAsia" w:cstheme="minorBidi"/>
          <w:i w:val="0"/>
          <w:kern w:val="2"/>
          <w:sz w:val="21"/>
          <w:szCs w:val="22"/>
        </w:rPr>
      </w:pPr>
      <w:r>
        <w:fldChar w:fldCharType="begin"/>
      </w:r>
      <w:r>
        <w:instrText xml:space="preserve"> HYPERLINK \l "_Toc99350177" </w:instrText>
      </w:r>
      <w:r>
        <w:fldChar w:fldCharType="separate"/>
      </w:r>
      <w:r>
        <w:rPr>
          <w:rStyle w:val="0000a1"/>
          <w:rFonts w:hint="eastAsia" w:ascii="京东朗正体 正道" w:hAnsi="京东朗正体 正道" w:eastAsia="京东朗正体 正道" w:cs="Arial"/>
        </w:rPr>
        <w:t>5.1 项目配合约定</w:t>
      </w:r>
      <w:r>
        <w:tab/>
      </w:r>
      <w:r>
        <w:fldChar w:fldCharType="begin"/>
      </w:r>
      <w:r>
        <w:instrText xml:space="preserve"> PAGEREF _Toc99350177 \h </w:instrText>
      </w:r>
      <w:r>
        <w:fldChar w:fldCharType="separate"/>
      </w:r>
      <w:r>
        <w:t>20</w:t>
      </w:r>
      <w:r>
        <w:fldChar w:fldCharType="end"/>
      </w:r>
      <w:r>
        <w:fldChar w:fldCharType="end"/>
      </w:r>
    </w:p>
    <w:p>
      <w:pPr>
        <w:pStyle w:val="000279"/>
        <w:rPr>
          <w:rFonts w:asciiTheme="minorHAnsi" w:hAnsiTheme="minorHAnsi" w:eastAsiaTheme="minorEastAsia" w:cstheme="minorBidi"/>
          <w:i w:val="0"/>
          <w:kern w:val="2"/>
          <w:sz w:val="21"/>
          <w:szCs w:val="22"/>
        </w:rPr>
      </w:pPr>
      <w:r>
        <w:fldChar w:fldCharType="begin"/>
      </w:r>
      <w:r>
        <w:instrText xml:space="preserve"> HYPERLINK \l "_Toc99350178" </w:instrText>
      </w:r>
      <w:r>
        <w:fldChar w:fldCharType="separate"/>
      </w:r>
      <w:r>
        <w:rPr>
          <w:rStyle w:val="0000a1"/>
          <w:rFonts w:hint="eastAsia" w:ascii="京东朗正体 正道" w:hAnsi="京东朗正体 正道" w:eastAsia="京东朗正体 正道" w:cs="Arial"/>
        </w:rPr>
        <w:t>5.2 实施范围控制约定</w:t>
      </w:r>
      <w:r>
        <w:tab/>
      </w:r>
      <w:r>
        <w:fldChar w:fldCharType="begin"/>
      </w:r>
      <w:r>
        <w:instrText xml:space="preserve"> PAGEREF _Toc99350178 \h </w:instrText>
      </w:r>
      <w:r>
        <w:fldChar w:fldCharType="separate"/>
      </w:r>
      <w:r>
        <w:t>21</w:t>
      </w:r>
      <w:r>
        <w:fldChar w:fldCharType="end"/>
      </w:r>
      <w:r>
        <w:fldChar w:fldCharType="end"/>
      </w:r>
    </w:p>
    <w:p>
      <w:pPr>
        <w:pStyle w:val="000279"/>
        <w:rPr>
          <w:rFonts w:asciiTheme="minorHAnsi" w:hAnsiTheme="minorHAnsi" w:eastAsiaTheme="minorEastAsia" w:cstheme="minorBidi"/>
          <w:i w:val="0"/>
          <w:kern w:val="2"/>
          <w:sz w:val="21"/>
          <w:szCs w:val="22"/>
        </w:rPr>
      </w:pPr>
      <w:r>
        <w:fldChar w:fldCharType="begin"/>
      </w:r>
      <w:r>
        <w:instrText xml:space="preserve"> HYPERLINK \l "_Toc99350179" </w:instrText>
      </w:r>
      <w:r>
        <w:fldChar w:fldCharType="separate"/>
      </w:r>
      <w:r>
        <w:rPr>
          <w:rStyle w:val="0000a1"/>
          <w:rFonts w:hint="eastAsia" w:ascii="京东朗正体 正道" w:hAnsi="京东朗正体 正道" w:eastAsia="京东朗正体 正道" w:cs="Arial"/>
        </w:rPr>
        <w:t>5.3 开发约定</w:t>
      </w:r>
      <w:r>
        <w:tab/>
      </w:r>
      <w:r>
        <w:fldChar w:fldCharType="begin"/>
      </w:r>
      <w:r>
        <w:instrText xml:space="preserve"> PAGEREF _Toc99350179 \h </w:instrText>
      </w:r>
      <w:r>
        <w:fldChar w:fldCharType="separate"/>
      </w:r>
      <w:r>
        <w:t>22</w:t>
      </w:r>
      <w:r>
        <w:fldChar w:fldCharType="end"/>
      </w:r>
      <w:r>
        <w:fldChar w:fldCharType="end"/>
      </w:r>
    </w:p>
    <w:p>
      <w:pPr>
        <w:pStyle w:val="000279"/>
        <w:rPr>
          <w:rFonts w:asciiTheme="minorHAnsi" w:hAnsiTheme="minorHAnsi" w:eastAsiaTheme="minorEastAsia" w:cstheme="minorBidi"/>
          <w:i w:val="0"/>
          <w:kern w:val="2"/>
          <w:sz w:val="21"/>
          <w:szCs w:val="22"/>
        </w:rPr>
      </w:pPr>
      <w:r>
        <w:fldChar w:fldCharType="begin"/>
      </w:r>
      <w:r>
        <w:instrText xml:space="preserve"> HYPERLINK \l "_Toc99350180" </w:instrText>
      </w:r>
      <w:r>
        <w:fldChar w:fldCharType="separate"/>
      </w:r>
      <w:r>
        <w:rPr>
          <w:rStyle w:val="0000a1"/>
          <w:rFonts w:hint="eastAsia" w:ascii="京东朗正体 正道" w:hAnsi="京东朗正体 正道" w:eastAsia="京东朗正体 正道" w:cs="Arial"/>
        </w:rPr>
        <w:t>5.4 数据转换约定</w:t>
      </w:r>
      <w:r>
        <w:tab/>
      </w:r>
      <w:r>
        <w:fldChar w:fldCharType="begin"/>
      </w:r>
      <w:r>
        <w:instrText xml:space="preserve"> PAGEREF _Toc99350180 \h </w:instrText>
      </w:r>
      <w:r>
        <w:fldChar w:fldCharType="separate"/>
      </w:r>
      <w:r>
        <w:t>22</w:t>
      </w:r>
      <w:r>
        <w:fldChar w:fldCharType="end"/>
      </w:r>
      <w:r>
        <w:fldChar w:fldCharType="end"/>
      </w:r>
    </w:p>
    <w:p>
      <w:pPr>
        <w:pStyle w:val="000279"/>
        <w:rPr>
          <w:rFonts w:asciiTheme="minorHAnsi" w:hAnsiTheme="minorHAnsi" w:eastAsiaTheme="minorEastAsia" w:cstheme="minorBidi"/>
          <w:i w:val="0"/>
          <w:kern w:val="2"/>
          <w:sz w:val="21"/>
          <w:szCs w:val="22"/>
        </w:rPr>
      </w:pPr>
      <w:r>
        <w:fldChar w:fldCharType="begin"/>
      </w:r>
      <w:r>
        <w:instrText xml:space="preserve"> HYPERLINK \l "_Toc99350181" </w:instrText>
      </w:r>
      <w:r>
        <w:fldChar w:fldCharType="separate"/>
      </w:r>
      <w:r>
        <w:rPr>
          <w:rStyle w:val="0000a1"/>
          <w:rFonts w:hint="eastAsia" w:ascii="京东朗正体 正道" w:hAnsi="京东朗正体 正道" w:eastAsia="京东朗正体 正道" w:cs="Arial"/>
        </w:rPr>
        <w:t>5.5 上线运维约定</w:t>
      </w:r>
      <w:r>
        <w:tab/>
      </w:r>
      <w:r>
        <w:fldChar w:fldCharType="begin"/>
      </w:r>
      <w:r>
        <w:instrText xml:space="preserve"> PAGEREF _Toc99350181 \h </w:instrText>
      </w:r>
      <w:r>
        <w:fldChar w:fldCharType="separate"/>
      </w:r>
      <w:r>
        <w:t>23</w:t>
      </w:r>
      <w:r>
        <w:fldChar w:fldCharType="end"/>
      </w:r>
      <w:r>
        <w:fldChar w:fldCharType="end"/>
      </w:r>
    </w:p>
    <w:p>
      <w:pPr>
        <w:pStyle w:val="000279"/>
        <w:rPr>
          <w:rFonts w:asciiTheme="minorHAnsi" w:hAnsiTheme="minorHAnsi" w:eastAsiaTheme="minorEastAsia" w:cstheme="minorBidi"/>
          <w:i w:val="0"/>
          <w:kern w:val="2"/>
          <w:sz w:val="21"/>
          <w:szCs w:val="22"/>
        </w:rPr>
      </w:pPr>
      <w:r>
        <w:fldChar w:fldCharType="begin"/>
      </w:r>
      <w:r>
        <w:instrText xml:space="preserve"> HYPERLINK \l "_Toc99350182" </w:instrText>
      </w:r>
      <w:r>
        <w:fldChar w:fldCharType="separate"/>
      </w:r>
      <w:r>
        <w:rPr>
          <w:rStyle w:val="0000a1"/>
          <w:rFonts w:hint="eastAsia" w:ascii="京东朗正体 正道" w:hAnsi="京东朗正体 正道" w:eastAsia="京东朗正体 正道" w:cs="Arial"/>
        </w:rPr>
        <w:t>5.6 上线交接约定</w:t>
      </w:r>
      <w:r>
        <w:tab/>
      </w:r>
      <w:r>
        <w:fldChar w:fldCharType="begin"/>
      </w:r>
      <w:r>
        <w:instrText xml:space="preserve"> PAGEREF _Toc99350182 \h </w:instrText>
      </w:r>
      <w:r>
        <w:fldChar w:fldCharType="separate"/>
      </w:r>
      <w:r>
        <w:t>23</w:t>
      </w:r>
      <w:r>
        <w:fldChar w:fldCharType="end"/>
      </w:r>
      <w:r>
        <w:fldChar w:fldCharType="end"/>
      </w:r>
    </w:p>
    <w:p>
      <w:pPr>
        <w:pStyle w:val="000234"/>
        <w:tabs>
          <w:tab w:val="left" w:pos="720"/>
          <w:tab w:val="right" w:leader="dot" w:pos="8900"/>
        </w:tabs>
        <w:rPr>
          <w:rFonts w:asciiTheme="minorHAnsi" w:hAnsiTheme="minorHAnsi" w:eastAsiaTheme="minorEastAsia" w:cstheme="minorBidi"/>
          <w:smallCaps w:val="0"/>
          <w:kern w:val="2"/>
          <w:sz w:val="21"/>
          <w:szCs w:val="22"/>
        </w:rPr>
      </w:pPr>
      <w:r>
        <w:fldChar w:fldCharType="begin"/>
      </w:r>
      <w:r>
        <w:instrText xml:space="preserve"> HYPERLINK \l "_Toc99350183" </w:instrText>
      </w:r>
      <w:r>
        <w:fldChar w:fldCharType="separate"/>
      </w:r>
      <w:r>
        <w:rPr>
          <w:rStyle w:val="0000a1"/>
          <w:rFonts w:ascii="京东朗正体 正道" w:hAnsi="京东朗正体 正道" w:eastAsia="京东朗正体 正道" w:cs="Arial"/>
        </w:rPr>
        <w:t>6.</w:t>
      </w:r>
      <w:r>
        <w:rPr>
          <w:rFonts w:asciiTheme="minorHAnsi" w:hAnsiTheme="minorHAnsi" w:eastAsiaTheme="minorEastAsia" w:cstheme="minorBidi"/>
          <w:smallCaps w:val="0"/>
          <w:kern w:val="2"/>
          <w:sz w:val="21"/>
          <w:szCs w:val="22"/>
        </w:rPr>
        <w:tab/>
      </w:r>
      <w:r>
        <w:rPr>
          <w:rStyle w:val="0000a1"/>
          <w:rFonts w:hint="eastAsia" w:ascii="京东朗正体 正道" w:hAnsi="京东朗正体 正道" w:eastAsia="京东朗正体 正道" w:cs="Arial"/>
        </w:rPr>
        <w:t>项目交付物</w:t>
      </w:r>
      <w:r>
        <w:tab/>
      </w:r>
      <w:r>
        <w:fldChar w:fldCharType="begin"/>
      </w:r>
      <w:r>
        <w:instrText xml:space="preserve"> PAGEREF _Toc99350183 \h </w:instrText>
      </w:r>
      <w:r>
        <w:fldChar w:fldCharType="separate"/>
      </w:r>
      <w:r>
        <w:t>24</w:t>
      </w:r>
      <w:r>
        <w:fldChar w:fldCharType="end"/>
      </w:r>
      <w:r>
        <w:fldChar w:fldCharType="end"/>
      </w:r>
    </w:p>
    <w:p>
      <w:pPr>
        <w:pStyle w:val="000279"/>
        <w:rPr>
          <w:rFonts w:asciiTheme="minorHAnsi" w:hAnsiTheme="minorHAnsi" w:eastAsiaTheme="minorEastAsia" w:cstheme="minorBidi"/>
          <w:i w:val="0"/>
          <w:kern w:val="2"/>
          <w:sz w:val="21"/>
          <w:szCs w:val="22"/>
        </w:rPr>
      </w:pPr>
      <w:r>
        <w:fldChar w:fldCharType="begin"/>
      </w:r>
      <w:r>
        <w:instrText xml:space="preserve"> HYPERLINK \l "_Toc99350184" </w:instrText>
      </w:r>
      <w:r>
        <w:fldChar w:fldCharType="separate"/>
      </w:r>
      <w:r>
        <w:rPr>
          <w:rStyle w:val="0000a1"/>
          <w:rFonts w:hint="eastAsia" w:ascii="京东朗正体 正道" w:hAnsi="京东朗正体 正道" w:eastAsia="京东朗正体 正道"/>
        </w:rPr>
        <w:t>6.1 项目交付物清单</w:t>
      </w:r>
      <w:r>
        <w:tab/>
      </w:r>
      <w:r>
        <w:fldChar w:fldCharType="begin"/>
      </w:r>
      <w:r>
        <w:instrText xml:space="preserve"> PAGEREF _Toc99350184 \h </w:instrText>
      </w:r>
      <w:r>
        <w:fldChar w:fldCharType="separate"/>
      </w:r>
      <w:r>
        <w:t>24</w:t>
      </w:r>
      <w:r>
        <w:fldChar w:fldCharType="end"/>
      </w:r>
      <w:r>
        <w:fldChar w:fldCharType="end"/>
      </w:r>
    </w:p>
    <w:p>
      <w:pPr>
        <w:pStyle w:val="000279"/>
        <w:rPr>
          <w:rFonts w:asciiTheme="minorHAnsi" w:hAnsiTheme="minorHAnsi" w:eastAsiaTheme="minorEastAsia" w:cstheme="minorBidi"/>
          <w:i w:val="0"/>
          <w:kern w:val="2"/>
          <w:sz w:val="21"/>
          <w:szCs w:val="22"/>
        </w:rPr>
      </w:pPr>
      <w:r>
        <w:fldChar w:fldCharType="begin"/>
      </w:r>
      <w:r>
        <w:instrText xml:space="preserve"> HYPERLINK \l "_Toc99350185" </w:instrText>
      </w:r>
      <w:r>
        <w:fldChar w:fldCharType="separate"/>
      </w:r>
      <w:r>
        <w:rPr>
          <w:rStyle w:val="0000a1"/>
          <w:rFonts w:hint="eastAsia" w:ascii="京东朗正体 正道" w:hAnsi="京东朗正体 正道" w:eastAsia="京东朗正体 正道"/>
        </w:rPr>
        <w:t>6.2 项目交付物接受流程</w:t>
      </w:r>
      <w:r>
        <w:tab/>
      </w:r>
      <w:r>
        <w:fldChar w:fldCharType="begin"/>
      </w:r>
      <w:r>
        <w:instrText xml:space="preserve"> PAGEREF _Toc99350185 \h </w:instrText>
      </w:r>
      <w:r>
        <w:fldChar w:fldCharType="separate"/>
      </w:r>
      <w:r>
        <w:t>26</w:t>
      </w:r>
      <w:r>
        <w:fldChar w:fldCharType="end"/>
      </w:r>
      <w:r>
        <w:fldChar w:fldCharType="end"/>
      </w:r>
    </w:p>
    <w:p>
      <w:pPr>
        <w:pStyle w:val="000234"/>
        <w:tabs>
          <w:tab w:val="left" w:pos="720"/>
          <w:tab w:val="right" w:leader="dot" w:pos="8900"/>
        </w:tabs>
        <w:rPr>
          <w:rFonts w:asciiTheme="minorHAnsi" w:hAnsiTheme="minorHAnsi" w:eastAsiaTheme="minorEastAsia" w:cstheme="minorBidi"/>
          <w:smallCaps w:val="0"/>
          <w:kern w:val="2"/>
          <w:sz w:val="21"/>
          <w:szCs w:val="22"/>
        </w:rPr>
      </w:pPr>
      <w:r>
        <w:fldChar w:fldCharType="begin"/>
      </w:r>
      <w:r>
        <w:instrText xml:space="preserve"> HYPERLINK \l "_Toc99350186" </w:instrText>
      </w:r>
      <w:r>
        <w:fldChar w:fldCharType="separate"/>
      </w:r>
      <w:r>
        <w:rPr>
          <w:rStyle w:val="0000a1"/>
          <w:rFonts w:ascii="京东朗正体 正道" w:hAnsi="京东朗正体 正道" w:eastAsia="京东朗正体 正道" w:cs="Arial"/>
        </w:rPr>
        <w:t>7.</w:t>
      </w:r>
      <w:r>
        <w:rPr>
          <w:rFonts w:asciiTheme="minorHAnsi" w:hAnsiTheme="minorHAnsi" w:eastAsiaTheme="minorEastAsia" w:cstheme="minorBidi"/>
          <w:smallCaps w:val="0"/>
          <w:kern w:val="2"/>
          <w:sz w:val="21"/>
          <w:szCs w:val="22"/>
        </w:rPr>
        <w:tab/>
      </w:r>
      <w:r>
        <w:rPr>
          <w:rStyle w:val="0000a1"/>
          <w:rFonts w:hint="eastAsia" w:ascii="京东朗正体 正道" w:hAnsi="京东朗正体 正道" w:eastAsia="京东朗正体 正道" w:cs="Arial"/>
        </w:rPr>
        <w:t>项目验收</w:t>
      </w:r>
      <w:r>
        <w:tab/>
      </w:r>
      <w:r>
        <w:fldChar w:fldCharType="begin"/>
      </w:r>
      <w:r>
        <w:instrText xml:space="preserve"> PAGEREF _Toc99350186 \h </w:instrText>
      </w:r>
      <w:r>
        <w:fldChar w:fldCharType="separate"/>
      </w:r>
      <w:r>
        <w:t>27</w:t>
      </w:r>
      <w:r>
        <w:fldChar w:fldCharType="end"/>
      </w:r>
      <w:r>
        <w:fldChar w:fldCharType="end"/>
      </w:r>
    </w:p>
    <w:p>
      <w:pPr>
        <w:pStyle w:val="000279"/>
        <w:rPr>
          <w:rFonts w:asciiTheme="minorHAnsi" w:hAnsiTheme="minorHAnsi" w:eastAsiaTheme="minorEastAsia" w:cstheme="minorBidi"/>
          <w:i w:val="0"/>
          <w:kern w:val="2"/>
          <w:sz w:val="21"/>
          <w:szCs w:val="22"/>
        </w:rPr>
      </w:pPr>
      <w:r>
        <w:fldChar w:fldCharType="begin"/>
      </w:r>
      <w:r>
        <w:instrText xml:space="preserve"> HYPERLINK \l "_Toc99350187" </w:instrText>
      </w:r>
      <w:r>
        <w:fldChar w:fldCharType="separate"/>
      </w:r>
      <w:r>
        <w:rPr>
          <w:rStyle w:val="0000a1"/>
          <w:rFonts w:hint="eastAsia" w:ascii="京东朗正体 正道" w:hAnsi="京东朗正体 正道" w:eastAsia="京东朗正体 正道"/>
        </w:rPr>
        <w:t>7.1 项目验收标准</w:t>
      </w:r>
      <w:r>
        <w:tab/>
      </w:r>
      <w:r>
        <w:fldChar w:fldCharType="begin"/>
      </w:r>
      <w:r>
        <w:instrText xml:space="preserve"> PAGEREF _Toc99350187 \h </w:instrText>
      </w:r>
      <w:r>
        <w:fldChar w:fldCharType="separate"/>
      </w:r>
      <w:r>
        <w:t>27</w:t>
      </w:r>
      <w:r>
        <w:fldChar w:fldCharType="end"/>
      </w:r>
      <w:r>
        <w:fldChar w:fldCharType="end"/>
      </w:r>
    </w:p>
    <w:p>
      <w:pPr>
        <w:pStyle w:val="000279"/>
        <w:rPr>
          <w:rFonts w:asciiTheme="minorHAnsi" w:hAnsiTheme="minorHAnsi" w:eastAsiaTheme="minorEastAsia" w:cstheme="minorBidi"/>
          <w:i w:val="0"/>
          <w:kern w:val="2"/>
          <w:sz w:val="21"/>
          <w:szCs w:val="22"/>
        </w:rPr>
      </w:pPr>
      <w:r>
        <w:fldChar w:fldCharType="begin"/>
      </w:r>
      <w:r>
        <w:instrText xml:space="preserve"> HYPERLINK \l "_Toc99350188" </w:instrText>
      </w:r>
      <w:r>
        <w:fldChar w:fldCharType="separate"/>
      </w:r>
      <w:r>
        <w:rPr>
          <w:rStyle w:val="0000a1"/>
          <w:rFonts w:hint="eastAsia" w:ascii="京东朗正体 正道" w:hAnsi="京东朗正体 正道" w:eastAsia="京东朗正体 正道"/>
        </w:rPr>
        <w:t>7.2 项目验收流程</w:t>
      </w:r>
      <w:r>
        <w:tab/>
      </w:r>
      <w:r>
        <w:fldChar w:fldCharType="begin"/>
      </w:r>
      <w:r>
        <w:instrText xml:space="preserve"> PAGEREF _Toc99350188 \h </w:instrText>
      </w:r>
      <w:r>
        <w:fldChar w:fldCharType="separate"/>
      </w:r>
      <w:r>
        <w:t>28</w:t>
      </w:r>
      <w:r>
        <w:fldChar w:fldCharType="end"/>
      </w:r>
      <w:r>
        <w:fldChar w:fldCharType="end"/>
      </w:r>
    </w:p>
    <w:p>
      <w:pPr>
        <w:pStyle w:val="000234"/>
        <w:tabs>
          <w:tab w:val="left" w:pos="720"/>
          <w:tab w:val="right" w:leader="dot" w:pos="8900"/>
        </w:tabs>
        <w:rPr>
          <w:rFonts w:asciiTheme="minorHAnsi" w:hAnsiTheme="minorHAnsi" w:eastAsiaTheme="minorEastAsia" w:cstheme="minorBidi"/>
          <w:smallCaps w:val="0"/>
          <w:kern w:val="2"/>
          <w:sz w:val="21"/>
          <w:szCs w:val="22"/>
        </w:rPr>
      </w:pPr>
      <w:r>
        <w:fldChar w:fldCharType="begin"/>
      </w:r>
      <w:r>
        <w:instrText xml:space="preserve"> HYPERLINK \l "_Toc99350189" </w:instrText>
      </w:r>
      <w:r>
        <w:fldChar w:fldCharType="separate"/>
      </w:r>
      <w:r>
        <w:rPr>
          <w:rStyle w:val="0000a1"/>
          <w:rFonts w:ascii="京东朗正体 正道" w:hAnsi="京东朗正体 正道" w:eastAsia="京东朗正体 正道" w:cs="Arial"/>
        </w:rPr>
        <w:t>8.</w:t>
      </w:r>
      <w:r>
        <w:rPr>
          <w:rFonts w:asciiTheme="minorHAnsi" w:hAnsiTheme="minorHAnsi" w:eastAsiaTheme="minorEastAsia" w:cstheme="minorBidi"/>
          <w:smallCaps w:val="0"/>
          <w:kern w:val="2"/>
          <w:sz w:val="21"/>
          <w:szCs w:val="22"/>
        </w:rPr>
        <w:tab/>
      </w:r>
      <w:r>
        <w:rPr>
          <w:rStyle w:val="0000a1"/>
          <w:rFonts w:hint="eastAsia" w:ascii="京东朗正体 正道" w:hAnsi="京东朗正体 正道" w:eastAsia="京东朗正体 正道" w:cs="Arial"/>
        </w:rPr>
        <w:t>项目里程碑计划</w:t>
      </w:r>
      <w:r>
        <w:tab/>
      </w:r>
      <w:r>
        <w:fldChar w:fldCharType="begin"/>
      </w:r>
      <w:r>
        <w:instrText xml:space="preserve"> PAGEREF _Toc99350189 \h </w:instrText>
      </w:r>
      <w:r>
        <w:fldChar w:fldCharType="separate"/>
      </w:r>
      <w:r>
        <w:t>30</w:t>
      </w:r>
      <w:r>
        <w:fldChar w:fldCharType="end"/>
      </w:r>
      <w:r>
        <w:fldChar w:fldCharType="end"/>
      </w:r>
    </w:p>
    <w:p>
      <w:pPr>
        <w:pStyle w:val="000234"/>
        <w:tabs>
          <w:tab w:val="left" w:pos="720"/>
          <w:tab w:val="right" w:leader="dot" w:pos="8900"/>
        </w:tabs>
        <w:rPr>
          <w:rFonts w:asciiTheme="minorHAnsi" w:hAnsiTheme="minorHAnsi" w:eastAsiaTheme="minorEastAsia" w:cstheme="minorBidi"/>
          <w:smallCaps w:val="0"/>
          <w:kern w:val="2"/>
          <w:sz w:val="21"/>
          <w:szCs w:val="22"/>
        </w:rPr>
      </w:pPr>
      <w:r>
        <w:fldChar w:fldCharType="begin"/>
      </w:r>
      <w:r>
        <w:instrText xml:space="preserve"> HYPERLINK \l "_Toc99350190" </w:instrText>
      </w:r>
      <w:r>
        <w:fldChar w:fldCharType="separate"/>
      </w:r>
      <w:r>
        <w:rPr>
          <w:rStyle w:val="0000a1"/>
          <w:rFonts w:ascii="京东朗正体 正道" w:hAnsi="京东朗正体 正道" w:eastAsia="京东朗正体 正道" w:cs="Arial"/>
        </w:rPr>
        <w:t>9.</w:t>
      </w:r>
      <w:r>
        <w:rPr>
          <w:rFonts w:asciiTheme="minorHAnsi" w:hAnsiTheme="minorHAnsi" w:eastAsiaTheme="minorEastAsia" w:cstheme="minorBidi"/>
          <w:smallCaps w:val="0"/>
          <w:kern w:val="2"/>
          <w:sz w:val="21"/>
          <w:szCs w:val="22"/>
        </w:rPr>
        <w:tab/>
      </w:r>
      <w:r>
        <w:rPr>
          <w:rStyle w:val="0000a1"/>
          <w:rFonts w:hint="eastAsia" w:ascii="京东朗正体 正道" w:hAnsi="京东朗正体 正道" w:eastAsia="京东朗正体 正道" w:cs="Arial"/>
        </w:rPr>
        <w:t>项目变更程序</w:t>
      </w:r>
      <w:r>
        <w:tab/>
      </w:r>
      <w:r>
        <w:fldChar w:fldCharType="begin"/>
      </w:r>
      <w:r>
        <w:instrText xml:space="preserve"> PAGEREF _Toc99350190 \h </w:instrText>
      </w:r>
      <w:r>
        <w:fldChar w:fldCharType="separate"/>
      </w:r>
      <w:r>
        <w:t>31</w:t>
      </w:r>
      <w:r>
        <w:fldChar w:fldCharType="end"/>
      </w:r>
      <w:r>
        <w:fldChar w:fldCharType="end"/>
      </w:r>
    </w:p>
    <w:p>
      <w:pPr>
        <w:pStyle w:val="000279"/>
        <w:rPr>
          <w:rFonts w:asciiTheme="minorHAnsi" w:hAnsiTheme="minorHAnsi" w:eastAsiaTheme="minorEastAsia" w:cstheme="minorBidi"/>
          <w:i w:val="0"/>
          <w:kern w:val="2"/>
          <w:sz w:val="21"/>
          <w:szCs w:val="22"/>
        </w:rPr>
      </w:pPr>
      <w:r>
        <w:fldChar w:fldCharType="begin"/>
      </w:r>
      <w:r>
        <w:instrText xml:space="preserve"> HYPERLINK \l "_Toc99350191" </w:instrText>
      </w:r>
      <w:r>
        <w:fldChar w:fldCharType="separate"/>
      </w:r>
      <w:r>
        <w:rPr>
          <w:rStyle w:val="0000a1"/>
          <w:rFonts w:hint="eastAsia" w:ascii="京东朗正体 正道" w:hAnsi="京东朗正体 正道" w:eastAsia="京东朗正体 正道"/>
        </w:rPr>
        <w:t>9.1 提出变更</w:t>
      </w:r>
      <w:r>
        <w:tab/>
      </w:r>
      <w:r>
        <w:fldChar w:fldCharType="begin"/>
      </w:r>
      <w:r>
        <w:instrText xml:space="preserve"> PAGEREF _Toc99350191 \h </w:instrText>
      </w:r>
      <w:r>
        <w:fldChar w:fldCharType="separate"/>
      </w:r>
      <w:r>
        <w:t>31</w:t>
      </w:r>
      <w:r>
        <w:fldChar w:fldCharType="end"/>
      </w:r>
      <w:r>
        <w:fldChar w:fldCharType="end"/>
      </w:r>
    </w:p>
    <w:p>
      <w:pPr>
        <w:pStyle w:val="000279"/>
        <w:rPr>
          <w:rFonts w:asciiTheme="minorHAnsi" w:hAnsiTheme="minorHAnsi" w:eastAsiaTheme="minorEastAsia" w:cstheme="minorBidi"/>
          <w:i w:val="0"/>
          <w:kern w:val="2"/>
          <w:sz w:val="21"/>
          <w:szCs w:val="22"/>
        </w:rPr>
      </w:pPr>
      <w:r>
        <w:fldChar w:fldCharType="begin"/>
      </w:r>
      <w:r>
        <w:instrText xml:space="preserve"> HYPERLINK \l "_Toc99350192" </w:instrText>
      </w:r>
      <w:r>
        <w:fldChar w:fldCharType="separate"/>
      </w:r>
      <w:r>
        <w:rPr>
          <w:rStyle w:val="0000a1"/>
          <w:rFonts w:hint="eastAsia" w:ascii="京东朗正体 正道" w:hAnsi="京东朗正体 正道" w:eastAsia="京东朗正体 正道"/>
        </w:rPr>
        <w:t>9.2 影响评估31</w:t>
      </w:r>
      <w:r>
        <w:tab/>
      </w:r>
      <w:r>
        <w:fldChar w:fldCharType="begin"/>
      </w:r>
      <w:r>
        <w:instrText xml:space="preserve"> PAGEREF _Toc99350192 \h </w:instrText>
      </w:r>
      <w:r>
        <w:fldChar w:fldCharType="separate"/>
      </w:r>
      <w:r>
        <w:fldChar w:fldCharType="end"/>
      </w:r>
      <w:r>
        <w:fldChar w:fldCharType="end"/>
      </w:r>
    </w:p>
    <w:p>
      <w:pPr>
        <w:pStyle w:val="000279"/>
        <w:rPr>
          <w:rFonts w:asciiTheme="minorHAnsi" w:hAnsiTheme="minorHAnsi" w:eastAsiaTheme="minorEastAsia" w:cstheme="minorBidi"/>
          <w:i w:val="0"/>
          <w:kern w:val="2"/>
          <w:sz w:val="21"/>
          <w:szCs w:val="22"/>
        </w:rPr>
      </w:pPr>
      <w:r>
        <w:fldChar w:fldCharType="begin"/>
      </w:r>
      <w:r>
        <w:instrText xml:space="preserve"> HYPERLINK \l "_Toc99350193" </w:instrText>
      </w:r>
      <w:r>
        <w:fldChar w:fldCharType="separate"/>
      </w:r>
      <w:r>
        <w:rPr>
          <w:rStyle w:val="0000a1"/>
          <w:rFonts w:hint="eastAsia" w:ascii="京东朗正体 正道" w:hAnsi="京东朗正体 正道" w:eastAsia="京东朗正体 正道"/>
        </w:rPr>
        <w:t>9.3 双方批准31</w:t>
      </w:r>
      <w:r>
        <w:tab/>
      </w:r>
      <w:r>
        <w:fldChar w:fldCharType="begin"/>
      </w:r>
      <w:r>
        <w:instrText xml:space="preserve"> PAGEREF _Toc99350193 \h </w:instrText>
      </w:r>
      <w:r>
        <w:fldChar w:fldCharType="separate"/>
      </w:r>
      <w:r>
        <w:fldChar w:fldCharType="end"/>
      </w:r>
      <w:r>
        <w:fldChar w:fldCharType="end"/>
      </w:r>
    </w:p>
    <w:p>
      <w:pPr>
        <w:pStyle w:val="000279"/>
        <w:rPr>
          <w:rFonts w:asciiTheme="minorHAnsi" w:hAnsiTheme="minorHAnsi" w:eastAsiaTheme="minorEastAsia" w:cstheme="minorBidi"/>
          <w:i w:val="0"/>
          <w:kern w:val="2"/>
          <w:sz w:val="21"/>
          <w:szCs w:val="22"/>
        </w:rPr>
      </w:pPr>
      <w:r>
        <w:fldChar w:fldCharType="begin"/>
      </w:r>
      <w:r>
        <w:instrText xml:space="preserve"> HYPERLINK \l "_Toc99350194" </w:instrText>
      </w:r>
      <w:r>
        <w:fldChar w:fldCharType="separate"/>
      </w:r>
      <w:r>
        <w:rPr>
          <w:rStyle w:val="0000a1"/>
          <w:rFonts w:hint="eastAsia" w:ascii="京东朗正体 正道" w:hAnsi="京东朗正体 正道" w:eastAsia="京东朗正体 正道"/>
        </w:rPr>
        <w:t>9.4 执行与跟踪31</w:t>
      </w:r>
      <w:r>
        <w:tab/>
      </w:r>
      <w:r>
        <w:fldChar w:fldCharType="begin"/>
      </w:r>
      <w:r>
        <w:instrText xml:space="preserve"> PAGEREF _Toc99350194 \h </w:instrText>
      </w:r>
      <w:r>
        <w:fldChar w:fldCharType="separate"/>
      </w:r>
      <w:r>
        <w:fldChar w:fldCharType="end"/>
      </w:r>
      <w:r>
        <w:fldChar w:fldCharType="end"/>
      </w:r>
    </w:p>
    <w:p>
      <w:pPr>
        <w:pStyle w:val="000279"/>
        <w:rPr>
          <w:rFonts w:asciiTheme="minorHAnsi" w:hAnsiTheme="minorHAnsi" w:eastAsiaTheme="minorEastAsia" w:cstheme="minorBidi"/>
          <w:i w:val="0"/>
          <w:kern w:val="2"/>
          <w:sz w:val="21"/>
          <w:szCs w:val="22"/>
        </w:rPr>
      </w:pPr>
      <w:r>
        <w:fldChar w:fldCharType="begin"/>
      </w:r>
      <w:r>
        <w:instrText xml:space="preserve"> HYPERLINK \l "_Toc99350195" </w:instrText>
      </w:r>
      <w:r>
        <w:fldChar w:fldCharType="separate"/>
      </w:r>
      <w:r>
        <w:rPr>
          <w:rStyle w:val="0000a1"/>
          <w:rFonts w:hint="eastAsia" w:ascii="京东朗正体 正道" w:hAnsi="京东朗正体 正道" w:eastAsia="京东朗正体 正道"/>
        </w:rPr>
        <w:t>9.5 重点变更条件32</w:t>
      </w:r>
      <w:r>
        <w:tab/>
      </w:r>
      <w:r>
        <w:fldChar w:fldCharType="begin"/>
      </w:r>
      <w:r>
        <w:instrText xml:space="preserve"> PAGEREF _Toc99350195 \h </w:instrText>
      </w:r>
      <w:r>
        <w:fldChar w:fldCharType="separate"/>
      </w:r>
      <w:r>
        <w:fldChar w:fldCharType="end"/>
      </w:r>
      <w:r>
        <w:fldChar w:fldCharType="end"/>
      </w:r>
    </w:p>
    <w:p>
      <w:pPr>
        <w:pStyle w:val="000234"/>
        <w:tabs>
          <w:tab w:val="left" w:pos="880"/>
          <w:tab w:val="right" w:leader="dot" w:pos="8900"/>
        </w:tabs>
        <w:rPr>
          <w:rFonts w:asciiTheme="minorHAnsi" w:hAnsiTheme="minorHAnsi" w:eastAsiaTheme="minorEastAsia" w:cstheme="minorBidi"/>
          <w:smallCaps w:val="0"/>
          <w:kern w:val="2"/>
          <w:sz w:val="21"/>
          <w:szCs w:val="22"/>
        </w:rPr>
      </w:pPr>
      <w:r>
        <w:fldChar w:fldCharType="begin"/>
      </w:r>
      <w:r>
        <w:instrText xml:space="preserve"> HYPERLINK \l "_Toc99350196" </w:instrText>
      </w:r>
      <w:r>
        <w:fldChar w:fldCharType="separate"/>
      </w:r>
      <w:r>
        <w:rPr>
          <w:rStyle w:val="0000a1"/>
          <w:rFonts w:ascii="京东朗正体 正道" w:hAnsi="京东朗正体 正道" w:eastAsia="京东朗正体 正道" w:cs="Arial"/>
        </w:rPr>
        <w:t>10.</w:t>
      </w:r>
      <w:r>
        <w:rPr>
          <w:rFonts w:asciiTheme="minorHAnsi" w:hAnsiTheme="minorHAnsi" w:eastAsiaTheme="minorEastAsia" w:cstheme="minorBidi"/>
          <w:smallCaps w:val="0"/>
          <w:kern w:val="2"/>
          <w:sz w:val="21"/>
          <w:szCs w:val="22"/>
        </w:rPr>
        <w:tab/>
      </w:r>
      <w:r>
        <w:rPr>
          <w:rStyle w:val="0000a1"/>
          <w:rFonts w:hint="eastAsia" w:ascii="京东朗正体 正道" w:hAnsi="京东朗正体 正道" w:eastAsia="京东朗正体 正道" w:cs="Arial"/>
        </w:rPr>
        <w:t>争议解决程序</w:t>
      </w:r>
      <w:r>
        <w:tab/>
      </w:r>
      <w:r>
        <w:fldChar w:fldCharType="begin"/>
      </w:r>
      <w:r>
        <w:instrText xml:space="preserve"> PAGEREF _Toc99350196 \h </w:instrText>
      </w:r>
      <w:r>
        <w:fldChar w:fldCharType="separate"/>
      </w:r>
      <w:r>
        <w:t>34</w:t>
      </w:r>
      <w:r>
        <w:fldChar w:fldCharType="end"/>
      </w:r>
      <w:r>
        <w:fldChar w:fldCharType="end"/>
      </w:r>
    </w:p>
    <w:p>
      <w:pPr>
        <w:pStyle w:val="000234"/>
        <w:tabs>
          <w:tab w:val="left" w:pos="720"/>
          <w:tab w:val="right" w:leader="dot" w:pos="8900"/>
        </w:tabs>
        <w:ind w:left="0"/>
        <w:rPr>
          <w:rFonts w:ascii="京东朗正体 正道" w:hAnsi="京东朗正体 正道" w:eastAsia="京东朗正体 正道" w:cs="Arial"/>
          <w:color w:val="000000"/>
        </w:rPr>
      </w:pPr>
      <w:r>
        <w:rPr>
          <w:rFonts w:ascii="京东朗正体 正道" w:hAnsi="京东朗正体 正道" w:eastAsia="京东朗正体 正道" w:cs="Arial"/>
          <w:color w:val="000000"/>
          <w:sz w:val="16"/>
        </w:rPr>
        <w:fldChar w:fldCharType="end"/>
      </w:r>
    </w:p>
    <w:p>
      <w:pPr>
        <w:pStyle w:val="00000c"/>
      </w:pPr>
      <w:r>
        <w:rPr>
          <w:rFonts w:hint="eastAsia"/>
          <w:lang w:val="en-US" w:eastAsia="zh-CN"/>
        </w:rPr>
        <w:t>一、</w:t>
      </w:r>
      <w:r>
        <w:rPr>
          <w:rFonts w:hint="eastAsia"/>
        </w:rPr>
        <w:t>前言</w:t>
      </w:r>
    </w:p>
    <w:p>
      <w:pPr>
        <w:pStyle w:val="00000d"/>
        <w:spacing w:after="120" w:line="324" w:lineRule="auto"/>
        <w:ind w:left="0" w:leftChars="0" w:firstLine="420" w:firstLineChars="200"/>
      </w:pPr>
      <w:r>
        <w:rPr>
          <w:rFonts w:hint="eastAsia" w:ascii="微软雅黑" w:hAnsi="微软雅黑" w:eastAsia="微软雅黑"/>
          <w:b w:val="0"/>
          <w:sz w:val="21"/>
        </w:rPr>
        <w:t>本项目工作说明书由珠海横琴保物科技服务有限公司（以下简称“甲方”）与广州三横科技有限公司（以下简称“乙方”）就保利物业和采商城系统升级项目的工作范围协商制定。本工作说明书作为双方主合同的有效组成部分，与主合同具有同等法律效力。</w:t>
      </w:r>
    </w:p>
    <w:p>
      <w:pPr>
        <w:pStyle w:val="00000d"/>
        <w:spacing w:after="120" w:line="324" w:lineRule="auto"/>
        <w:ind w:left="0" w:leftChars="0" w:firstLine="420" w:firstLineChars="200"/>
        <w:rPr>
          <w:rFonts w:ascii="微软雅黑" w:hAnsi="微软雅黑" w:eastAsia="微软雅黑"/>
          <w:b w:val="0"/>
          <w:sz w:val="21"/>
        </w:rPr>
      </w:pPr>
      <w:r>
        <w:rPr>
          <w:rFonts w:hint="eastAsia" w:ascii="微软雅黑" w:hAnsi="微软雅黑" w:eastAsia="微软雅黑"/>
          <w:b w:val="0"/>
          <w:sz w:val="21"/>
        </w:rPr>
        <w:t>甲方：珠海横琴保物科技服务有限公司；</w:t>
      </w:r>
    </w:p>
    <w:p>
      <w:pPr>
        <w:pStyle w:val="00000d"/>
        <w:spacing w:after="120" w:line="324" w:lineRule="auto"/>
        <w:ind w:left="0" w:leftChars="0" w:firstLine="420" w:firstLineChars="200"/>
        <w:rPr>
          <w:rFonts w:ascii="微软雅黑" w:hAnsi="微软雅黑" w:eastAsia="微软雅黑"/>
          <w:b w:val="0"/>
          <w:sz w:val="21"/>
        </w:rPr>
      </w:pPr>
      <w:r>
        <w:rPr>
          <w:rFonts w:hint="eastAsia" w:ascii="微软雅黑" w:hAnsi="微软雅黑" w:eastAsia="微软雅黑"/>
          <w:b w:val="0"/>
          <w:sz w:val="21"/>
        </w:rPr>
        <w:t>乙方：广州三横科技有限公司；</w:t>
      </w:r>
    </w:p>
    <w:p>
      <w:pPr>
        <w:pStyle w:val="00000d"/>
        <w:spacing w:after="120" w:line="324" w:lineRule="auto"/>
        <w:ind w:left="0" w:leftChars="0" w:firstLine="420" w:firstLineChars="200"/>
        <w:rPr>
          <w:rFonts w:ascii="微软雅黑" w:hAnsi="微软雅黑" w:eastAsia="微软雅黑"/>
          <w:b w:val="0"/>
          <w:sz w:val="21"/>
        </w:rPr>
      </w:pPr>
      <w:r>
        <w:rPr>
          <w:rFonts w:hint="eastAsia" w:ascii="微软雅黑" w:hAnsi="微软雅黑" w:eastAsia="微软雅黑"/>
          <w:b w:val="0"/>
          <w:sz w:val="21"/>
        </w:rPr>
        <w:t>项目：保利物业和采商城系统升级项目；</w:t>
      </w:r>
    </w:p>
    <w:p>
      <w:pPr>
        <w:pStyle w:val="00000d"/>
        <w:spacing w:after="120" w:line="324" w:lineRule="auto"/>
        <w:ind w:left="0" w:leftChars="0" w:firstLine="420" w:firstLineChars="200"/>
        <w:rPr>
          <w:rFonts w:ascii="微软雅黑" w:hAnsi="微软雅黑" w:eastAsia="微软雅黑"/>
          <w:b w:val="0"/>
          <w:sz w:val="21"/>
        </w:rPr>
      </w:pPr>
      <w:r>
        <w:rPr>
          <w:rFonts w:hint="eastAsia" w:ascii="微软雅黑" w:hAnsi="微软雅黑" w:eastAsia="微软雅黑"/>
          <w:b w:val="0"/>
          <w:sz w:val="21"/>
        </w:rPr>
        <w:t>系统：本项目建设的和采商城平台、AI中台、集成接口；</w:t>
      </w:r>
    </w:p>
    <w:p>
      <w:pPr>
        <w:pStyle w:val="00000d"/>
        <w:spacing w:after="120" w:line="324" w:lineRule="auto"/>
        <w:ind w:left="0" w:leftChars="0" w:firstLine="420" w:firstLineChars="200"/>
        <w:rPr>
          <w:rFonts w:ascii="微软雅黑" w:hAnsi="微软雅黑" w:eastAsia="微软雅黑"/>
          <w:b w:val="0"/>
          <w:sz w:val="21"/>
        </w:rPr>
      </w:pPr>
      <w:r>
        <w:rPr>
          <w:rFonts w:hint="eastAsia" w:ascii="微软雅黑" w:hAnsi="微软雅黑" w:eastAsia="微软雅黑"/>
          <w:b w:val="0"/>
          <w:sz w:val="21"/>
        </w:rPr>
        <w:t>实施语言：中文。</w:t>
      </w:r>
    </w:p>
    <w:p>
      <w:pPr>
        <w:pStyle w:val="00000c"/>
      </w:pPr>
      <w:r>
        <w:rPr>
          <w:rFonts w:hint="eastAsia"/>
          <w:lang w:val="en-US" w:eastAsia="zh-CN"/>
        </w:rPr>
        <w:t>二、</w:t>
      </w:r>
      <w:r>
        <w:rPr>
          <w:rFonts w:hint="eastAsia"/>
        </w:rPr>
        <w:t>项目目标</w:t>
      </w:r>
    </w:p>
    <w:p>
      <w:pPr>
        <w:pStyle w:val="00000d"/>
        <w:spacing w:after="120" w:line="324" w:lineRule="auto"/>
        <w:ind w:left="0" w:leftChars="0" w:firstLine="420" w:firstLineChars="200"/>
      </w:pPr>
      <w:r>
        <w:rPr>
          <w:rFonts w:hint="eastAsia" w:ascii="微软雅黑" w:hAnsi="微软雅黑" w:eastAsia="微软雅黑"/>
          <w:b w:val="0"/>
          <w:sz w:val="21"/>
        </w:rPr>
        <w:t>围绕和采商城内部整合与外部延伸的发展要求，完成业务体系、技术架构、平台功能与运营管理的整体升级，建设具备多业态、集团化采购业务支撑能力的统一数字化商城平台。</w:t>
      </w:r>
    </w:p>
    <w:p>
      <w:pPr>
        <w:pStyle w:val="0000d7"/>
        <w:spacing w:after="60" w:line="300" w:lineRule="auto"/>
        <w:rPr>
          <w:sz w:val="21"/>
          <w:szCs w:val="21"/>
          <w:u w:val="none"/>
        </w:rPr>
      </w:pPr>
      <w:r>
        <w:rPr>
          <w:rFonts w:hint="eastAsia" w:ascii="微软雅黑" w:hAnsi="微软雅黑" w:eastAsia="微软雅黑"/>
          <w:b w:val="0"/>
          <w:sz w:val="21"/>
          <w:szCs w:val="21"/>
          <w:u w:val="none"/>
        </w:rPr>
        <w:t>支撑保利体系内采购业务全流程在线化、透明化、合规化和集约化管理；</w:t>
      </w:r>
    </w:p>
    <w:p>
      <w:pPr>
        <w:pStyle w:val="00000d"/>
        <w:spacing w:after="120" w:line="324" w:lineRule="auto"/>
        <w:ind w:left="0" w:leftChars="0" w:firstLine="420" w:firstLineChars="200"/>
        <w:rPr>
          <w:rFonts w:ascii="微软雅黑" w:hAnsi="微软雅黑" w:eastAsia="微软雅黑"/>
          <w:b w:val="0"/>
          <w:sz w:val="21"/>
        </w:rPr>
      </w:pPr>
      <w:r>
        <w:rPr>
          <w:rFonts w:hint="eastAsia" w:ascii="微软雅黑" w:hAnsi="微软雅黑" w:eastAsia="微软雅黑"/>
          <w:b w:val="0"/>
          <w:sz w:val="21"/>
        </w:rPr>
        <w:t>统一支撑</w:t>
      </w:r>
      <w:r>
        <w:rPr>
          <w:rFonts w:hint="eastAsia" w:ascii="微软雅黑" w:hAnsi="微软雅黑" w:eastAsia="微软雅黑"/>
          <w:b w:val="0"/>
          <w:sz w:val="21"/>
          <w:lang w:val="en-US" w:eastAsia="zh-CN"/>
        </w:rPr>
        <w:t>内采、福利、</w:t>
      </w:r>
      <w:r>
        <w:rPr>
          <w:rFonts w:hint="eastAsia" w:ascii="微软雅黑" w:hAnsi="微软雅黑" w:eastAsia="微软雅黑"/>
          <w:b w:val="0"/>
          <w:sz w:val="21"/>
        </w:rPr>
        <w:t>2B、2C等业务模式；</w:t>
      </w:r>
    </w:p>
    <w:p>
      <w:pPr>
        <w:pStyle w:val="00000d"/>
        <w:spacing w:after="120" w:line="324" w:lineRule="auto"/>
        <w:ind w:left="0" w:leftChars="0" w:firstLine="420" w:firstLineChars="200"/>
        <w:rPr>
          <w:rFonts w:ascii="微软雅黑" w:hAnsi="微软雅黑" w:eastAsia="微软雅黑"/>
          <w:b w:val="0"/>
          <w:sz w:val="21"/>
        </w:rPr>
      </w:pPr>
      <w:r>
        <w:rPr>
          <w:rFonts w:hint="eastAsia" w:ascii="微软雅黑" w:hAnsi="微软雅黑" w:eastAsia="微软雅黑"/>
          <w:b w:val="0"/>
          <w:sz w:val="21"/>
        </w:rPr>
        <w:t>建设平台运营端、采购管理端、商城下单端和供应商端，形成采购、履约、结算与运营闭环；</w:t>
      </w:r>
    </w:p>
    <w:p>
      <w:pPr>
        <w:pStyle w:val="00000d"/>
        <w:spacing w:after="120" w:line="324" w:lineRule="auto"/>
        <w:ind w:left="0" w:leftChars="0" w:firstLine="420" w:firstLineChars="200"/>
        <w:rPr>
          <w:rFonts w:ascii="微软雅黑" w:hAnsi="微软雅黑" w:eastAsia="微软雅黑"/>
          <w:b w:val="0"/>
          <w:sz w:val="21"/>
        </w:rPr>
      </w:pPr>
      <w:r>
        <w:rPr>
          <w:rFonts w:hint="eastAsia" w:ascii="微软雅黑" w:hAnsi="微软雅黑" w:eastAsia="微软雅黑"/>
          <w:b w:val="0"/>
          <w:sz w:val="21"/>
        </w:rPr>
        <w:t>建设AI智能商品中台、AI搜索、AI导购与AI智能客服，提升商品治理和用户服务效率；</w:t>
      </w:r>
    </w:p>
    <w:p>
      <w:pPr>
        <w:pStyle w:val="00000d"/>
        <w:spacing w:after="120" w:line="324" w:lineRule="auto"/>
        <w:ind w:left="0" w:leftChars="0" w:firstLine="420" w:firstLineChars="200"/>
        <w:rPr>
          <w:rFonts w:ascii="微软雅黑" w:hAnsi="微软雅黑" w:eastAsia="微软雅黑"/>
          <w:b w:val="0"/>
          <w:sz w:val="21"/>
        </w:rPr>
      </w:pPr>
      <w:r>
        <w:rPr>
          <w:rFonts w:hint="eastAsia" w:ascii="微软雅黑" w:hAnsi="微软雅黑" w:eastAsia="微软雅黑"/>
          <w:b w:val="0"/>
          <w:sz w:val="21"/>
        </w:rPr>
        <w:t>建立商品分类、属性、编码、描述及提报标准，完成约定范围的存量商品清洗；</w:t>
      </w:r>
    </w:p>
    <w:p>
      <w:pPr>
        <w:pStyle w:val="00000d"/>
        <w:spacing w:after="120" w:line="324" w:lineRule="auto"/>
        <w:ind w:left="0" w:leftChars="0" w:firstLine="420" w:firstLineChars="200"/>
        <w:rPr>
          <w:rFonts w:ascii="微软雅黑" w:hAnsi="微软雅黑" w:eastAsia="微软雅黑"/>
          <w:b w:val="0"/>
          <w:sz w:val="21"/>
        </w:rPr>
      </w:pPr>
      <w:r>
        <w:rPr>
          <w:rFonts w:hint="eastAsia" w:ascii="微软雅黑" w:hAnsi="微软雅黑" w:eastAsia="微软雅黑"/>
          <w:b w:val="0"/>
          <w:sz w:val="21"/>
        </w:rPr>
        <w:t>形成商城发展策略、业务蓝图、组织能力和运营制度体系；</w:t>
      </w:r>
    </w:p>
    <w:p>
      <w:pPr>
        <w:pStyle w:val="00000d"/>
        <w:spacing w:after="120" w:line="324" w:lineRule="auto"/>
        <w:ind w:left="0" w:leftChars="0" w:firstLine="420" w:firstLineChars="200"/>
        <w:rPr>
          <w:rFonts w:ascii="微软雅黑" w:hAnsi="微软雅黑" w:eastAsia="微软雅黑"/>
          <w:b w:val="0"/>
          <w:sz w:val="21"/>
        </w:rPr>
      </w:pPr>
      <w:r>
        <w:rPr>
          <w:rFonts w:hint="eastAsia" w:ascii="微软雅黑" w:hAnsi="微软雅黑" w:eastAsia="微软雅黑"/>
          <w:b w:val="0"/>
          <w:sz w:val="21"/>
        </w:rPr>
        <w:t>完成系统集成、私有化部署、培训推广、驻场运营及项目验收。</w:t>
      </w:r>
    </w:p>
    <w:p>
      <w:pPr>
        <w:pStyle w:val="00000c"/>
      </w:pPr>
      <w:r>
        <w:rPr>
          <w:rFonts w:hint="eastAsia"/>
          <w:lang w:val="en-US" w:eastAsia="zh-CN"/>
        </w:rPr>
        <w:t>三、</w:t>
      </w:r>
      <w:r>
        <w:rPr>
          <w:rFonts w:hint="eastAsia"/>
        </w:rPr>
        <w:t>项目范围</w:t>
      </w:r>
    </w:p>
    <w:p>
      <w:pPr>
        <w:pStyle w:val="000068"/>
      </w:pPr>
      <w:r>
        <w:rPr>
          <w:rFonts w:hint="eastAsia"/>
        </w:rPr>
        <w:t>3.1 组织范围</w:t>
      </w:r>
    </w:p>
    <w:p>
      <w:pPr>
        <w:pStyle w:val="00000d"/>
        <w:spacing w:after="120" w:line="324" w:lineRule="auto"/>
        <w:ind w:left="0" w:leftChars="0" w:firstLine="420" w:firstLineChars="200"/>
      </w:pPr>
      <w:r>
        <w:rPr>
          <w:rFonts w:hint="eastAsia" w:ascii="微软雅黑" w:hAnsi="微软雅黑" w:eastAsia="微软雅黑"/>
          <w:b w:val="0"/>
          <w:sz w:val="21"/>
        </w:rPr>
        <w:t>本期项目实施范围覆盖甲方平台主管组织、保利体系相关区域与业务单位、采购单位、供应商、第三方电商、B端客户及约定的终端用户。</w:t>
      </w:r>
    </w:p>
    <w:tbl>
      <w:tblPr>
        <w:tblStyle w:val="00020d"/>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50"/>
        <w:gridCol w:w="1700"/>
        <w:gridCol w:w="2558"/>
        <w:gridCol w:w="2592"/>
        <w:gridCol w:w="1800"/>
      </w:tblGrid>
      <w:tr>
        <w:trPr>
          <w:tblHeader w:val="1"/>
          <w:jc w:val="center"/>
        </w:trPr>
        <w:tc>
          <w:tcPr>
            <w:tcW w:w="650"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序号</w:t>
            </w:r>
          </w:p>
        </w:tc>
        <w:tc>
          <w:tcPr>
            <w:tcW w:w="1700"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法人/组织</w:t>
            </w:r>
          </w:p>
        </w:tc>
        <w:tc>
          <w:tcPr>
            <w:tcW w:w="2558"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经营单元或用户</w:t>
            </w:r>
          </w:p>
        </w:tc>
        <w:tc>
          <w:tcPr>
            <w:tcW w:w="2592"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实施模块</w:t>
            </w:r>
          </w:p>
        </w:tc>
        <w:tc>
          <w:tcPr>
            <w:tcW w:w="1800"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实施方式</w:t>
            </w:r>
          </w:p>
        </w:tc>
      </w:tr>
      <w:tr>
        <w:trPr>
          <w:jc w:val="center"/>
        </w:trPr>
        <w:tc>
          <w:tcPr>
            <w:tcW w:w="650"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1</w:t>
            </w:r>
          </w:p>
        </w:tc>
        <w:tc>
          <w:tcPr>
            <w:tcW w:w="17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总部</w:t>
            </w:r>
          </w:p>
        </w:tc>
        <w:tc>
          <w:tcPr>
            <w:tcW w:w="2558"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战略、运营、采购、商品、财务、法务审计、IT等</w:t>
            </w:r>
          </w:p>
        </w:tc>
        <w:tc>
          <w:tcPr>
            <w:tcW w:w="2592"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咨询、蓝图、平台管理及治理</w:t>
            </w:r>
          </w:p>
        </w:tc>
        <w:tc>
          <w:tcPr>
            <w:tcW w:w="18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统一方案</w:t>
            </w:r>
          </w:p>
        </w:tc>
      </w:tr>
      <w:tr>
        <w:trPr>
          <w:jc w:val="center"/>
        </w:trPr>
        <w:tc>
          <w:tcPr>
            <w:tcW w:w="650"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2</w:t>
            </w:r>
          </w:p>
        </w:tc>
        <w:tc>
          <w:tcPr>
            <w:tcW w:w="17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物业公司</w:t>
            </w:r>
          </w:p>
        </w:tc>
        <w:tc>
          <w:tcPr>
            <w:tcW w:w="2558"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需求人、采购、财务、审批、下单用户</w:t>
            </w:r>
          </w:p>
        </w:tc>
        <w:tc>
          <w:tcPr>
            <w:tcW w:w="2592"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采购商城</w:t>
            </w:r>
            <w:r>
              <w:rPr>
                <w:rFonts w:hint="eastAsia" w:ascii="微软雅黑" w:hAnsi="微软雅黑" w:eastAsia="微软雅黑"/>
                <w:b w:val="0"/>
                <w:sz w:val="21"/>
                <w:szCs w:val="21"/>
                <w:lang w:eastAsia="zh-CN"/>
              </w:rPr>
              <w:t>、</w:t>
            </w:r>
            <w:r>
              <w:rPr>
                <w:rFonts w:hint="eastAsia" w:ascii="微软雅黑" w:hAnsi="微软雅黑" w:eastAsia="微软雅黑"/>
                <w:b w:val="0"/>
                <w:sz w:val="21"/>
                <w:szCs w:val="21"/>
                <w:lang w:val="en-US" w:eastAsia="zh-CN"/>
              </w:rPr>
              <w:t>福利商城</w:t>
            </w:r>
            <w:r>
              <w:rPr>
                <w:rFonts w:hint="eastAsia" w:ascii="微软雅黑" w:hAnsi="微软雅黑" w:eastAsia="微软雅黑"/>
                <w:b w:val="0"/>
                <w:sz w:val="21"/>
                <w:szCs w:val="21"/>
              </w:rPr>
              <w:t>及系统集成</w:t>
            </w:r>
          </w:p>
        </w:tc>
        <w:tc>
          <w:tcPr>
            <w:tcW w:w="18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统一方案</w:t>
            </w:r>
          </w:p>
        </w:tc>
      </w:tr>
      <w:tr>
        <w:trPr>
          <w:jc w:val="center"/>
        </w:trPr>
        <w:tc>
          <w:tcPr>
            <w:tcW w:w="650" w:type="dxa"/>
            <w:shd w:val="clear" w:color="auto" w:fill="F7F7F7"/>
            <w:tcMar>
              <w:top w:w="80" w:type="dxa"/>
              <w:left w:w="100" w:type="dxa"/>
              <w:bottom w:w="80" w:type="dxa"/>
              <w:right w:w="100" w:type="dxa"/>
            </w:tcMar>
            <w:vAlign w:val="center"/>
          </w:tcPr>
          <w:p>
            <w:pPr>
              <w:spacing w:after="0" w:line="252" w:lineRule="auto"/>
              <w:jc w:val="center"/>
              <w:rPr>
                <w:rFonts w:hint="default" w:eastAsia="宋体"/>
                <w:sz w:val="21"/>
                <w:szCs w:val="21"/>
                <w:lang w:val="en-US" w:eastAsia="zh-CN"/>
              </w:rPr>
            </w:pPr>
            <w:r>
              <w:rPr>
                <w:rFonts w:hint="eastAsia"/>
                <w:sz w:val="21"/>
                <w:szCs w:val="21"/>
                <w:lang w:val="en-US" w:eastAsia="zh-CN"/>
              </w:rPr>
              <w:t>3</w:t>
            </w:r>
          </w:p>
        </w:tc>
        <w:tc>
          <w:tcPr>
            <w:tcW w:w="17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地产公司</w:t>
            </w:r>
          </w:p>
        </w:tc>
        <w:tc>
          <w:tcPr>
            <w:tcW w:w="2558"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需求人、采购、财务、审批、下单用户</w:t>
            </w:r>
          </w:p>
        </w:tc>
        <w:tc>
          <w:tcPr>
            <w:tcW w:w="2592"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lang w:val="en-US" w:eastAsia="zh-CN"/>
              </w:rPr>
              <w:t>BBB商城</w:t>
            </w:r>
            <w:r>
              <w:rPr>
                <w:rFonts w:hint="eastAsia" w:ascii="微软雅黑" w:hAnsi="微软雅黑" w:eastAsia="微软雅黑"/>
                <w:b w:val="0"/>
                <w:sz w:val="21"/>
                <w:szCs w:val="21"/>
                <w:lang w:eastAsia="zh-CN"/>
              </w:rPr>
              <w:t>、</w:t>
            </w:r>
            <w:r>
              <w:rPr>
                <w:rFonts w:hint="eastAsia" w:ascii="微软雅黑" w:hAnsi="微软雅黑" w:eastAsia="微软雅黑"/>
                <w:b w:val="0"/>
                <w:sz w:val="21"/>
                <w:szCs w:val="21"/>
                <w:lang w:val="en-US" w:eastAsia="zh-CN"/>
              </w:rPr>
              <w:t>福利商城</w:t>
            </w:r>
            <w:r>
              <w:rPr>
                <w:rFonts w:hint="eastAsia" w:ascii="微软雅黑" w:hAnsi="微软雅黑" w:eastAsia="微软雅黑"/>
                <w:b w:val="0"/>
                <w:sz w:val="21"/>
                <w:szCs w:val="21"/>
              </w:rPr>
              <w:t>与阶段性集成</w:t>
            </w:r>
          </w:p>
        </w:tc>
        <w:tc>
          <w:tcPr>
            <w:tcW w:w="18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统一方案</w:t>
            </w:r>
          </w:p>
        </w:tc>
      </w:tr>
      <w:tr>
        <w:trPr>
          <w:jc w:val="center"/>
        </w:trPr>
        <w:tc>
          <w:tcPr>
            <w:tcW w:w="650"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5</w:t>
            </w:r>
          </w:p>
        </w:tc>
        <w:tc>
          <w:tcPr>
            <w:tcW w:w="17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供应商及第三方电商</w:t>
            </w:r>
          </w:p>
        </w:tc>
        <w:tc>
          <w:tcPr>
            <w:tcW w:w="2558"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转售、撮合供应商及四家第三方电商</w:t>
            </w:r>
          </w:p>
        </w:tc>
        <w:tc>
          <w:tcPr>
            <w:tcW w:w="2592"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供应商协同及标准接口</w:t>
            </w:r>
          </w:p>
        </w:tc>
        <w:tc>
          <w:tcPr>
            <w:tcW w:w="18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统一接入规范</w:t>
            </w:r>
          </w:p>
        </w:tc>
      </w:tr>
      <w:tr>
        <w:trPr>
          <w:jc w:val="center"/>
        </w:trPr>
        <w:tc>
          <w:tcPr>
            <w:tcW w:w="650"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6</w:t>
            </w:r>
          </w:p>
        </w:tc>
        <w:tc>
          <w:tcPr>
            <w:tcW w:w="17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外部B端及轻量C端用户</w:t>
            </w:r>
          </w:p>
        </w:tc>
        <w:tc>
          <w:tcPr>
            <w:tcW w:w="2558"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商写客户、</w:t>
            </w:r>
            <w:r>
              <w:rPr>
                <w:rFonts w:hint="eastAsia" w:ascii="微软雅黑" w:hAnsi="微软雅黑" w:eastAsia="微软雅黑"/>
                <w:b w:val="0"/>
                <w:sz w:val="21"/>
                <w:szCs w:val="21"/>
                <w:lang w:val="en-US" w:eastAsia="zh-CN"/>
              </w:rPr>
              <w:t>C端</w:t>
            </w:r>
            <w:r>
              <w:rPr>
                <w:rFonts w:hint="eastAsia" w:ascii="微软雅黑" w:hAnsi="微软雅黑" w:eastAsia="微软雅黑"/>
                <w:b w:val="0"/>
                <w:sz w:val="21"/>
                <w:szCs w:val="21"/>
              </w:rPr>
              <w:t>用户</w:t>
            </w:r>
          </w:p>
        </w:tc>
        <w:tc>
          <w:tcPr>
            <w:tcW w:w="2592"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BBB、轻量C端商城</w:t>
            </w:r>
          </w:p>
        </w:tc>
        <w:tc>
          <w:tcPr>
            <w:tcW w:w="18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统一方案</w:t>
            </w:r>
          </w:p>
        </w:tc>
      </w:tr>
    </w:tbl>
    <w:p/>
    <w:p>
      <w:pPr>
        <w:pStyle w:val="00000d"/>
        <w:spacing w:after="120" w:line="324" w:lineRule="auto"/>
        <w:ind w:left="360"/>
      </w:pPr>
      <w:r>
        <w:rPr>
          <w:rFonts w:hint="eastAsia" w:ascii="微软雅黑" w:hAnsi="微软雅黑" w:eastAsia="微软雅黑"/>
          <w:b w:val="0"/>
          <w:sz w:val="21"/>
        </w:rPr>
        <w:t>备注：组织范围如发生新增、减少或实施方式调整，并对方案、工作量或进度产生实质影响，应按项目变更程序处理。</w:t>
      </w:r>
    </w:p>
    <w:p>
      <w:pPr>
        <w:pStyle w:val="000068"/>
      </w:pPr>
      <w:r>
        <w:rPr>
          <w:rFonts w:hint="eastAsia"/>
        </w:rPr>
        <w:t>3.2 功能范围</w:t>
      </w:r>
    </w:p>
    <w:p>
      <w:pPr>
        <w:pStyle w:val="00000d"/>
        <w:spacing w:after="120" w:line="324" w:lineRule="auto"/>
        <w:ind w:left="0" w:leftChars="0" w:firstLine="0" w:firstLineChars="0"/>
      </w:pPr>
      <w:r>
        <w:rPr>
          <w:rFonts w:hint="eastAsia" w:ascii="微软雅黑" w:hAnsi="微软雅黑" w:eastAsia="微软雅黑"/>
          <w:b w:val="0"/>
          <w:sz w:val="21"/>
        </w:rPr>
        <w:t>本项目功能范围以本节功能清单为基线。详细字段、页面、流程、权限和规则在业务蓝图、PRD及详细设计阶段确认；确认过程不得在未经变更审批的情况下实质扩大或缩减本工作说明书范围。</w:t>
      </w:r>
    </w:p>
    <w:p>
      <w:pPr>
        <w:pStyle w:val="0001a8"/>
      </w:pPr>
      <w:r>
        <w:rPr>
          <w:rFonts w:hint="eastAsia"/>
        </w:rPr>
        <w:t>3.2.1 平台运营端</w:t>
      </w:r>
    </w:p>
    <w:tbl>
      <w:tblPr>
        <w:tblStyle w:val="00020d"/>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56"/>
        <w:gridCol w:w="1711"/>
        <w:gridCol w:w="1983"/>
        <w:gridCol w:w="4600"/>
      </w:tblGrid>
      <w:tr>
        <w:trPr>
          <w:tblHeader w:val="1"/>
          <w:jc w:val="center"/>
        </w:trPr>
        <w:tc>
          <w:tcPr>
            <w:tcW w:w="1156"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编号</w:t>
            </w:r>
          </w:p>
        </w:tc>
        <w:tc>
          <w:tcPr>
            <w:tcW w:w="1711"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一级功能</w:t>
            </w:r>
          </w:p>
        </w:tc>
        <w:tc>
          <w:tcPr>
            <w:tcW w:w="1983"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二级功能</w:t>
            </w:r>
          </w:p>
        </w:tc>
        <w:tc>
          <w:tcPr>
            <w:tcW w:w="4600"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功能说明</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OP-001</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组织用户管理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运营账号管理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基础的平台运营端账号管理功能，包括账号创建、停启用、重置密码、账号信息维护等功能；</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OP-002</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组织用户管理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运营账号管理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平台应支持基础的账号密码登录，支持对接单点登录及是否启用的设置；</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OP-003</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组织用户管理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运营账号管理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需支持在系统中配置角色，给角色分配对应的功能和访问组织，控制账户的具体功能权限范围与数据权限范围；</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OP-004</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组织用户管理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采购单位管理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支持管理采购单位登录账号数据，冻结系统登录账户，重置密码，修改密码等操作；</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OP-005</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组织用户管理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采购单位管理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支持创建、查询与维护采购单位登录账号；</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OP-006</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组织用户管理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采购单位管理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支持向全体采购单位或指定范围的采购单位发送公告信息；</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OP-007</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组织用户管理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供应商管理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1.支持通过运营管理后台创建供应商，填写供应商基本档案信息或发送供应商填写补充材料；；2.可通过文件导入供应商，或通过接口对接同步供应商；</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OP-008</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组织用户管理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供应商管理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审核供应商提交的基本信息与资质材料；</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OP-009</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组织用户管理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供应商管理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支持供应商信息的查询、维护、停启用等维护管理操作；</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OP-010</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组织用户管理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供应商管理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支持创建、查询与维护供应商登录账号；</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OP-011</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组织用户管理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供应商管理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支持向全体供应商或指定范围的供应商发送公告信息；</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OP-012</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工作台</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工作台</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工作台作为平台运营端的首页，支持显示待办、消息、统计、公告等功能；</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OP-013</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商品中心</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类目管理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系统支持定义标准类目，电商供应商需映射标准类目进行推品；</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OP-014</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商品中心</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类目管理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管理类目之间的父子层次关系，每个类目库可定义不同的类目层级数，可按需求设置层级数；</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OP-015</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商品中心</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类目管理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系统内置属性（可选择性启用）：编码、名称、品牌、规格、颜色、主图、详情图、规格图、成本价、零售价、划线价、单位、重量、尺寸、UPC编码、标签、产品型号、执行标准、产地、有效期、其他系统物料编码、电商平台商品编码、运费模板、售后策略等；</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OP-016</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商品中心</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类目管理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适用于标准属性和扩展属性的设置项：属性标题、属性代码、属性值类型（文本、数值、是否、选项、日期、图片）、属性是否必填、属性是否唯一、属性说明、属性的可见范围（管理端、业务端等）、属性的可搜索性配置（是否可搜属性值、是否作为搜索结果的规格筛选器等）；</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OP-017</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商品中心</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类目管理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类目与属性支持批量导入导出功能；</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OP-018</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商品中心</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1.供应商商品查询：查询供应商推送的商品，包括电商供应商与线下供应商；；2.供应商商品审核：支持审核供应商提交的商品档案，审核通过即加入平台商品库；可联动AI商品中台实现AI商品审核，实现商品档案审核策略的按需配置；</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OP-019</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商品中心</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基于商品类目属性管理商品数据的功能，商品档案按SPU、SKU两级管理；；2.支持设置商品销售价格，批量更新商品价格；；3.商品批量导出导入功能、商品批量修改功能、商品档案从电商端官网链接导入功能等；；4.可定义商品供货给哪些子公司（成员单位）、哪些区域等；；5.支持B端采购全品类商品锁价锁量（包括生鲜类特殊商品）</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OP-020</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商品中心</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可灵活创建多个主题商品池，从商品库中挑选商品加入商品池，一个商品可加入多个商品池，加入商品池的商品可以进行特殊客户群体的统一上架供货与价格设定等管理；</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OP-021</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商品中心</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商品价格巡检</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维护商品价值基准，配置巡检范围、周期、合规阈值；</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OP-022</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商品中心</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商品价格巡检</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实时抓取站内商品标价、价格变动轨迹，定时采集外部主流电商、供应商自有平台同款对标价格，完成数据校验与合规快照留存；</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OP-023</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商品中心</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商品价格巡检</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全场景自动校验基础定价合规性（对标价、毛利、划线价）；</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OP-024</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商品中心</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商品价格巡检</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智能识别价格异常并预警；</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OP-025</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商品中心</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商品价格巡检</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核心巡检合规指标实时看板展示，支撑价格趋势、合规情况、供应商行为多维度数据分析；</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OP-026</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商品中心</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商品库存管理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支持查看商品在系统中的库存，统一在商品档案中查询线下供应商和电商供应商商品库存；</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OP-027</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商品中心</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商品库存管理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直接对接供应商系统实现库存查询，验证是否有货；</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OP-028</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商品中心</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商品敏感词管理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支持敏感词库设置，应用于商品上架校验、发票校验；</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OP-029</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寻源管理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心愿单管理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支持查看客户提交的心愿单信息，心愿单定义：面向采购人员的个性化采购需求提报与供需协同工具，采购员可将商城内暂未上架的采购商品，通过心愿单形式提交给平台，推动完成合规商品上架；</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OP-030</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寻源管理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心愿单管理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支持审核客户提交的心愿单；</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OP-031</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寻源管理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心愿单管理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发起心愿单价格填报及决定入围供应商；</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OP-032</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寻源管理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心愿单管理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支持设置哪些采购单位开启心愿单功能；</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OP-033</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寻源管理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二次询价管理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管理平台上的询比价项目；</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OP-034</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寻源管理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二次询价管理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设置哪些采购单位开启询比价功能；</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OP-035</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寻源管理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二次询价管理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支持处理询价单及决定询价单结果；</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OP-036</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寻源管理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二次询价管理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针对供应商发布的可询价商品，采购人可以一键发起询价；可针对询价商品，采购人可以填写期望采购信息，包括商品量、交货时间、批量价格等；</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OP-037</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寻源管理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二次询价管理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采购商查看商品询价列表；</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OP-038</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寻源管理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二次询价管理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采购商查看商品询价列表，接受供应商报价，并确认生成订单；</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OP-039</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多场景商城</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支持面向企业采购、员工福利、对外转售等场景使用同一个商城建设；</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OP-040</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多场景商城</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对于客群差异化较大的场景，可通过设置多个商城前台的方式单独运营；</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OP-041</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前台类目管理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支持在各个商城定义不同的前台类目结构，使商品的类目呈现更符合销售目的；前台类目可单独定义类目图片、优化显示顺序等；</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OP-042</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前台类目管理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可通过将后台类目映射到前台类目的方式做批量商品类目映射；</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OP-043</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前台类目管理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对于某些特殊商品，可单独指定在前台显示、搜索的类目，优先级高于映射；</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OP-044</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商品上架商城管理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按类目、商品池、单独商品等多种颗粒度圈定上架商品；</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OP-045</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商品上架商城管理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按采购单位（客户）资格、具体采购单位（客户）等方式圈定客户范围；</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OP-046</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商品上架商城管理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可以按成本价上浮、零售价浮动、指定售价字段等多种方式定价；</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OP-047</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商城装修管理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支持多种功能面板进行丰富的组合，对后台的装修定义进行显示；</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OP-048</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商城装修管理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可支撑不同的活动的商品展示需求，分楼层显示专题下的推荐产品；</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OP-049</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商城装修管理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支持显示商城特色、商城规则、友情链接、商城资质、商城ICP等编号；</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OP-050</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商城用户管理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支持管理商城的用户信息，用户可绑定OA系统账号实现单点登录，每个采购账号需设置所归属的法人主体，归属结算单位；</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OP-051</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商城用户管理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支持定义多级用户资格体系，并赋予具体客户对应的资格标签，实现看到不同商品范围的效果；</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OP-052</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商城用户管理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可代客户导入管理收货地址，或限制客户的收货地址；</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OP-053</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商城用户管理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可代客户导入管理开票抬头，或限制客户的开票抬头；</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OP-054</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商城用户管理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主账号可开通子账号，可分配授信额度或共享身份与采购额度等资产，实现进一步的部门内分级管理；</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OP-055</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商城用户管理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支持进行多个账户的用户授信额度申请、冻结等管理功能；</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OP-056</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商城用户管理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支持设定额度预警值，自动触发额度预警；</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OP-057</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购物车管理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系统支持默认的基础购物车功能；</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OP-058</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购物车管理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系统支持高级的命名式采购清单功能；</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OP-059</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购物车管理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支持设置开启多采购清单功能可面向2B集采商城使用；</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OP-060</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虚拟资产功能</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系统支持自定义各类企业内部虚拟币，如员工福利积分；</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OP-061</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虚拟资产功能</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系统支持自定义各类企业内部虚拟币，如员工福利商城为福利积分等，可设置积分能参与哪些员工福利活动；</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OP-062</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虚拟资产功能</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支持批量导入额度；</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OP-063</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员工福利活动</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设置是否向采购单位开启员工福利商城；</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OP-064</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员工福利活动</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看到各采购单位的员工福利活动，可由平台方或各法人单位配置具体福利活动；</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OP-065</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员工福利活动</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根据配置福利活动主题页面；</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OP-066</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员工福利活动</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支持管理参与福利活动的商品及价格；</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OP-067</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员工福利活动</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支持配置可参与福利活动的人员以及额度；</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OP-068</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商城设置</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支持管理商城名称、商城logo、商城简介、商城域名等多个信息；</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OP-069</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商城设置</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支持对商城是否开放游客模式、是否开放注册、商城基础信息等设置；</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OP-070</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商城设置</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支持配置在线支付方式、线下支付方式配置等；</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OP-071</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销售模式</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供应商导入货品或上架自有商品，客户向平台采购商品，平台开票给客户，再和供应商结算，平台方赚取差价；</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OP-072</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销售模式</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支持客户直接和供应商结算的撮合模式，平台收取佣金；</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OP-073</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转售订单管理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支持通过订单状态、订单编号、客户查询等多种方式筛选订单；</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OP-074</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转售订单管理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支持变更订单状态，含关闭/取消订单等操作；</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OP-075</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转售订单管理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支持在商城内部审批订单；</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OP-076</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转售订单管理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一张商城订单如果下单到不同的供应商，在审批后会自动按供应商生成多个采购单；</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OP-077</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转售订单管理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后台可通过单个或批量的形式进行订单发货；</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OP-078</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转售订单管理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后台可查看订单各个包裹的实时物流信息轨迹；</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OP-079</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转售订单管理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系统提供订单批量导出、订单批量发货等功能；</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OP-080</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撮合订单管理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支持通过订单状态、订单编号、客户查询等多种方式筛选订单；</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OP-081</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撮合订单管理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支持变更订单状态，含关闭/取消订单等操作；</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OP-082</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撮合订单管理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一张商城订单如果下单到不同的供应商，在审批后会自动按供应商生成多个采购单；</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OP-083</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撮合订单管理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后台可查看订单各个包裹的实时物流信息轨迹；</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OP-084</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撮合订单管理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系统提供订单批量导出等功能；</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OP-085</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采购订单管理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系统自动拆分订单中需要从供应商代发的商品生成绑定的采购单，由供应商直接发货给客户，并监控交付进度；</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OP-086</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采购订单管理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支持通过订单状态、订单编号、客户查询等多种方式筛选采购单；</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OP-087</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采购订单管理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支持变更订单状态，含关闭/取消订单等操作；</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OP-088</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采购订单管理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系统可配置将新订单通知到供应商；</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OP-089</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采购订单管理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后台可查看订单各个包裹的实时物流信息轨迹；</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OP-090</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采购订单管理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系统提供采购单批量导出等功能；</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OP-091</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售后管理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售后单管理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支持按订单商品的具体数量小颗粒度发起售后单，配置退货、换货、维修等多种售后方式；</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OP-092</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售后管理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售后单管理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需支持超期售后情况的业务流程线上处理；</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OP-093</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售后管理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售后单管理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支持自动根据商品来源类型和配置决定是由平台处理售后还是由商家；</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OP-094</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售后管理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售后单管理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支持在管理后台处理售后单、退款等；</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OP-095</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用户服务</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客服系统接入</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支持接入客服系统，实现在线客服功能；</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OP-096</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用户服务</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客服系统接入</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支持接入客服系统，支持查看客服对话历史记录；</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OP-097</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用户服务</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用户反馈管理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查看全民反馈渠道收集的信息；</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OP-098</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用户服务</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用户反馈管理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支持导出全民反馈渠道收集的数据；</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OP-099</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财务中心</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转售模式－货款账单管理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支持后台创建客户账单，支持线上对账与导出处理；</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OP-100</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财务中心</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转售模式－货款账单管理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支持后台创建供应商账单，支持线上对账与导出管理；</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OP-101</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财务中心</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转售模式－货款账单管理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支持配置自动化规则自动定期生成；</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OP-102</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财务中心</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撮合模式－货款账单管理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支持后台创建客户账单，支持线上对账与导出处理；</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OP-103</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财务中心</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撮合模式－货款账单管理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支持配置自动化规则自动定期生成；</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OP-104</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财务中心</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供应商服务费账单管理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支持后台创建供应商服务费账单，支持线上对账与导出处理；</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OP-105</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财务中心</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供应商服务费账单管理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支持配置自动化规则自动定期生成；</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OP-106</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财务中心</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供应商折扣账单管理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支持后台登记与管理供应商折扣单，支持线上对账与导出处理；</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OP-107</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财务中心</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供应商折扣账单管理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支持对供应商折扣单进行冲红发票管理相关功能；</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OP-108</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财务中心</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供应商折扣账单管理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支持配置自动化规则自动定期生成；</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OP-109</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财务中心</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发票管理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对于采购单位填报的发票抬头可以开启此功能；</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OP-110</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财务中心</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发票管理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支持自营业务（平台开票给客户）的开票申请管理，查看客户开票申请，审核/驳回等操作；</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OP-111</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财务中心</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发票管理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通过对接票易通实现开票申请以及接收开票结果；</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OP-112</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财务中心</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发票管理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支持根据开票申请单上传发票文件；</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OP-113</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财务中心</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发票管理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支持进销项发票作废、红冲及二次开票申请功能；</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OP-114</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财务中心</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发票管理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支持对发票敏感词进行识别与处理；</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OP-115</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财务中心</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发票管理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管理供应商回传的发票文件和关联的订单；</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OP-116</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财务中心</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付款管理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现结、账期结算供应商付款单管理；</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OP-117</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报表中心</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仪表盘</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可查看平台经营概况、客户/品类/商品/收货地交易数据统计；</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OP-118</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报表中心</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仪表盘</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可设置月度/年度经营目标，查看目标完成情况；</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OP-119</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报表中心</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仪表盘</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可查看订单履约质量概况，如超时发货商品数量等；</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OP-120</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报表中心</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具体报表</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系统需支持用户浏览统计功能，例如轮播图等点击量统计，并支持导出；</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OP-121</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报表中心</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具体报表</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系统应支持多维度的订单统计；</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OP-122</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系统管理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系统字典设置</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提供一套标准化的省市区列表，可定期更新；</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OP-123</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系统管理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系统字典设置</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提供一套标准化的快递公司列表，可定期更新；</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OP-124</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系统管理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系统字典设置</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支持品牌的创建、修改与查看等功能；</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OP-125</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系统管理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系统字典设置</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支持定义商品管理的通用标签库，例如用于管理质量标签、时效标签等；</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OP-126</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系统管理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系统字典设置</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商品税收分类编码基础数据；</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OP-127</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系统管理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系统字典设置</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支持定义商品，支持运输到哪些区域以及运费标准的模板；</w:t>
            </w:r>
          </w:p>
        </w:tc>
      </w:tr>
      <w:tr>
        <w:trPr>
          <w:jc w:val="center"/>
        </w:trPr>
        <w:tc>
          <w:tcPr>
            <w:tcW w:w="115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OP-128</w:t>
            </w:r>
          </w:p>
        </w:tc>
        <w:tc>
          <w:tcPr>
            <w:tcW w:w="171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系统管理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系统设置与运维</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系统综合设置功能；</w:t>
            </w:r>
          </w:p>
        </w:tc>
      </w:tr>
      <w:tr>
        <w:trPr>
          <w:jc w:val="center"/>
        </w:trPr>
        <w:tc>
          <w:tcPr>
            <w:tcW w:w="115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OP-129</w:t>
            </w:r>
          </w:p>
        </w:tc>
        <w:tc>
          <w:tcPr>
            <w:tcW w:w="171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系统管理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系统设置与运维</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系统日志与运维指标基础监控功能。</w:t>
            </w:r>
          </w:p>
        </w:tc>
      </w:tr>
    </w:tbl>
    <w:p>
      <w:pPr>
        <w:pStyle w:val="0001a8"/>
      </w:pPr>
      <w:r>
        <w:rPr>
          <w:rFonts w:hint="eastAsia"/>
        </w:rPr>
        <w:t>3.2.2 采购管理端</w:t>
      </w:r>
    </w:p>
    <w:tbl>
      <w:tblPr>
        <w:tblStyle w:val="00020d"/>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59"/>
        <w:gridCol w:w="1591"/>
        <w:gridCol w:w="2200"/>
        <w:gridCol w:w="4600"/>
      </w:tblGrid>
      <w:tr>
        <w:trPr>
          <w:tblHeader w:val="1"/>
          <w:jc w:val="center"/>
        </w:trPr>
        <w:tc>
          <w:tcPr>
            <w:tcW w:w="1059"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编号</w:t>
            </w:r>
          </w:p>
        </w:tc>
        <w:tc>
          <w:tcPr>
            <w:tcW w:w="1591"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一级功能</w:t>
            </w:r>
          </w:p>
        </w:tc>
        <w:tc>
          <w:tcPr>
            <w:tcW w:w="2200"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二级功能</w:t>
            </w:r>
          </w:p>
        </w:tc>
        <w:tc>
          <w:tcPr>
            <w:tcW w:w="4600"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功能说明</w:t>
            </w:r>
          </w:p>
        </w:tc>
      </w:tr>
      <w:tr>
        <w:trPr>
          <w:jc w:val="center"/>
        </w:trPr>
        <w:tc>
          <w:tcPr>
            <w:tcW w:w="1059"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PM-001</w:t>
            </w:r>
          </w:p>
        </w:tc>
        <w:tc>
          <w:tcPr>
            <w:tcW w:w="159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工作台</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待办列表</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支持查看、处理综合待办通知，点击可快捷进入；</w:t>
            </w:r>
          </w:p>
        </w:tc>
      </w:tr>
      <w:tr>
        <w:trPr>
          <w:jc w:val="center"/>
        </w:trPr>
        <w:tc>
          <w:tcPr>
            <w:tcW w:w="1059"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PM-002</w:t>
            </w:r>
          </w:p>
        </w:tc>
        <w:tc>
          <w:tcPr>
            <w:tcW w:w="159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工作台</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数据统计</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支持查看订单数、销售金额等核心业务指标数据；</w:t>
            </w:r>
          </w:p>
        </w:tc>
      </w:tr>
      <w:tr>
        <w:trPr>
          <w:jc w:val="center"/>
        </w:trPr>
        <w:tc>
          <w:tcPr>
            <w:tcW w:w="1059"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PM-003</w:t>
            </w:r>
          </w:p>
        </w:tc>
        <w:tc>
          <w:tcPr>
            <w:tcW w:w="159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工作台</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消息与公告</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查看平台所发送的公告信息；</w:t>
            </w:r>
          </w:p>
        </w:tc>
      </w:tr>
      <w:tr>
        <w:trPr>
          <w:jc w:val="center"/>
        </w:trPr>
        <w:tc>
          <w:tcPr>
            <w:tcW w:w="1059"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PM-004</w:t>
            </w:r>
          </w:p>
        </w:tc>
        <w:tc>
          <w:tcPr>
            <w:tcW w:w="159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工作台</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消息与公告</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查看本账号站内消息；</w:t>
            </w:r>
          </w:p>
        </w:tc>
      </w:tr>
      <w:tr>
        <w:trPr>
          <w:jc w:val="center"/>
        </w:trPr>
        <w:tc>
          <w:tcPr>
            <w:tcW w:w="1059"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PM-005</w:t>
            </w:r>
          </w:p>
        </w:tc>
        <w:tc>
          <w:tcPr>
            <w:tcW w:w="159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寻源管理</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心愿单管理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支持查看客户提交的心愿单信息；</w:t>
            </w:r>
          </w:p>
        </w:tc>
      </w:tr>
      <w:tr>
        <w:trPr>
          <w:jc w:val="center"/>
        </w:trPr>
        <w:tc>
          <w:tcPr>
            <w:tcW w:w="1059"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PM-006</w:t>
            </w:r>
          </w:p>
        </w:tc>
        <w:tc>
          <w:tcPr>
            <w:tcW w:w="159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寻源管理</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心愿单管理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支持审核客户提交的心愿单；</w:t>
            </w:r>
          </w:p>
        </w:tc>
      </w:tr>
      <w:tr>
        <w:trPr>
          <w:jc w:val="center"/>
        </w:trPr>
        <w:tc>
          <w:tcPr>
            <w:tcW w:w="1059"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PM-007</w:t>
            </w:r>
          </w:p>
        </w:tc>
        <w:tc>
          <w:tcPr>
            <w:tcW w:w="159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寻源管理</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询价管理；（二次询价）</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针对供应商发布的可询价商品，采购人可以一键发起询价；；针对询价商品，采购人可以填写期望采购信息，包括商品量、交货时间、批量价格等；</w:t>
            </w:r>
          </w:p>
        </w:tc>
      </w:tr>
      <w:tr>
        <w:trPr>
          <w:jc w:val="center"/>
        </w:trPr>
        <w:tc>
          <w:tcPr>
            <w:tcW w:w="1059"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PM-008</w:t>
            </w:r>
          </w:p>
        </w:tc>
        <w:tc>
          <w:tcPr>
            <w:tcW w:w="159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寻源管理</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询价管理；（二次询价）</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采购单位查看商品询价列表</w:t>
            </w:r>
          </w:p>
        </w:tc>
      </w:tr>
      <w:tr>
        <w:trPr>
          <w:jc w:val="center"/>
        </w:trPr>
        <w:tc>
          <w:tcPr>
            <w:tcW w:w="1059"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PM-009</w:t>
            </w:r>
          </w:p>
        </w:tc>
        <w:tc>
          <w:tcPr>
            <w:tcW w:w="159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寻源管理</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询价管理；（二次询价）</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采购单位查看商品询价列表，接受供应商报价，并确认生成订单；</w:t>
            </w:r>
          </w:p>
        </w:tc>
      </w:tr>
      <w:tr>
        <w:trPr>
          <w:jc w:val="center"/>
        </w:trPr>
        <w:tc>
          <w:tcPr>
            <w:tcW w:w="1059"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PM-010</w:t>
            </w:r>
          </w:p>
        </w:tc>
        <w:tc>
          <w:tcPr>
            <w:tcW w:w="159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商品管理</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可通过多种维度查询平台推送的商品；</w:t>
            </w:r>
          </w:p>
        </w:tc>
      </w:tr>
      <w:tr>
        <w:trPr>
          <w:jc w:val="center"/>
        </w:trPr>
        <w:tc>
          <w:tcPr>
            <w:tcW w:w="1059"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PM-011</w:t>
            </w:r>
          </w:p>
        </w:tc>
        <w:tc>
          <w:tcPr>
            <w:tcW w:w="159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商品管理</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商品推送到采购单位默认上架，可进一步设置商品在本采购单位是否上架，屏蔽不合适的商品；</w:t>
            </w:r>
          </w:p>
        </w:tc>
      </w:tr>
      <w:tr>
        <w:trPr>
          <w:jc w:val="center"/>
        </w:trPr>
        <w:tc>
          <w:tcPr>
            <w:tcW w:w="1059"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PM-012</w:t>
            </w:r>
          </w:p>
        </w:tc>
        <w:tc>
          <w:tcPr>
            <w:tcW w:w="159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可基于订单号、商品名称查找：可基于订单状态筛选；</w:t>
            </w:r>
          </w:p>
        </w:tc>
      </w:tr>
      <w:tr>
        <w:trPr>
          <w:jc w:val="center"/>
        </w:trPr>
        <w:tc>
          <w:tcPr>
            <w:tcW w:w="1059"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PM-013</w:t>
            </w:r>
          </w:p>
        </w:tc>
        <w:tc>
          <w:tcPr>
            <w:tcW w:w="159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查看商品详情，包括商品信息、地址信息、配送方式设置、物流信息等；</w:t>
            </w:r>
          </w:p>
        </w:tc>
      </w:tr>
      <w:tr>
        <w:trPr>
          <w:jc w:val="center"/>
        </w:trPr>
        <w:tc>
          <w:tcPr>
            <w:tcW w:w="1059"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PM-014</w:t>
            </w:r>
          </w:p>
        </w:tc>
        <w:tc>
          <w:tcPr>
            <w:tcW w:w="159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订单审批</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仅审批通过订单生效；审批状态分为“待内部审批/审批通过/审批未通过”；可查看内部审批期限剩余倒计时；</w:t>
            </w:r>
          </w:p>
        </w:tc>
      </w:tr>
      <w:tr>
        <w:trPr>
          <w:jc w:val="center"/>
        </w:trPr>
        <w:tc>
          <w:tcPr>
            <w:tcW w:w="1059"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PM-015</w:t>
            </w:r>
          </w:p>
        </w:tc>
        <w:tc>
          <w:tcPr>
            <w:tcW w:w="159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订单审批</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订单审批通过后推送至供应商系统，供应商正在处理；</w:t>
            </w:r>
          </w:p>
        </w:tc>
      </w:tr>
      <w:tr>
        <w:trPr>
          <w:jc w:val="center"/>
        </w:trPr>
        <w:tc>
          <w:tcPr>
            <w:tcW w:w="1059"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PM-016</w:t>
            </w:r>
          </w:p>
        </w:tc>
        <w:tc>
          <w:tcPr>
            <w:tcW w:w="159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订单审批</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可复制订单信息重新下单；</w:t>
            </w:r>
          </w:p>
        </w:tc>
      </w:tr>
      <w:tr>
        <w:trPr>
          <w:jc w:val="center"/>
        </w:trPr>
        <w:tc>
          <w:tcPr>
            <w:tcW w:w="1059"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PM-017</w:t>
            </w:r>
          </w:p>
        </w:tc>
        <w:tc>
          <w:tcPr>
            <w:tcW w:w="159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订单审批</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显示订单已取消状态；</w:t>
            </w:r>
          </w:p>
        </w:tc>
      </w:tr>
      <w:tr>
        <w:trPr>
          <w:jc w:val="center"/>
        </w:trPr>
        <w:tc>
          <w:tcPr>
            <w:tcW w:w="1059"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PM-018</w:t>
            </w:r>
          </w:p>
        </w:tc>
        <w:tc>
          <w:tcPr>
            <w:tcW w:w="159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订单审批</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显示订单已交易完成状态；</w:t>
            </w:r>
          </w:p>
        </w:tc>
      </w:tr>
      <w:tr>
        <w:trPr>
          <w:jc w:val="center"/>
        </w:trPr>
        <w:tc>
          <w:tcPr>
            <w:tcW w:w="1059"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PM-019</w:t>
            </w:r>
          </w:p>
        </w:tc>
        <w:tc>
          <w:tcPr>
            <w:tcW w:w="159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订单操作</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订单审批前可取消（审核人已查看过则不允许撤回，可逐级撤回）；</w:t>
            </w:r>
          </w:p>
        </w:tc>
      </w:tr>
      <w:tr>
        <w:trPr>
          <w:jc w:val="center"/>
        </w:trPr>
        <w:tc>
          <w:tcPr>
            <w:tcW w:w="1059"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PM-020</w:t>
            </w:r>
          </w:p>
        </w:tc>
        <w:tc>
          <w:tcPr>
            <w:tcW w:w="159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订单操作</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对已发货订单签收，超时根据设置可自动签收；</w:t>
            </w:r>
          </w:p>
        </w:tc>
      </w:tr>
      <w:tr>
        <w:trPr>
          <w:jc w:val="center"/>
        </w:trPr>
        <w:tc>
          <w:tcPr>
            <w:tcW w:w="1059"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PM-021</w:t>
            </w:r>
          </w:p>
        </w:tc>
        <w:tc>
          <w:tcPr>
            <w:tcW w:w="159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订单操作</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采购人可以将自己所下过的订单导出excel；</w:t>
            </w:r>
          </w:p>
        </w:tc>
      </w:tr>
      <w:tr>
        <w:trPr>
          <w:jc w:val="center"/>
        </w:trPr>
        <w:tc>
          <w:tcPr>
            <w:tcW w:w="1059"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PM-022</w:t>
            </w:r>
          </w:p>
        </w:tc>
        <w:tc>
          <w:tcPr>
            <w:tcW w:w="159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订单操作</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查询订单物流状态；</w:t>
            </w:r>
          </w:p>
        </w:tc>
      </w:tr>
      <w:tr>
        <w:trPr>
          <w:jc w:val="center"/>
        </w:trPr>
        <w:tc>
          <w:tcPr>
            <w:tcW w:w="1059"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PM-023</w:t>
            </w:r>
          </w:p>
        </w:tc>
        <w:tc>
          <w:tcPr>
            <w:tcW w:w="159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采购验收</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采购人订单确认生效后，同步生成采购验收单</w:t>
            </w:r>
          </w:p>
        </w:tc>
      </w:tr>
      <w:tr>
        <w:trPr>
          <w:jc w:val="center"/>
        </w:trPr>
        <w:tc>
          <w:tcPr>
            <w:tcW w:w="1059"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PM-024</w:t>
            </w:r>
          </w:p>
        </w:tc>
        <w:tc>
          <w:tcPr>
            <w:tcW w:w="159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采购验收</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采购人订单生效后，供应商确认供货后更新采购验收单信息；</w:t>
            </w:r>
          </w:p>
        </w:tc>
      </w:tr>
      <w:tr>
        <w:trPr>
          <w:jc w:val="center"/>
        </w:trPr>
        <w:tc>
          <w:tcPr>
            <w:tcW w:w="1059"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PM-025</w:t>
            </w:r>
          </w:p>
        </w:tc>
        <w:tc>
          <w:tcPr>
            <w:tcW w:w="159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采购验收</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采购人确认收货后，查看并自动确认采购验收单信息；</w:t>
            </w:r>
          </w:p>
        </w:tc>
      </w:tr>
      <w:tr>
        <w:trPr>
          <w:jc w:val="center"/>
        </w:trPr>
        <w:tc>
          <w:tcPr>
            <w:tcW w:w="1059"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PM-026</w:t>
            </w:r>
          </w:p>
        </w:tc>
        <w:tc>
          <w:tcPr>
            <w:tcW w:w="159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审批管理</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内置审批流程管理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设置审批流程模板，支持同意、驳回重走、驳回不重走、加签、交办、作废等审批流管理功能；</w:t>
            </w:r>
          </w:p>
        </w:tc>
      </w:tr>
      <w:tr>
        <w:trPr>
          <w:jc w:val="center"/>
        </w:trPr>
        <w:tc>
          <w:tcPr>
            <w:tcW w:w="1059"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PM-027</w:t>
            </w:r>
          </w:p>
        </w:tc>
        <w:tc>
          <w:tcPr>
            <w:tcW w:w="159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审批管理</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内置审批流程管理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管理具体的审批流程实例，包括进行中实例与已结束实例；</w:t>
            </w:r>
          </w:p>
        </w:tc>
      </w:tr>
      <w:tr>
        <w:trPr>
          <w:jc w:val="center"/>
        </w:trPr>
        <w:tc>
          <w:tcPr>
            <w:tcW w:w="1059"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PM-028</w:t>
            </w:r>
          </w:p>
        </w:tc>
        <w:tc>
          <w:tcPr>
            <w:tcW w:w="159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售后管理</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售后管理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可通过订单号、售后单号或搜索方式查询售后单；</w:t>
            </w:r>
          </w:p>
        </w:tc>
      </w:tr>
      <w:tr>
        <w:trPr>
          <w:jc w:val="center"/>
        </w:trPr>
        <w:tc>
          <w:tcPr>
            <w:tcW w:w="1059"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PM-029</w:t>
            </w:r>
          </w:p>
        </w:tc>
        <w:tc>
          <w:tcPr>
            <w:tcW w:w="159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售后管理</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售后管理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可实时查看售后单详情与处理进度；</w:t>
            </w:r>
          </w:p>
        </w:tc>
      </w:tr>
      <w:tr>
        <w:trPr>
          <w:jc w:val="center"/>
        </w:trPr>
        <w:tc>
          <w:tcPr>
            <w:tcW w:w="1059"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PM-030</w:t>
            </w:r>
          </w:p>
        </w:tc>
        <w:tc>
          <w:tcPr>
            <w:tcW w:w="159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财务中心</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对账管理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统一结算模式，订单完成后平台方/第三方/机构对账结算；</w:t>
            </w:r>
          </w:p>
        </w:tc>
      </w:tr>
      <w:tr>
        <w:trPr>
          <w:jc w:val="center"/>
        </w:trPr>
        <w:tc>
          <w:tcPr>
            <w:tcW w:w="1059"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PM-031</w:t>
            </w:r>
          </w:p>
        </w:tc>
        <w:tc>
          <w:tcPr>
            <w:tcW w:w="159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财务中心</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对账管理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客户可查看账单，确认账单，导出账单等操作；</w:t>
            </w:r>
          </w:p>
        </w:tc>
      </w:tr>
      <w:tr>
        <w:trPr>
          <w:jc w:val="center"/>
        </w:trPr>
        <w:tc>
          <w:tcPr>
            <w:tcW w:w="1059"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PM-032</w:t>
            </w:r>
          </w:p>
        </w:tc>
        <w:tc>
          <w:tcPr>
            <w:tcW w:w="159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财务中心</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发票管理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可填报、维护发票开票信息；</w:t>
            </w:r>
          </w:p>
        </w:tc>
      </w:tr>
      <w:tr>
        <w:trPr>
          <w:jc w:val="center"/>
        </w:trPr>
        <w:tc>
          <w:tcPr>
            <w:tcW w:w="1059"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PM-033</w:t>
            </w:r>
          </w:p>
        </w:tc>
        <w:tc>
          <w:tcPr>
            <w:tcW w:w="159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财务中心</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发票管理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采购人针对已完成且无售后的订单发起开票申请；</w:t>
            </w:r>
          </w:p>
        </w:tc>
      </w:tr>
      <w:tr>
        <w:trPr>
          <w:jc w:val="center"/>
        </w:trPr>
        <w:tc>
          <w:tcPr>
            <w:tcW w:w="1059"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PM-034</w:t>
            </w:r>
          </w:p>
        </w:tc>
        <w:tc>
          <w:tcPr>
            <w:tcW w:w="159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财务中心</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发票管理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账期型开票申请，支持勾选账单提交开票申请；</w:t>
            </w:r>
          </w:p>
        </w:tc>
      </w:tr>
      <w:tr>
        <w:trPr>
          <w:jc w:val="center"/>
        </w:trPr>
        <w:tc>
          <w:tcPr>
            <w:tcW w:w="1059"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PM-035</w:t>
            </w:r>
          </w:p>
        </w:tc>
        <w:tc>
          <w:tcPr>
            <w:tcW w:w="159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财务中心</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发票管理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查询下载发票文件</w:t>
            </w:r>
          </w:p>
        </w:tc>
      </w:tr>
      <w:tr>
        <w:trPr>
          <w:jc w:val="center"/>
        </w:trPr>
        <w:tc>
          <w:tcPr>
            <w:tcW w:w="1059"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PM-036</w:t>
            </w:r>
          </w:p>
        </w:tc>
        <w:tc>
          <w:tcPr>
            <w:tcW w:w="159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财务中心</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付款管理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通过付款单号或辅助查询条件查询付款单列表与详情；</w:t>
            </w:r>
          </w:p>
        </w:tc>
      </w:tr>
      <w:tr>
        <w:trPr>
          <w:jc w:val="center"/>
        </w:trPr>
        <w:tc>
          <w:tcPr>
            <w:tcW w:w="1059"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PM-037</w:t>
            </w:r>
          </w:p>
        </w:tc>
        <w:tc>
          <w:tcPr>
            <w:tcW w:w="159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财务中心</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付款管理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提交付款凭证生成付款单或从付款系统接收付款单；</w:t>
            </w:r>
          </w:p>
        </w:tc>
      </w:tr>
      <w:tr>
        <w:trPr>
          <w:jc w:val="center"/>
        </w:trPr>
        <w:tc>
          <w:tcPr>
            <w:tcW w:w="1059"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PM-038</w:t>
            </w:r>
          </w:p>
        </w:tc>
        <w:tc>
          <w:tcPr>
            <w:tcW w:w="159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导出中心</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导出列表</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实时生成各种列表的导出任务，异步执行；</w:t>
            </w:r>
          </w:p>
        </w:tc>
      </w:tr>
      <w:tr>
        <w:trPr>
          <w:jc w:val="center"/>
        </w:trPr>
        <w:tc>
          <w:tcPr>
            <w:tcW w:w="1059"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PM-039</w:t>
            </w:r>
          </w:p>
        </w:tc>
        <w:tc>
          <w:tcPr>
            <w:tcW w:w="159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导出中心</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导出列表</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支持导出列表内多条件筛选，如导出人；</w:t>
            </w:r>
          </w:p>
        </w:tc>
      </w:tr>
      <w:tr>
        <w:trPr>
          <w:jc w:val="center"/>
        </w:trPr>
        <w:tc>
          <w:tcPr>
            <w:tcW w:w="1059"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PM-040</w:t>
            </w:r>
          </w:p>
        </w:tc>
        <w:tc>
          <w:tcPr>
            <w:tcW w:w="159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导出中心</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导出列表</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任务执行完成，支持文件下载；</w:t>
            </w:r>
          </w:p>
        </w:tc>
      </w:tr>
      <w:tr>
        <w:trPr>
          <w:jc w:val="center"/>
        </w:trPr>
        <w:tc>
          <w:tcPr>
            <w:tcW w:w="1059"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PM-041</w:t>
            </w:r>
          </w:p>
        </w:tc>
        <w:tc>
          <w:tcPr>
            <w:tcW w:w="159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报表中心</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报表中心</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支持多维度的订单统计；</w:t>
            </w:r>
          </w:p>
        </w:tc>
      </w:tr>
      <w:tr>
        <w:trPr>
          <w:jc w:val="center"/>
        </w:trPr>
        <w:tc>
          <w:tcPr>
            <w:tcW w:w="1059"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PM-042</w:t>
            </w:r>
          </w:p>
        </w:tc>
        <w:tc>
          <w:tcPr>
            <w:tcW w:w="159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账号中心</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管理线管理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支持配置多条管理线，管理线可用于权限划分和审批对账功能划分；</w:t>
            </w:r>
          </w:p>
        </w:tc>
      </w:tr>
      <w:tr>
        <w:trPr>
          <w:jc w:val="center"/>
        </w:trPr>
        <w:tc>
          <w:tcPr>
            <w:tcW w:w="1059"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PM-043</w:t>
            </w:r>
          </w:p>
        </w:tc>
        <w:tc>
          <w:tcPr>
            <w:tcW w:w="159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账号中心</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管理线管理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查询与添加当前账号包含的法人单位，查询平台的认证状态等；</w:t>
            </w:r>
          </w:p>
        </w:tc>
      </w:tr>
      <w:tr>
        <w:trPr>
          <w:jc w:val="center"/>
        </w:trPr>
        <w:tc>
          <w:tcPr>
            <w:tcW w:w="1059"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PM-044</w:t>
            </w:r>
          </w:p>
        </w:tc>
        <w:tc>
          <w:tcPr>
            <w:tcW w:w="159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账号中心</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账号管理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管理员可通过批量导入或手工添加创建会员账号；</w:t>
            </w:r>
          </w:p>
        </w:tc>
      </w:tr>
      <w:tr>
        <w:trPr>
          <w:jc w:val="center"/>
        </w:trPr>
        <w:tc>
          <w:tcPr>
            <w:tcW w:w="1059"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PM-045</w:t>
            </w:r>
          </w:p>
        </w:tc>
        <w:tc>
          <w:tcPr>
            <w:tcW w:w="159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账号中心</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账号管理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支持按照管理线设置条线主子账号，以及对应的功能权限；</w:t>
            </w:r>
          </w:p>
        </w:tc>
      </w:tr>
      <w:tr>
        <w:trPr>
          <w:jc w:val="center"/>
        </w:trPr>
        <w:tc>
          <w:tcPr>
            <w:tcW w:w="1059"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PM-046</w:t>
            </w:r>
          </w:p>
        </w:tc>
        <w:tc>
          <w:tcPr>
            <w:tcW w:w="159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账号中心</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账号管理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会员可添加、管理收货地址；</w:t>
            </w:r>
          </w:p>
        </w:tc>
      </w:tr>
      <w:tr>
        <w:trPr>
          <w:jc w:val="center"/>
        </w:trPr>
        <w:tc>
          <w:tcPr>
            <w:tcW w:w="1059"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PM-047</w:t>
            </w:r>
          </w:p>
        </w:tc>
        <w:tc>
          <w:tcPr>
            <w:tcW w:w="159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账号中心</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账号管理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支持配置、显示账户虚拟资产信息，如额度、积分；</w:t>
            </w:r>
          </w:p>
        </w:tc>
      </w:tr>
      <w:tr>
        <w:trPr>
          <w:jc w:val="center"/>
        </w:trPr>
        <w:tc>
          <w:tcPr>
            <w:tcW w:w="1059"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PM-048</w:t>
            </w:r>
          </w:p>
        </w:tc>
        <w:tc>
          <w:tcPr>
            <w:tcW w:w="159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账号中心</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账号管理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可通过手机号找回密码，或由前台机构管理员重置密码；</w:t>
            </w:r>
          </w:p>
        </w:tc>
      </w:tr>
      <w:tr>
        <w:trPr>
          <w:jc w:val="center"/>
        </w:trPr>
        <w:tc>
          <w:tcPr>
            <w:tcW w:w="1059"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PM-049</w:t>
            </w:r>
          </w:p>
        </w:tc>
        <w:tc>
          <w:tcPr>
            <w:tcW w:w="159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账号中心</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账号管理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可查看、修改昵称、邮箱、手机号；</w:t>
            </w:r>
          </w:p>
        </w:tc>
      </w:tr>
      <w:tr>
        <w:trPr>
          <w:jc w:val="center"/>
        </w:trPr>
        <w:tc>
          <w:tcPr>
            <w:tcW w:w="1059"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PM-050</w:t>
            </w:r>
          </w:p>
        </w:tc>
        <w:tc>
          <w:tcPr>
            <w:tcW w:w="159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账号中心</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账号管理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可修改/重置账号登录密码。</w:t>
            </w:r>
          </w:p>
        </w:tc>
      </w:tr>
    </w:tbl>
    <w:p/>
    <w:p>
      <w:pPr>
        <w:pStyle w:val="0001a8"/>
      </w:pPr>
      <w:r>
        <w:rPr>
          <w:rFonts w:hint="eastAsia"/>
        </w:rPr>
        <w:t>3.2.3 商城下单端</w:t>
      </w:r>
    </w:p>
    <w:tbl>
      <w:tblPr>
        <w:tblStyle w:val="00020d"/>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48"/>
        <w:gridCol w:w="1519"/>
        <w:gridCol w:w="1983"/>
        <w:gridCol w:w="4600"/>
      </w:tblGrid>
      <w:tr>
        <w:trPr>
          <w:tblHeader w:val="1"/>
          <w:jc w:val="center"/>
        </w:trPr>
        <w:tc>
          <w:tcPr>
            <w:tcW w:w="1348"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编号</w:t>
            </w:r>
          </w:p>
        </w:tc>
        <w:tc>
          <w:tcPr>
            <w:tcW w:w="1519"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一级功能</w:t>
            </w:r>
          </w:p>
        </w:tc>
        <w:tc>
          <w:tcPr>
            <w:tcW w:w="1983"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二级功能</w:t>
            </w:r>
          </w:p>
        </w:tc>
        <w:tc>
          <w:tcPr>
            <w:tcW w:w="4600"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功能说明</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SHOP-001</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商城场景</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B端场景－下单模式：支持对接下单系统与不对接下单系统</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1.商城对接下单系统（例如：成本系统、费控系统、OA系统等）：商城对接采购单位的下单系统，可以从下单系统的采购申请类单据进入商城或直接进入商城，在商城查询选定商品后，将商品清单、数量信息、金额等推送回下单系统，可在下单系统补全预算归属、分摊科目等信息后提交审批，审批完成后回传商城处理；结算付款环节亦可对接财务系统完成闭环。；2.商城不对接下单系统：商城可直接下单并在系统内部审批模式，将采购申请、审批流程完全内置到商城系统中，选品－申请－审批－下单－履约－对账全流程商城内闭环；</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SHOP-002</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商城场景</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B端场景－经营模式：支持转售模式与撮合模式</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1.转售模式：平台作为贸易商，先向供应商集中采购商品，再以平台名义向采购方销售；平台招募供应商、负责商品寻源，承担商品定价、库存管理、质量管控、发票开具及履约交付的全部责任；；2.撮合模式：平台仅提供供需信息匹配、交易流程撮合及对账计算等辅助功能，不参与商品采购与库存环节；采购方与供应商直接签订购销合同、完成货款结算与货物交付，平台收取交易服务费或固定年费；</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SHOP-003</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商城场景</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B端场景－销售对象：支持面向保利体系内部单位与外部单位</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1.面向保利体系内：覆盖保利集团总部及下属各级子公司、分公司、项目部、职能部门、控股企业等内部采购主体；支持打通内部成本系统、费控系统与 OA 审批流程，执行统一的采购管理制度与合规管控规则，实现内部采购全流程线上化与集中对账结算；；2.面向保利体系外：支持服务于保利体系外的企业客户、行业合作伙伴、上下游供应商及其他市场化采购主体；可拓展体系外部营收，打造行业性数字化采购服务能力；</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SHOP-004</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商城场景</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C端场景－员工福利商城</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系统支持搭建面向福利采购等个人购买场景提供便捷的面向员工福利商城，支持卡券核销功能；</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SHOP-005</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商城场景</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C端场景－住宅业主商城</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系统支持搭建面向物业服务业主购买场景提供便捷的面向住户销售商城，支持卡券核销功能；</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SHOP-006</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商城形态</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客户端类型</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系统支持配置多个独立商城，面向不同的采购场景或业务板块；</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SHOP-007</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商城形态</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客户端类型</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系统支持面向2C等场景提供便捷的移动端商城；</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SHOP-008</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商城形态</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登录注册</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支持账号密码登录、手机号验证码，用户密码登录支持开启二次验证；</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SHOP-009</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商城形态</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登录注册</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系统支持与企业系统集成实现便捷的单点登录支持；</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SHOP-010</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商城形态</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登录注册</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开启了自由注册的商城可在商城页面注册用户；</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SHOP-011</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商品展示</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首页与专区</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显示三级类目结构，用户可以快速打开应对类目的搜索浏览界面；</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SHOP-012</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商品展示</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首页与专区</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可进行多页商城主宣传图轮播，支持内嵌模式和宽屏模式，支持通过轮播图进行链接跳转；</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SHOP-013</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商品展示</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首页与专区</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可设置推荐品牌区展示精选商品；</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SHOP-014</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商品展示</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首页与专区</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可设置核心专属板块作为关键专题页、专区、商品等入口；</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SHOP-015</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商品展示</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首页与专区</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可通过搜索栏入口进行搜索，可设置推荐搜索词；</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SHOP-016</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商品展示</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首页与专区</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商品可分楼层显示罗列，每个楼层可定义不同的文字标题或图片标题；</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SHOP-017</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商品展示</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首页与专区</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可按不同的主题、品类、业务板块等设置专区，专区可在首页放置入口；</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SHOP-018</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商品展示</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首页与专区</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系统在页脚设置商城介绍说明、备案信息与跳转链接等功能；</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SHOP-019</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商品展示</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搜索功能</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对用户的文本进行分词、词性划分、类目提取等方式执行搜索；</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SHOP-020</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商品展示</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搜索功能</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可用类目筛选器筛选商品；</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SHOP-021</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商品展示</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搜索功能</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可用售价范围筛选器筛选商品；</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SHOP-022</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商品展示</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搜索功能</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可用品牌筛选器筛选商品；</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SHOP-023</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商品展示</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搜索功能</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可用基于系统的权重体系进行从高到低、从低到高排序；</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SHOP-024</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商品展示</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搜索功能</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可基于价格进行从高到低、从低到高排序；</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SHOP-025</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商品展示</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商品详情</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可详细显示商品标题、副标题、品牌、类目等文本信息；</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SHOP-026</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商品展示</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商品详情</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显示商品的主图列表、规格图、详情图等；</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SHOP-027</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商品展示</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商品详情</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商品详细规格参数列表显示；</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SHOP-028</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商品展示</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商品详情</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商品实时价、市场对比价（如各个电商平台价等）、对比链接；</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SHOP-029</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商品展示</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商品详情</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根据用户选择的地区和商品数量，实时查询是否有足够的库存；</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SHOP-030</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商品展示</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商品详情</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选择具体规格进行立刻购买、加入购物车功能；</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SHOP-031</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商品展示</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商品详情</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商品详情页提供快速的客服入口；</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SHOP-032</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AI商品匹配</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匹配规则配置</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可自定义匹配字段（如商品编码、名称、规格、品牌），并设置“必填匹配项”（如勾选“规格”为必填，不匹配则过滤）；</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SHOP-033</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AI商品匹配</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匹配规则配置</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为各匹配字段设置权重，权重总和自动校验</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SHOP-034</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AI商品匹配</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匹配规则配置</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支持将配置好的规则命名保存，下次使用直接调用，避免重复设置；</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SHOP-035</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AI商品匹配</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AI匹配执行</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采购人员确认文件与规则后，支持点击“开始匹配”触发AI流程，页面显示实时进度；</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SHOP-036</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AI商品匹配</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AI匹配执行</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展示匹配完成率等，实时统计不同匹配结果商品数量；</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SHOP-037</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AI商品匹配</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AI匹配执行</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按相似度自动归类：如精准匹配、相似匹配、待确认匹配、未匹配；</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SHOP-038</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AI商品匹配</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AI匹配执行</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点击任意商品可查看匹配依据，帮助采购人员判断结果合理性；</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SHOP-039</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AI商品匹配</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前台商品卡片展示</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匹配成功商品以卡片形式呈现，包含：商品图片、名称、规格、品牌、单价、匹配标签、相似度分数等；</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SHOP-040</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AI商品匹配</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前台商品卡片展示</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支持切换为列表模式，按“相似度从高到低”“价格从低到高”排序；</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SHOP-041</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AI商品匹配</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前台商品卡片展示</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提供筛选条件：匹配类型、商品品类、价格区间、库存状态；</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SHOP-042</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AI商品匹配</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前台商品卡片展示</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点击商品卡片进入详情页，查看完整参数；</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SHOP-043</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AI商品匹配</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前台商品卡片展示</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未匹配商品单独分区展示，提供“重新匹配”按钮</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SHOP-044</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AI商品匹配</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加购与下单</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支持对匹配结果商品进行加购；</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SHOP-045</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AI商品匹配</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加购与下单</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支持勾选多个商品（精准/相似匹配），批量加入购物车；</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SHOP-046</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AI商品匹配</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加购与下单</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加购后支持快捷跳转至购物车页面，查看已加购商品清单；</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SHOP-047</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AI商品匹配</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加购与下单</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购物车支持调整商品数量（不超过库存上限）、删除商品，修改后自动重新计算小计与总金额；</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SHOP-048</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AI商品匹配</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加购与下单</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购物车支持一键快捷下单；</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SHOP-049</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AI商品匹配</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匹配记录与分析</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保存所有AI匹配操作记录，支持按时间、文件名称等搜索；</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SHOP-050</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AI商品匹配</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匹配记录与分析</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点击匹配记录查看后续采购行为，如加购、下单情况，关联展示订单编号与状态；</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SHOP-051</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AI商品匹配</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匹配记录与分析</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记录关键操作，包含操作人、时间、内容，日志等；</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SHOP-052</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AI商品匹配</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匹配记录与分析</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展示月度/周度数据：平均匹配成功率、加购转化率、平均下单完成时间；</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SHOP-053</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购物车与收藏</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购物车</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支持在商品详情页单个、批量加入购物车，从购物车删除等功能；</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SHOP-054</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购物车与收藏</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购物车</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可开启多采购清单功能，支撑按部门、按周期管理采购商品的功能；</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SHOP-055</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购物车与收藏</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购物车</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批量导入商品加购</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SHOP-056</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购物车与收藏</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购物车</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当购物车中的商品价格有变动，给予采购人价格变动提示；</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SHOP-057</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购物车与收藏</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收藏商品</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采购人可在商品列表页、商品详情页、购物车页收藏商品；</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SHOP-058</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购物车与收藏</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收藏商品</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查看收藏的所有商品，点击商品，可前往商详页查看商品详情采购；</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SHOP-059</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购物车与收藏</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收藏商品</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在商品收藏列表页，选择商品，设置采购数量，加入购物车采购；</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SHOP-060</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购物车与收藏</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收藏商品</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支持对收藏商品进行取消收藏操作；</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SHOP-061</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订单确认页功能支持确认商品、填写收货地址、选择付款模式等一系列功能；</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SHOP-062</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支持订单中不同商品设置多个不同的收货地址；</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SHOP-063</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支持订单中同一商品设置多个不同的收货地址；</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SHOP-064</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支持使用虚拟额度支付、使用第三方支付平台支付、显示对公账户信息进行线下支付等；</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SHOP-065</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可用多种查询条件查询订单，查看商品详情，包括商品信息、地址信息、配送方式设置、物流信息等；</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SHOP-066</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可采用信用额、余额、在线支付、积分+现金混合支付等多种方式支付；</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SHOP-067</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支持留存、查看商品的比价记录；</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SHOP-068</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支持标记发货状态，可选同城配送、快递物流配送等多种方式；</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SHOP-069</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可查看订单中具体商品的物流进展，支持多包裹发货功能；</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SHOP-070</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支持订单的批量导出功能；</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SHOP-071</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可将原订单有效商品加入购物车再次购买；</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SHOP-072</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收货管理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支持一键快捷确认收货；</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SHOP-073</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收货管理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支持设置是否开启自动收货，自动确认期限，如发货7天自动收货；</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SHOP-074</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收货管理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支持收货后推送入库单；</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SHOP-075</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售后管理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客户可自助对订单商品发起售后单；</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SHOP-076</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售后管理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客户可实时查看售后单处理进度，按需联系客服；</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SHOP-077</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售后管理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对审批后的售后单，可以补充商品补寄时间、维修送回地址等信息；</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SHOP-078</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售后管理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关联已审核通过的售后退换货单，完成出库商品核验后，自动生成出库单；</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SHOP-079</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销售评价</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订单签收后可评分，可查看自己的评分及对应订单号，评分项，商品符合摩、商家服务物流发货速度、配送员服务态度（均5分制），考虑适用于第三方；</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SHOP-080</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销售评价</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订单签收后可评价：可查看自己的评分（5分制）、评价内容（10-500字符）、对应订单号及卖家回复：评价及回复需平台审核后前台显示，考虑适用于第三方商品；</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SHOP-081</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发票</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发票管理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在线提交开票申请、红冲发票申请、重新开票申请等功能；</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SHOP-082</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发票</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发票管理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支持校验发票抬头；</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SHOP-083</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发票</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发票管理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查询下载发票文件；</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SHOP-084</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二次询价</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询价发布</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针对供应商发布的可询价商品，采购人可以一键发起询价；</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SHOP-085</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二次询价</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询价发布</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针对询价商品，采购人可以填写期望采购信息，包括商品量、交货时间、批量价格等；</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SHOP-086</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二次询价</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询价管控</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采购商查看商品询价列表；</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SHOP-087</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二次询价</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询价结果</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采购商查看商品询价列表，接受供应商报价，并确认生成订单；</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SHOP-088</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心愿单</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心愿单管理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支持客户提交心愿单，提出想要购买的商品需求；</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SHOP-089</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心愿单</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心愿单管理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支持查看心愿单审批情况和心愿单详情；</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SHOP-090</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反馈渠道</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反馈渠道</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提供全民线上反馈与建议渠道；</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SHOP-091</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账号管理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账号管理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查看用户基本信息，如头像、用户名、所在单位、资质等；</w:t>
            </w:r>
          </w:p>
        </w:tc>
      </w:tr>
      <w:tr>
        <w:trPr>
          <w:jc w:val="center"/>
        </w:trPr>
        <w:tc>
          <w:tcPr>
            <w:tcW w:w="1348"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SHOP-092</w:t>
            </w:r>
          </w:p>
        </w:tc>
        <w:tc>
          <w:tcPr>
            <w:tcW w:w="151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账号管理</w:t>
            </w:r>
          </w:p>
        </w:tc>
        <w:tc>
          <w:tcPr>
            <w:tcW w:w="198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账号管理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可管理账号的收货地址，支持粘贴地址文本自动识别、支持选择微信收货地址；</w:t>
            </w:r>
          </w:p>
        </w:tc>
      </w:tr>
      <w:tr>
        <w:trPr>
          <w:jc w:val="center"/>
        </w:trPr>
        <w:tc>
          <w:tcPr>
            <w:tcW w:w="1348"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SHOP-093</w:t>
            </w:r>
          </w:p>
        </w:tc>
        <w:tc>
          <w:tcPr>
            <w:tcW w:w="151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账号管理</w:t>
            </w:r>
          </w:p>
        </w:tc>
        <w:tc>
          <w:tcPr>
            <w:tcW w:w="198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账号管理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可查看用户协议与隐私条款。</w:t>
            </w:r>
          </w:p>
        </w:tc>
      </w:tr>
    </w:tbl>
    <w:p/>
    <w:p>
      <w:pPr>
        <w:pStyle w:val="0001a8"/>
      </w:pPr>
      <w:r>
        <w:rPr>
          <w:rFonts w:hint="eastAsia"/>
        </w:rPr>
        <w:t>3.2.4 供应商端</w:t>
      </w:r>
    </w:p>
    <w:tbl>
      <w:tblPr>
        <w:tblStyle w:val="00020d"/>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75"/>
        <w:gridCol w:w="1475"/>
        <w:gridCol w:w="2200"/>
        <w:gridCol w:w="4600"/>
      </w:tblGrid>
      <w:tr>
        <w:trPr>
          <w:tblHeader w:val="1"/>
          <w:jc w:val="center"/>
        </w:trPr>
        <w:tc>
          <w:tcPr>
            <w:tcW w:w="1175"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编号</w:t>
            </w:r>
          </w:p>
        </w:tc>
        <w:tc>
          <w:tcPr>
            <w:tcW w:w="1475"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一级功能</w:t>
            </w:r>
          </w:p>
        </w:tc>
        <w:tc>
          <w:tcPr>
            <w:tcW w:w="2200"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二级功能</w:t>
            </w:r>
          </w:p>
        </w:tc>
        <w:tc>
          <w:tcPr>
            <w:tcW w:w="4600"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功能说明</w:t>
            </w:r>
          </w:p>
        </w:tc>
      </w:tr>
      <w:tr>
        <w:trPr>
          <w:jc w:val="center"/>
        </w:trPr>
        <w:tc>
          <w:tcPr>
            <w:tcW w:w="1175"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SUP-001</w:t>
            </w:r>
          </w:p>
        </w:tc>
        <w:tc>
          <w:tcPr>
            <w:tcW w:w="1475"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账号管理</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供应商入驻</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供应商可自助录入企业信息，进行自助注册，提交平台审核；支持供应商接收平台对入驻申请的审核结果；</w:t>
            </w:r>
          </w:p>
        </w:tc>
      </w:tr>
      <w:tr>
        <w:trPr>
          <w:jc w:val="center"/>
        </w:trPr>
        <w:tc>
          <w:tcPr>
            <w:tcW w:w="1175"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SUP-002</w:t>
            </w:r>
          </w:p>
        </w:tc>
        <w:tc>
          <w:tcPr>
            <w:tcW w:w="1475"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账号管理</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供应商入驻</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支持从集团系统供应商库导入经过认证的供应商；</w:t>
            </w:r>
          </w:p>
        </w:tc>
      </w:tr>
      <w:tr>
        <w:trPr>
          <w:jc w:val="center"/>
        </w:trPr>
        <w:tc>
          <w:tcPr>
            <w:tcW w:w="1175"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SUP-003</w:t>
            </w:r>
          </w:p>
        </w:tc>
        <w:tc>
          <w:tcPr>
            <w:tcW w:w="1475"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账号管理</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供应商入驻</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供应商创建时需要选定销售模式：；1、自营供应商（转售模式）：供货对象是平台方。转售模式的功能底座，支持供应商给平台供货，由平台向采购单位售卖商品的转售交易模式；；2、第三方供应商（撮合模式）：供货对象是平台上的采购方。平台仅作为居间方为买卖双方提供信息展示、交易对接等配套服务，促成双方交易并收取对应服务费的平台模式。支持供应商与客户直接结算；</w:t>
            </w:r>
          </w:p>
        </w:tc>
      </w:tr>
      <w:tr>
        <w:trPr>
          <w:jc w:val="center"/>
        </w:trPr>
        <w:tc>
          <w:tcPr>
            <w:tcW w:w="1175"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SUP-004</w:t>
            </w:r>
          </w:p>
        </w:tc>
        <w:tc>
          <w:tcPr>
            <w:tcW w:w="1475"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账号管理</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账号已登录</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供应商账号支持账号密码登录模式；</w:t>
            </w:r>
          </w:p>
        </w:tc>
      </w:tr>
      <w:tr>
        <w:trPr>
          <w:jc w:val="center"/>
        </w:trPr>
        <w:tc>
          <w:tcPr>
            <w:tcW w:w="1175"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SUP-005</w:t>
            </w:r>
          </w:p>
        </w:tc>
        <w:tc>
          <w:tcPr>
            <w:tcW w:w="1475"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账号管理</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账号已登录</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供应商应支持设置子账号并区分权限角色；</w:t>
            </w:r>
          </w:p>
        </w:tc>
      </w:tr>
      <w:tr>
        <w:trPr>
          <w:jc w:val="center"/>
        </w:trPr>
        <w:tc>
          <w:tcPr>
            <w:tcW w:w="1175"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SUP-006</w:t>
            </w:r>
          </w:p>
        </w:tc>
        <w:tc>
          <w:tcPr>
            <w:tcW w:w="1475"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账号管理</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供应商档案管理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管理供应商的基础工商资料、联系人的详细联系信息等；</w:t>
            </w:r>
          </w:p>
        </w:tc>
      </w:tr>
      <w:tr>
        <w:trPr>
          <w:jc w:val="center"/>
        </w:trPr>
        <w:tc>
          <w:tcPr>
            <w:tcW w:w="1175"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SUP-007</w:t>
            </w:r>
          </w:p>
        </w:tc>
        <w:tc>
          <w:tcPr>
            <w:tcW w:w="1475"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账号管理</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供应商档案管理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管理供应商银行信息；</w:t>
            </w:r>
          </w:p>
        </w:tc>
      </w:tr>
      <w:tr>
        <w:trPr>
          <w:jc w:val="center"/>
        </w:trPr>
        <w:tc>
          <w:tcPr>
            <w:tcW w:w="1175"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SUP-008</w:t>
            </w:r>
          </w:p>
        </w:tc>
        <w:tc>
          <w:tcPr>
            <w:tcW w:w="1475"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账号管理</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供应商档案管理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供应商账号密码设置、密码安全保护功能等；</w:t>
            </w:r>
          </w:p>
        </w:tc>
      </w:tr>
      <w:tr>
        <w:trPr>
          <w:jc w:val="center"/>
        </w:trPr>
        <w:tc>
          <w:tcPr>
            <w:tcW w:w="1175"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SUP-009</w:t>
            </w:r>
          </w:p>
        </w:tc>
        <w:tc>
          <w:tcPr>
            <w:tcW w:w="1475"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工作台</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综合工作台</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工作台作为平台运营端的首页，支持显示待办、消息、统计、公告等功能；</w:t>
            </w:r>
          </w:p>
        </w:tc>
      </w:tr>
      <w:tr>
        <w:trPr>
          <w:jc w:val="center"/>
        </w:trPr>
        <w:tc>
          <w:tcPr>
            <w:tcW w:w="1175"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SUP-010</w:t>
            </w:r>
          </w:p>
        </w:tc>
        <w:tc>
          <w:tcPr>
            <w:tcW w:w="1475"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商品管理</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商品档案管理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供应商可手动录入授权类目与品牌的商品；</w:t>
            </w:r>
          </w:p>
        </w:tc>
      </w:tr>
      <w:tr>
        <w:trPr>
          <w:jc w:val="center"/>
        </w:trPr>
        <w:tc>
          <w:tcPr>
            <w:tcW w:w="1175"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SUP-011</w:t>
            </w:r>
          </w:p>
        </w:tc>
        <w:tc>
          <w:tcPr>
            <w:tcW w:w="1475"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商品管理</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商品档案管理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供应商可查询已录入商品的审核状态，审核通过的商品处于可上架状态；</w:t>
            </w:r>
          </w:p>
        </w:tc>
      </w:tr>
      <w:tr>
        <w:trPr>
          <w:jc w:val="center"/>
        </w:trPr>
        <w:tc>
          <w:tcPr>
            <w:tcW w:w="1175"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SUP-012</w:t>
            </w:r>
          </w:p>
        </w:tc>
        <w:tc>
          <w:tcPr>
            <w:tcW w:w="1475"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商品管理</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商品档案管理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供应商可手动维护已审核商品的上架状态；</w:t>
            </w:r>
          </w:p>
        </w:tc>
      </w:tr>
      <w:tr>
        <w:trPr>
          <w:jc w:val="center"/>
        </w:trPr>
        <w:tc>
          <w:tcPr>
            <w:tcW w:w="1175"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SUP-013</w:t>
            </w:r>
          </w:p>
        </w:tc>
        <w:tc>
          <w:tcPr>
            <w:tcW w:w="1475"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商品管理</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商品档案管理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定义起送量、发货区域、运费规则、送货时效等；</w:t>
            </w:r>
          </w:p>
        </w:tc>
      </w:tr>
      <w:tr>
        <w:trPr>
          <w:jc w:val="center"/>
        </w:trPr>
        <w:tc>
          <w:tcPr>
            <w:tcW w:w="1175"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SUP-014</w:t>
            </w:r>
          </w:p>
        </w:tc>
        <w:tc>
          <w:tcPr>
            <w:tcW w:w="1475"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商品管理</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库存管理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供应商可查询商品库存量、导出商品库存量；</w:t>
            </w:r>
          </w:p>
        </w:tc>
      </w:tr>
      <w:tr>
        <w:trPr>
          <w:jc w:val="center"/>
        </w:trPr>
        <w:tc>
          <w:tcPr>
            <w:tcW w:w="1175"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SUP-015</w:t>
            </w:r>
          </w:p>
        </w:tc>
        <w:tc>
          <w:tcPr>
            <w:tcW w:w="1475"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商品管理</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库存管理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供应商可单独在后台更新商品库存；</w:t>
            </w:r>
          </w:p>
        </w:tc>
      </w:tr>
      <w:tr>
        <w:trPr>
          <w:jc w:val="center"/>
        </w:trPr>
        <w:tc>
          <w:tcPr>
            <w:tcW w:w="1175"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SUP-016</w:t>
            </w:r>
          </w:p>
        </w:tc>
        <w:tc>
          <w:tcPr>
            <w:tcW w:w="1475"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商品管理</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库存管理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供应商可通过Excel批量导入更新商品库存；</w:t>
            </w:r>
          </w:p>
        </w:tc>
      </w:tr>
      <w:tr>
        <w:trPr>
          <w:jc w:val="center"/>
        </w:trPr>
        <w:tc>
          <w:tcPr>
            <w:tcW w:w="1175"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SUP-017</w:t>
            </w:r>
          </w:p>
        </w:tc>
        <w:tc>
          <w:tcPr>
            <w:tcW w:w="1475"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商品管理</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运费模板</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定义商品，支持运输到哪些区域以及运费标准的模板；支持设置免邮金额，订单优先根据商品运费模板核算订单运费信息。针对设置免运费门槛的供应商，在订单下单页，再增加一道校验，若用户应付金额大于门槛金额，则将运费修改为0计算。若未达到门槛金额，则按实际运费计算；</w:t>
            </w:r>
          </w:p>
        </w:tc>
      </w:tr>
      <w:tr>
        <w:trPr>
          <w:jc w:val="center"/>
        </w:trPr>
        <w:tc>
          <w:tcPr>
            <w:tcW w:w="1175"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SUP-018</w:t>
            </w:r>
          </w:p>
        </w:tc>
        <w:tc>
          <w:tcPr>
            <w:tcW w:w="1475"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寻源响应</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心愿单</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支持供应商查看平台发出的心愿单；</w:t>
            </w:r>
          </w:p>
        </w:tc>
      </w:tr>
      <w:tr>
        <w:trPr>
          <w:jc w:val="center"/>
        </w:trPr>
        <w:tc>
          <w:tcPr>
            <w:tcW w:w="1175"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SUP-019</w:t>
            </w:r>
          </w:p>
        </w:tc>
        <w:tc>
          <w:tcPr>
            <w:tcW w:w="1475"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寻源响应</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心愿单</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支持供应商参与心愿单报价；</w:t>
            </w:r>
          </w:p>
        </w:tc>
      </w:tr>
      <w:tr>
        <w:trPr>
          <w:jc w:val="center"/>
        </w:trPr>
        <w:tc>
          <w:tcPr>
            <w:tcW w:w="1175"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SUP-020</w:t>
            </w:r>
          </w:p>
        </w:tc>
        <w:tc>
          <w:tcPr>
            <w:tcW w:w="1475"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寻源响应</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心愿单</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支持查看心愿单报价结果；</w:t>
            </w:r>
          </w:p>
        </w:tc>
      </w:tr>
      <w:tr>
        <w:trPr>
          <w:jc w:val="center"/>
        </w:trPr>
        <w:tc>
          <w:tcPr>
            <w:tcW w:w="1175"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SUP-021</w:t>
            </w:r>
          </w:p>
        </w:tc>
        <w:tc>
          <w:tcPr>
            <w:tcW w:w="1475"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寻源响应</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询比价；（二次询价）</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可查看询比价信息，并进行询价应对反馈，跟进询价进展；</w:t>
            </w:r>
          </w:p>
        </w:tc>
      </w:tr>
      <w:tr>
        <w:trPr>
          <w:jc w:val="center"/>
        </w:trPr>
        <w:tc>
          <w:tcPr>
            <w:tcW w:w="1175"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SUP-022</w:t>
            </w:r>
          </w:p>
        </w:tc>
        <w:tc>
          <w:tcPr>
            <w:tcW w:w="1475"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寻源响应</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询比价；（二次询价）</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参与询价单报价；</w:t>
            </w:r>
          </w:p>
        </w:tc>
      </w:tr>
      <w:tr>
        <w:trPr>
          <w:jc w:val="center"/>
        </w:trPr>
        <w:tc>
          <w:tcPr>
            <w:tcW w:w="1175"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SUP-023</w:t>
            </w:r>
          </w:p>
        </w:tc>
        <w:tc>
          <w:tcPr>
            <w:tcW w:w="1475"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寻源响应</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询比价；（二次询价）</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显示客户询价单状态；</w:t>
            </w:r>
          </w:p>
        </w:tc>
      </w:tr>
      <w:tr>
        <w:trPr>
          <w:jc w:val="center"/>
        </w:trPr>
        <w:tc>
          <w:tcPr>
            <w:tcW w:w="1175"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SUP-024</w:t>
            </w:r>
          </w:p>
        </w:tc>
        <w:tc>
          <w:tcPr>
            <w:tcW w:w="1475"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订单处理</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订单处理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供应商可通过搜索、多条件筛选的方式查询平台向供应商下单的采购单列表；</w:t>
            </w:r>
          </w:p>
        </w:tc>
      </w:tr>
      <w:tr>
        <w:trPr>
          <w:jc w:val="center"/>
        </w:trPr>
        <w:tc>
          <w:tcPr>
            <w:tcW w:w="1175"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SUP-025</w:t>
            </w:r>
          </w:p>
        </w:tc>
        <w:tc>
          <w:tcPr>
            <w:tcW w:w="1475"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订单处理</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订单处理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提供详细的界面查看采购单商品详情与送货地址；</w:t>
            </w:r>
          </w:p>
        </w:tc>
      </w:tr>
      <w:tr>
        <w:trPr>
          <w:jc w:val="center"/>
        </w:trPr>
        <w:tc>
          <w:tcPr>
            <w:tcW w:w="1175"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SUP-026</w:t>
            </w:r>
          </w:p>
        </w:tc>
        <w:tc>
          <w:tcPr>
            <w:tcW w:w="1475"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订单处理</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订单处理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提供标准的采购单发货功能，供应商点击发货后需要录入物流单号才能完成发货；</w:t>
            </w:r>
          </w:p>
        </w:tc>
      </w:tr>
      <w:tr>
        <w:trPr>
          <w:jc w:val="center"/>
        </w:trPr>
        <w:tc>
          <w:tcPr>
            <w:tcW w:w="1175"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SUP-027</w:t>
            </w:r>
          </w:p>
        </w:tc>
        <w:tc>
          <w:tcPr>
            <w:tcW w:w="1475"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售后处理</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售后处理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查询商城向供应商发起的售后单列表；</w:t>
            </w:r>
          </w:p>
        </w:tc>
      </w:tr>
      <w:tr>
        <w:trPr>
          <w:jc w:val="center"/>
        </w:trPr>
        <w:tc>
          <w:tcPr>
            <w:tcW w:w="1175"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SUP-028</w:t>
            </w:r>
          </w:p>
        </w:tc>
        <w:tc>
          <w:tcPr>
            <w:tcW w:w="1475"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售后处理</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售后处理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查询商城向供应商发起的售后单详情；</w:t>
            </w:r>
          </w:p>
        </w:tc>
      </w:tr>
      <w:tr>
        <w:trPr>
          <w:jc w:val="center"/>
        </w:trPr>
        <w:tc>
          <w:tcPr>
            <w:tcW w:w="1175"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SUP-029</w:t>
            </w:r>
          </w:p>
        </w:tc>
        <w:tc>
          <w:tcPr>
            <w:tcW w:w="1475"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售后处理</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售后处理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提供标准的售后单处理流程功能；</w:t>
            </w:r>
          </w:p>
        </w:tc>
      </w:tr>
      <w:tr>
        <w:trPr>
          <w:jc w:val="center"/>
        </w:trPr>
        <w:tc>
          <w:tcPr>
            <w:tcW w:w="1175"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SUP-030</w:t>
            </w:r>
          </w:p>
        </w:tc>
        <w:tc>
          <w:tcPr>
            <w:tcW w:w="1475"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客服接待</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客服系统接入</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支持接入客服系统，实现在线客服功能；</w:t>
            </w:r>
          </w:p>
        </w:tc>
      </w:tr>
      <w:tr>
        <w:trPr>
          <w:jc w:val="center"/>
        </w:trPr>
        <w:tc>
          <w:tcPr>
            <w:tcW w:w="1175"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SUP-031</w:t>
            </w:r>
          </w:p>
        </w:tc>
        <w:tc>
          <w:tcPr>
            <w:tcW w:w="1475"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客服接待</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客服系统接入</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支持接入客服系统，支持查看客服对话历史记录；</w:t>
            </w:r>
          </w:p>
        </w:tc>
      </w:tr>
      <w:tr>
        <w:trPr>
          <w:jc w:val="center"/>
        </w:trPr>
        <w:tc>
          <w:tcPr>
            <w:tcW w:w="1175"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SUP-032</w:t>
            </w:r>
          </w:p>
        </w:tc>
        <w:tc>
          <w:tcPr>
            <w:tcW w:w="1475"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财务中心</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账单管理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供应商可进行货款账单的对账确认等协同；</w:t>
            </w:r>
          </w:p>
        </w:tc>
      </w:tr>
      <w:tr>
        <w:trPr>
          <w:jc w:val="center"/>
        </w:trPr>
        <w:tc>
          <w:tcPr>
            <w:tcW w:w="1175"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SUP-033</w:t>
            </w:r>
          </w:p>
        </w:tc>
        <w:tc>
          <w:tcPr>
            <w:tcW w:w="1475"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财务中心</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账单管理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供应商可进行服务费账单对账确认等协同；</w:t>
            </w:r>
          </w:p>
        </w:tc>
      </w:tr>
      <w:tr>
        <w:trPr>
          <w:jc w:val="center"/>
        </w:trPr>
        <w:tc>
          <w:tcPr>
            <w:tcW w:w="1175"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SUP-034</w:t>
            </w:r>
          </w:p>
        </w:tc>
        <w:tc>
          <w:tcPr>
            <w:tcW w:w="1475"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财务中心</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账单管理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供应商可进行折扣账单对账与确认管理；</w:t>
            </w:r>
          </w:p>
        </w:tc>
      </w:tr>
      <w:tr>
        <w:trPr>
          <w:jc w:val="center"/>
        </w:trPr>
        <w:tc>
          <w:tcPr>
            <w:tcW w:w="1175"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SUP-035</w:t>
            </w:r>
          </w:p>
        </w:tc>
        <w:tc>
          <w:tcPr>
            <w:tcW w:w="1475"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财务中心</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发票管理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查看开票申请单明细；</w:t>
            </w:r>
          </w:p>
        </w:tc>
      </w:tr>
      <w:tr>
        <w:trPr>
          <w:jc w:val="center"/>
        </w:trPr>
        <w:tc>
          <w:tcPr>
            <w:tcW w:w="1175"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SUP-036</w:t>
            </w:r>
          </w:p>
        </w:tc>
        <w:tc>
          <w:tcPr>
            <w:tcW w:w="1475"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财务中心</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发票管理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在开票申请单中上传发票票据；</w:t>
            </w:r>
          </w:p>
        </w:tc>
      </w:tr>
      <w:tr>
        <w:trPr>
          <w:jc w:val="center"/>
        </w:trPr>
        <w:tc>
          <w:tcPr>
            <w:tcW w:w="1175"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SUP-037</w:t>
            </w:r>
          </w:p>
        </w:tc>
        <w:tc>
          <w:tcPr>
            <w:tcW w:w="1475"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财务中心</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发票管理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冲红发票开具与管理；</w:t>
            </w:r>
          </w:p>
        </w:tc>
      </w:tr>
      <w:tr>
        <w:trPr>
          <w:jc w:val="center"/>
        </w:trPr>
        <w:tc>
          <w:tcPr>
            <w:tcW w:w="1175"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SUP-038</w:t>
            </w:r>
          </w:p>
        </w:tc>
        <w:tc>
          <w:tcPr>
            <w:tcW w:w="1475"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财务中心</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发票管理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查询平台方所开具的服务费发票；</w:t>
            </w:r>
          </w:p>
        </w:tc>
      </w:tr>
      <w:tr>
        <w:trPr>
          <w:jc w:val="center"/>
        </w:trPr>
        <w:tc>
          <w:tcPr>
            <w:tcW w:w="1175"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SUP-039</w:t>
            </w:r>
          </w:p>
        </w:tc>
        <w:tc>
          <w:tcPr>
            <w:tcW w:w="1475"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财务中心</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结算管理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可提交服务费账单的付款凭证；</w:t>
            </w:r>
          </w:p>
        </w:tc>
      </w:tr>
      <w:tr>
        <w:trPr>
          <w:jc w:val="center"/>
        </w:trPr>
        <w:tc>
          <w:tcPr>
            <w:tcW w:w="1175"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SUP-040</w:t>
            </w:r>
          </w:p>
        </w:tc>
        <w:tc>
          <w:tcPr>
            <w:tcW w:w="1475"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财务中心</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结算管理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可货款账单的付款状态与服务费付款单的确认状态。</w:t>
            </w:r>
          </w:p>
        </w:tc>
      </w:tr>
    </w:tbl>
    <w:p/>
    <w:p>
      <w:pPr>
        <w:pStyle w:val="0001a8"/>
      </w:pPr>
      <w:r>
        <w:rPr>
          <w:rFonts w:hint="eastAsia"/>
        </w:rPr>
        <w:t>3.2.5 AI智能商品中台</w:t>
      </w:r>
    </w:p>
    <w:tbl>
      <w:tblPr>
        <w:tblStyle w:val="00020d"/>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90"/>
        <w:gridCol w:w="1360"/>
        <w:gridCol w:w="2200"/>
        <w:gridCol w:w="4600"/>
      </w:tblGrid>
      <w:tr>
        <w:trPr>
          <w:tblHeader w:val="1"/>
          <w:jc w:val="center"/>
        </w:trPr>
        <w:tc>
          <w:tcPr>
            <w:tcW w:w="1290"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编号</w:t>
            </w:r>
          </w:p>
        </w:tc>
        <w:tc>
          <w:tcPr>
            <w:tcW w:w="1360"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一级功能</w:t>
            </w:r>
          </w:p>
        </w:tc>
        <w:tc>
          <w:tcPr>
            <w:tcW w:w="2200"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二级功能</w:t>
            </w:r>
          </w:p>
        </w:tc>
        <w:tc>
          <w:tcPr>
            <w:tcW w:w="4600"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功能说明</w:t>
            </w:r>
          </w:p>
        </w:tc>
      </w:tr>
      <w:tr>
        <w:trPr>
          <w:jc w:val="center"/>
        </w:trPr>
        <w:tc>
          <w:tcPr>
            <w:tcW w:w="1290"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AIP-001</w:t>
            </w:r>
          </w:p>
        </w:tc>
        <w:tc>
          <w:tcPr>
            <w:tcW w:w="136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AI商品管理</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商品库管理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商品中台可创建多个商品库，管理不同系统、来源、批次的商品；</w:t>
            </w:r>
          </w:p>
        </w:tc>
      </w:tr>
      <w:tr>
        <w:trPr>
          <w:jc w:val="center"/>
        </w:trPr>
        <w:tc>
          <w:tcPr>
            <w:tcW w:w="1290"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AIP-002</w:t>
            </w:r>
          </w:p>
        </w:tc>
        <w:tc>
          <w:tcPr>
            <w:tcW w:w="136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AI商品管理</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商品库管理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原始商品与治理后商品创建（导入、API接入）、导出、查询，支持商品源优先级设置与有效性管理；</w:t>
            </w:r>
          </w:p>
        </w:tc>
      </w:tr>
      <w:tr>
        <w:trPr>
          <w:jc w:val="center"/>
        </w:trPr>
        <w:tc>
          <w:tcPr>
            <w:tcW w:w="1290"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AIP-003</w:t>
            </w:r>
          </w:p>
        </w:tc>
        <w:tc>
          <w:tcPr>
            <w:tcW w:w="136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AI商品管理</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AI商品类目治理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标准类目库创建（导入）、导出、查询，支持类目层级调整与属性绑定；</w:t>
            </w:r>
          </w:p>
        </w:tc>
      </w:tr>
      <w:tr>
        <w:trPr>
          <w:jc w:val="center"/>
        </w:trPr>
        <w:tc>
          <w:tcPr>
            <w:tcW w:w="1290"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AIP-004</w:t>
            </w:r>
          </w:p>
        </w:tc>
        <w:tc>
          <w:tcPr>
            <w:tcW w:w="136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AI商品管理</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AI商品类目治理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批量商品类目匹配任务创建（导入）、导出、查询，支持匹配结果手动修正；</w:t>
            </w:r>
          </w:p>
        </w:tc>
      </w:tr>
      <w:tr>
        <w:trPr>
          <w:jc w:val="center"/>
        </w:trPr>
        <w:tc>
          <w:tcPr>
            <w:tcW w:w="1290"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AIP-005</w:t>
            </w:r>
          </w:p>
        </w:tc>
        <w:tc>
          <w:tcPr>
            <w:tcW w:w="136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AI商品管理</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AI商品属性治理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管理系统商品属性库，可在类目下维护所要求的商品属性定义；</w:t>
            </w:r>
          </w:p>
        </w:tc>
      </w:tr>
      <w:tr>
        <w:trPr>
          <w:jc w:val="center"/>
        </w:trPr>
        <w:tc>
          <w:tcPr>
            <w:tcW w:w="1290"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AIP-006</w:t>
            </w:r>
          </w:p>
        </w:tc>
        <w:tc>
          <w:tcPr>
            <w:tcW w:w="136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AI商品管理</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AI商品属性治理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根据商品标题推荐属性（属性名、属性名说明、属性类型、是否必填、选项列表、单位、提示词）；</w:t>
            </w:r>
          </w:p>
        </w:tc>
      </w:tr>
      <w:tr>
        <w:trPr>
          <w:jc w:val="center"/>
        </w:trPr>
        <w:tc>
          <w:tcPr>
            <w:tcW w:w="1290"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AIP-007</w:t>
            </w:r>
          </w:p>
        </w:tc>
        <w:tc>
          <w:tcPr>
            <w:tcW w:w="136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AI商品管理</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AI商品智能体</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对供应商推送至商城的商品描述文本及图片数据进行自动审核，审核效率需满足日常商品批量处理需求，审核范围包括：内置覆盖国家法律法规及我集团采购政策的违规违禁词库，可自动快速识别物料文本中的敏感信息、违禁品标识、违法宣传内容等，同时通过专业图像识别技术检测图片中的违禁物料、违规标识、低俗内容、虚假宣传图像等，支持违规信息溯源、精准标注及原因说明；</w:t>
            </w:r>
          </w:p>
        </w:tc>
      </w:tr>
      <w:tr>
        <w:trPr>
          <w:jc w:val="center"/>
        </w:trPr>
        <w:tc>
          <w:tcPr>
            <w:tcW w:w="1290"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AIP-008</w:t>
            </w:r>
          </w:p>
        </w:tc>
        <w:tc>
          <w:tcPr>
            <w:tcW w:w="136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AI商品管理</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AI商品智能体</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具备描述信息规范性校验功能，依据我集团商品标准化规则，自动校验商品描述的完整性（品名、核心参数是否缺失）、规范性（计量单位、品牌表述是否统一规范）、准确性（品名是否符合归一标准、参数是否真实准确），对不规范信息进行精准标记并给出具体、可操作的修改建议，支持我方根据业务需求自定义校验规则；</w:t>
            </w:r>
          </w:p>
        </w:tc>
      </w:tr>
      <w:tr>
        <w:trPr>
          <w:jc w:val="center"/>
        </w:trPr>
        <w:tc>
          <w:tcPr>
            <w:tcW w:w="1290"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AIP-009</w:t>
            </w:r>
          </w:p>
        </w:tc>
        <w:tc>
          <w:tcPr>
            <w:tcW w:w="136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AI商品管理</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AI商品智能体</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支持提供审核结果分类展示（通过、驳回、待复核），驳回物料的原因标注、批量反馈给对应供应商；</w:t>
            </w:r>
          </w:p>
        </w:tc>
      </w:tr>
      <w:tr>
        <w:trPr>
          <w:jc w:val="center"/>
        </w:trPr>
        <w:tc>
          <w:tcPr>
            <w:tcW w:w="1290"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AIP-010</w:t>
            </w:r>
          </w:p>
        </w:tc>
        <w:tc>
          <w:tcPr>
            <w:tcW w:w="136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AI商品管理</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AI商品智能体</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系统需支持批量商品同款精确匹配，在品牌、规格、型号、数量、版本、款式等多个维度进行全方位对比匹配。可进一步支持需求匹配与价格对比等后续用途；</w:t>
            </w:r>
          </w:p>
        </w:tc>
      </w:tr>
      <w:tr>
        <w:trPr>
          <w:jc w:val="center"/>
        </w:trPr>
        <w:tc>
          <w:tcPr>
            <w:tcW w:w="1290"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AIP-011</w:t>
            </w:r>
          </w:p>
        </w:tc>
        <w:tc>
          <w:tcPr>
            <w:tcW w:w="136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AI商品管理</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AI商品智能体</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基于商品属性（品牌、型号、规格等）自动生成符合搜索优化（SEO）的商品标题，支持风格自定义（简洁 / 详细）；</w:t>
            </w:r>
          </w:p>
        </w:tc>
      </w:tr>
      <w:tr>
        <w:trPr>
          <w:jc w:val="center"/>
        </w:trPr>
        <w:tc>
          <w:tcPr>
            <w:tcW w:w="1290"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AIP-012</w:t>
            </w:r>
          </w:p>
        </w:tc>
        <w:tc>
          <w:tcPr>
            <w:tcW w:w="136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AI商品管理</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AI商品智能体</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商品品牌、型号、规格、颜色、数量等属性提取，支持提取规则自定义；对不同上游商城的个性化字段进行标准化抽取，统一属性名称与格式；</w:t>
            </w:r>
          </w:p>
        </w:tc>
      </w:tr>
      <w:tr>
        <w:trPr>
          <w:jc w:val="center"/>
        </w:trPr>
        <w:tc>
          <w:tcPr>
            <w:tcW w:w="1290"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AIP-013</w:t>
            </w:r>
          </w:p>
        </w:tc>
        <w:tc>
          <w:tcPr>
            <w:tcW w:w="136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AI商品管理</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AI商品智能体</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 自动检测商品属性值合理性（如 “重量” 属性值不为负数、“尺寸” 格式符合标准），提示异常并推荐修正值；；基于商品属性与类目特征，AI 识别商品类目错配情况（如 “手机” 放入 “电脑” 类目），推送修正建议</w:t>
            </w:r>
          </w:p>
        </w:tc>
      </w:tr>
      <w:tr>
        <w:trPr>
          <w:jc w:val="center"/>
        </w:trPr>
        <w:tc>
          <w:tcPr>
            <w:tcW w:w="1290"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AIP-014</w:t>
            </w:r>
          </w:p>
        </w:tc>
        <w:tc>
          <w:tcPr>
            <w:tcW w:w="136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AI商品管理</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AI商品智能体</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支持设置集采专区采买规则，由智能体进行逻辑判断管控集采的合规性；</w:t>
            </w:r>
          </w:p>
        </w:tc>
      </w:tr>
      <w:tr>
        <w:trPr>
          <w:jc w:val="center"/>
        </w:trPr>
        <w:tc>
          <w:tcPr>
            <w:tcW w:w="1290"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AIP-015</w:t>
            </w:r>
          </w:p>
        </w:tc>
        <w:tc>
          <w:tcPr>
            <w:tcW w:w="136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AI商品销售</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AI商品搜索</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支持用户输入关键词进行商品搜索，系统自动进行智能分词、品牌识别、型号识别等语义理解</w:t>
            </w:r>
          </w:p>
        </w:tc>
      </w:tr>
      <w:tr>
        <w:trPr>
          <w:jc w:val="center"/>
        </w:trPr>
        <w:tc>
          <w:tcPr>
            <w:tcW w:w="1290"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AIP-016</w:t>
            </w:r>
          </w:p>
        </w:tc>
        <w:tc>
          <w:tcPr>
            <w:tcW w:w="136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AI商品销售</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AI商品搜索</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用户输入时自动推荐补全词，基于热搜词和搜索历史提供输入建议；</w:t>
            </w:r>
          </w:p>
        </w:tc>
      </w:tr>
      <w:tr>
        <w:trPr>
          <w:jc w:val="center"/>
        </w:trPr>
        <w:tc>
          <w:tcPr>
            <w:tcW w:w="1290"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AIP-017</w:t>
            </w:r>
          </w:p>
        </w:tc>
        <w:tc>
          <w:tcPr>
            <w:tcW w:w="136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AI商品销售</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AI商品搜索</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自动识别用户输入的错别字和同义表述，返回正确的搜索结果；</w:t>
            </w:r>
          </w:p>
        </w:tc>
      </w:tr>
      <w:tr>
        <w:trPr>
          <w:jc w:val="center"/>
        </w:trPr>
        <w:tc>
          <w:tcPr>
            <w:tcW w:w="1290"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AIP-018</w:t>
            </w:r>
          </w:p>
        </w:tc>
        <w:tc>
          <w:tcPr>
            <w:tcW w:w="136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AI商品销售</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AI商品搜索</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搜索结果页提供类目筛选面板，用户可按类目缩小范围；</w:t>
            </w:r>
          </w:p>
        </w:tc>
      </w:tr>
      <w:tr>
        <w:trPr>
          <w:jc w:val="center"/>
        </w:trPr>
        <w:tc>
          <w:tcPr>
            <w:tcW w:w="1290"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AIP-019</w:t>
            </w:r>
          </w:p>
        </w:tc>
        <w:tc>
          <w:tcPr>
            <w:tcW w:w="136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AI商品销售</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AI商品搜索</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搜索结果页提供品牌筛选，支持多选；</w:t>
            </w:r>
          </w:p>
        </w:tc>
      </w:tr>
      <w:tr>
        <w:trPr>
          <w:jc w:val="center"/>
        </w:trPr>
        <w:tc>
          <w:tcPr>
            <w:tcW w:w="1290"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AIP-020</w:t>
            </w:r>
          </w:p>
        </w:tc>
        <w:tc>
          <w:tcPr>
            <w:tcW w:w="136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AI商品销售</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AI商品搜索</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根据搜索结果自动聚合可用属性（价格区间、规格参数等）供用户二次筛选；</w:t>
            </w:r>
          </w:p>
        </w:tc>
      </w:tr>
      <w:tr>
        <w:trPr>
          <w:jc w:val="center"/>
        </w:trPr>
        <w:tc>
          <w:tcPr>
            <w:tcW w:w="1290"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AIP-021</w:t>
            </w:r>
          </w:p>
        </w:tc>
        <w:tc>
          <w:tcPr>
            <w:tcW w:w="136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AI商品销售</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AI商品搜索</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支持按综合相关度、销量、价格等多维度排序；</w:t>
            </w:r>
          </w:p>
        </w:tc>
      </w:tr>
      <w:tr>
        <w:trPr>
          <w:jc w:val="center"/>
        </w:trPr>
        <w:tc>
          <w:tcPr>
            <w:tcW w:w="1290"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AIP-022</w:t>
            </w:r>
          </w:p>
        </w:tc>
        <w:tc>
          <w:tcPr>
            <w:tcW w:w="136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AI商品销售</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AI商品搜索</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搜索时自动推荐相关类目，帮助用户快速定位；</w:t>
            </w:r>
          </w:p>
        </w:tc>
      </w:tr>
      <w:tr>
        <w:trPr>
          <w:jc w:val="center"/>
        </w:trPr>
        <w:tc>
          <w:tcPr>
            <w:tcW w:w="1290"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AIP-023</w:t>
            </w:r>
          </w:p>
        </w:tc>
        <w:tc>
          <w:tcPr>
            <w:tcW w:w="136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AI商品销售</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AI商品搜索</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搜索时自动推荐相关品牌，辅助用户缩小选择范围</w:t>
            </w:r>
          </w:p>
        </w:tc>
      </w:tr>
      <w:tr>
        <w:trPr>
          <w:jc w:val="center"/>
        </w:trPr>
        <w:tc>
          <w:tcPr>
            <w:tcW w:w="1290"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AIP-024</w:t>
            </w:r>
          </w:p>
        </w:tc>
        <w:tc>
          <w:tcPr>
            <w:tcW w:w="136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AI商品销售</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AI对话导购</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在搜索页面提供AI对话式搜索入口，用户可切换到自然语言交互模式；</w:t>
            </w:r>
          </w:p>
        </w:tc>
      </w:tr>
      <w:tr>
        <w:trPr>
          <w:jc w:val="center"/>
        </w:trPr>
        <w:tc>
          <w:tcPr>
            <w:tcW w:w="1290"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AIP-025</w:t>
            </w:r>
          </w:p>
        </w:tc>
        <w:tc>
          <w:tcPr>
            <w:tcW w:w="136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AI商品销售</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AI对话导购</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支持用户以自然语言描述需求（如“200元以内适合跑步的蓝牙耳机”），系统智能理解并推荐；</w:t>
            </w:r>
          </w:p>
        </w:tc>
      </w:tr>
      <w:tr>
        <w:trPr>
          <w:jc w:val="center"/>
        </w:trPr>
        <w:tc>
          <w:tcPr>
            <w:tcW w:w="1290"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AIP-026</w:t>
            </w:r>
          </w:p>
        </w:tc>
        <w:tc>
          <w:tcPr>
            <w:tcW w:w="136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AI商品销售</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AI对话导购</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支持多轮对话，用户可追问、补充条件或切换方向，系统保持上下文连贯；</w:t>
            </w:r>
          </w:p>
        </w:tc>
      </w:tr>
      <w:tr>
        <w:trPr>
          <w:jc w:val="center"/>
        </w:trPr>
        <w:tc>
          <w:tcPr>
            <w:tcW w:w="1290"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AIP-027</w:t>
            </w:r>
          </w:p>
        </w:tc>
        <w:tc>
          <w:tcPr>
            <w:tcW w:w="136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AI商品销售</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AI对话导购</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支持配置商品品类、品牌、价格区间等个性化推荐规则，AI 遵循设定的偏好参数，在对话交互结果中精准匹配、优先推荐契合需求的商品；</w:t>
            </w:r>
          </w:p>
        </w:tc>
      </w:tr>
      <w:tr>
        <w:trPr>
          <w:jc w:val="center"/>
        </w:trPr>
        <w:tc>
          <w:tcPr>
            <w:tcW w:w="1290"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AIP-028</w:t>
            </w:r>
          </w:p>
        </w:tc>
        <w:tc>
          <w:tcPr>
            <w:tcW w:w="136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AI商品销售</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AI对话导购</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记录AI对话搜索的历史会话，支持回顾和继续之前的对话；</w:t>
            </w:r>
          </w:p>
        </w:tc>
      </w:tr>
      <w:tr>
        <w:trPr>
          <w:jc w:val="center"/>
        </w:trPr>
        <w:tc>
          <w:tcPr>
            <w:tcW w:w="1290"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AIP-029</w:t>
            </w:r>
          </w:p>
        </w:tc>
        <w:tc>
          <w:tcPr>
            <w:tcW w:w="136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AI商品销售</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AI猜你喜欢</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AI智能分析用户习惯，基于用户维度推荐商品；</w:t>
            </w:r>
          </w:p>
        </w:tc>
      </w:tr>
      <w:tr>
        <w:trPr>
          <w:jc w:val="center"/>
        </w:trPr>
        <w:tc>
          <w:tcPr>
            <w:tcW w:w="1290"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AIP-030</w:t>
            </w:r>
          </w:p>
        </w:tc>
        <w:tc>
          <w:tcPr>
            <w:tcW w:w="136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AI商品销售</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AI猜你喜欢</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AI智能分析商品特征，基于商品维度推荐商品；</w:t>
            </w:r>
          </w:p>
        </w:tc>
      </w:tr>
      <w:tr>
        <w:trPr>
          <w:jc w:val="center"/>
        </w:trPr>
        <w:tc>
          <w:tcPr>
            <w:tcW w:w="1290"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AIP-031</w:t>
            </w:r>
          </w:p>
        </w:tc>
        <w:tc>
          <w:tcPr>
            <w:tcW w:w="136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AI商品销售</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AI猜你喜欢</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AI智能分析品类特征，基于关联品类推荐商品。</w:t>
            </w:r>
          </w:p>
        </w:tc>
      </w:tr>
    </w:tbl>
    <w:p/>
    <w:p>
      <w:pPr>
        <w:pStyle w:val="0001a8"/>
      </w:pPr>
      <w:r>
        <w:rPr>
          <w:rFonts w:hint="eastAsia"/>
        </w:rPr>
        <w:t>3.2.6 AI智能客服中台</w:t>
      </w:r>
    </w:p>
    <w:tbl>
      <w:tblPr>
        <w:tblStyle w:val="00020d"/>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29"/>
        <w:gridCol w:w="1673"/>
        <w:gridCol w:w="1848"/>
        <w:gridCol w:w="4600"/>
      </w:tblGrid>
      <w:tr>
        <w:trPr>
          <w:tblHeader w:val="1"/>
          <w:jc w:val="center"/>
        </w:trPr>
        <w:tc>
          <w:tcPr>
            <w:tcW w:w="1329"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编号</w:t>
            </w:r>
          </w:p>
        </w:tc>
        <w:tc>
          <w:tcPr>
            <w:tcW w:w="1673"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一级功能</w:t>
            </w:r>
          </w:p>
        </w:tc>
        <w:tc>
          <w:tcPr>
            <w:tcW w:w="1848"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二级功能</w:t>
            </w:r>
          </w:p>
        </w:tc>
        <w:tc>
          <w:tcPr>
            <w:tcW w:w="4600"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功能说明</w:t>
            </w:r>
          </w:p>
        </w:tc>
      </w:tr>
      <w:tr>
        <w:trPr>
          <w:jc w:val="center"/>
        </w:trPr>
        <w:tc>
          <w:tcPr>
            <w:tcW w:w="1329"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AICS-001</w:t>
            </w:r>
          </w:p>
        </w:tc>
        <w:tc>
          <w:tcPr>
            <w:tcW w:w="167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在线客服</w:t>
            </w:r>
          </w:p>
        </w:tc>
        <w:tc>
          <w:tcPr>
            <w:tcW w:w="1848"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客服账号管理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支持设置多个虚拟客服账号，用不同的形象服务不同的场景；</w:t>
            </w:r>
          </w:p>
        </w:tc>
      </w:tr>
      <w:tr>
        <w:trPr>
          <w:jc w:val="center"/>
        </w:trPr>
        <w:tc>
          <w:tcPr>
            <w:tcW w:w="1329"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AICS-002</w:t>
            </w:r>
          </w:p>
        </w:tc>
        <w:tc>
          <w:tcPr>
            <w:tcW w:w="167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在线客服</w:t>
            </w:r>
          </w:p>
        </w:tc>
        <w:tc>
          <w:tcPr>
            <w:tcW w:w="1848"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客服账号管理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支持配置客服账号背后的智能体接待与人工接待排班；</w:t>
            </w:r>
          </w:p>
        </w:tc>
      </w:tr>
      <w:tr>
        <w:trPr>
          <w:jc w:val="center"/>
        </w:trPr>
        <w:tc>
          <w:tcPr>
            <w:tcW w:w="1329"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AICS-003</w:t>
            </w:r>
          </w:p>
        </w:tc>
        <w:tc>
          <w:tcPr>
            <w:tcW w:w="167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在线客服</w:t>
            </w:r>
          </w:p>
        </w:tc>
        <w:tc>
          <w:tcPr>
            <w:tcW w:w="1848"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会话功能</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支持在商城常驻面板、商城特定页面（例如商品详情页、订单详情页）嵌入客服入口；</w:t>
            </w:r>
          </w:p>
        </w:tc>
      </w:tr>
      <w:tr>
        <w:trPr>
          <w:jc w:val="center"/>
        </w:trPr>
        <w:tc>
          <w:tcPr>
            <w:tcW w:w="1329"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AICS-004</w:t>
            </w:r>
          </w:p>
        </w:tc>
        <w:tc>
          <w:tcPr>
            <w:tcW w:w="167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在线客服</w:t>
            </w:r>
          </w:p>
        </w:tc>
        <w:tc>
          <w:tcPr>
            <w:tcW w:w="1848"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会话功能</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客户与平台进行会话的端口页面；</w:t>
            </w:r>
          </w:p>
        </w:tc>
      </w:tr>
      <w:tr>
        <w:trPr>
          <w:jc w:val="center"/>
        </w:trPr>
        <w:tc>
          <w:tcPr>
            <w:tcW w:w="1329"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AICS-005</w:t>
            </w:r>
          </w:p>
        </w:tc>
        <w:tc>
          <w:tcPr>
            <w:tcW w:w="167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在线客服</w:t>
            </w:r>
          </w:p>
        </w:tc>
        <w:tc>
          <w:tcPr>
            <w:tcW w:w="1848"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会话功能</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接待员回复客户的端口，支持多会话快速切换；</w:t>
            </w:r>
          </w:p>
        </w:tc>
      </w:tr>
      <w:tr>
        <w:trPr>
          <w:jc w:val="center"/>
        </w:trPr>
        <w:tc>
          <w:tcPr>
            <w:tcW w:w="1329"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AICS-006</w:t>
            </w:r>
          </w:p>
        </w:tc>
        <w:tc>
          <w:tcPr>
            <w:tcW w:w="167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在线客服</w:t>
            </w:r>
          </w:p>
        </w:tc>
        <w:tc>
          <w:tcPr>
            <w:tcW w:w="1848"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会话功能</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支持快速引用商品与订单发送客服消息；</w:t>
            </w:r>
          </w:p>
        </w:tc>
      </w:tr>
      <w:tr>
        <w:trPr>
          <w:jc w:val="center"/>
        </w:trPr>
        <w:tc>
          <w:tcPr>
            <w:tcW w:w="1329"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AICS-007</w:t>
            </w:r>
          </w:p>
        </w:tc>
        <w:tc>
          <w:tcPr>
            <w:tcW w:w="167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在线客服</w:t>
            </w:r>
          </w:p>
        </w:tc>
        <w:tc>
          <w:tcPr>
            <w:tcW w:w="1848"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会话功能</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支持文本消息、图片消息、附件消息；</w:t>
            </w:r>
          </w:p>
        </w:tc>
      </w:tr>
      <w:tr>
        <w:trPr>
          <w:jc w:val="center"/>
        </w:trPr>
        <w:tc>
          <w:tcPr>
            <w:tcW w:w="1329"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AICS-008</w:t>
            </w:r>
          </w:p>
        </w:tc>
        <w:tc>
          <w:tcPr>
            <w:tcW w:w="167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在线客服</w:t>
            </w:r>
          </w:p>
        </w:tc>
        <w:tc>
          <w:tcPr>
            <w:tcW w:w="1848"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客服会话统计</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会话可设置留痕指定市场，并支持回顾分析；</w:t>
            </w:r>
          </w:p>
        </w:tc>
      </w:tr>
      <w:tr>
        <w:trPr>
          <w:jc w:val="center"/>
        </w:trPr>
        <w:tc>
          <w:tcPr>
            <w:tcW w:w="1329"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AICS-009</w:t>
            </w:r>
          </w:p>
        </w:tc>
        <w:tc>
          <w:tcPr>
            <w:tcW w:w="167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在线客服</w:t>
            </w:r>
          </w:p>
        </w:tc>
        <w:tc>
          <w:tcPr>
            <w:tcW w:w="1848"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客服会话统计</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支持统计客户会话的核心指标；</w:t>
            </w:r>
          </w:p>
        </w:tc>
      </w:tr>
      <w:tr>
        <w:trPr>
          <w:jc w:val="center"/>
        </w:trPr>
        <w:tc>
          <w:tcPr>
            <w:tcW w:w="1329"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AICS-010</w:t>
            </w:r>
          </w:p>
        </w:tc>
        <w:tc>
          <w:tcPr>
            <w:tcW w:w="167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人工接待</w:t>
            </w:r>
          </w:p>
        </w:tc>
        <w:tc>
          <w:tcPr>
            <w:tcW w:w="1848"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接入管理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支持客户会话排队，接待员有空闲的接入余量时可接入；</w:t>
            </w:r>
          </w:p>
        </w:tc>
      </w:tr>
      <w:tr>
        <w:trPr>
          <w:jc w:val="center"/>
        </w:trPr>
        <w:tc>
          <w:tcPr>
            <w:tcW w:w="1329"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AICS-011</w:t>
            </w:r>
          </w:p>
        </w:tc>
        <w:tc>
          <w:tcPr>
            <w:tcW w:w="167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人工接待</w:t>
            </w:r>
          </w:p>
        </w:tc>
        <w:tc>
          <w:tcPr>
            <w:tcW w:w="1848"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接入管理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支持在没有接待员上线时进行留言记录；</w:t>
            </w:r>
          </w:p>
        </w:tc>
      </w:tr>
      <w:tr>
        <w:trPr>
          <w:jc w:val="center"/>
        </w:trPr>
        <w:tc>
          <w:tcPr>
            <w:tcW w:w="1329"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AICS-012</w:t>
            </w:r>
          </w:p>
        </w:tc>
        <w:tc>
          <w:tcPr>
            <w:tcW w:w="167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人工接待</w:t>
            </w:r>
          </w:p>
        </w:tc>
        <w:tc>
          <w:tcPr>
            <w:tcW w:w="1848"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接待过程</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客服会话接入后，可实时双向发送与接收消息；</w:t>
            </w:r>
          </w:p>
        </w:tc>
      </w:tr>
      <w:tr>
        <w:trPr>
          <w:jc w:val="center"/>
        </w:trPr>
        <w:tc>
          <w:tcPr>
            <w:tcW w:w="1329"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AICS-013</w:t>
            </w:r>
          </w:p>
        </w:tc>
        <w:tc>
          <w:tcPr>
            <w:tcW w:w="167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人工接待</w:t>
            </w:r>
          </w:p>
        </w:tc>
        <w:tc>
          <w:tcPr>
            <w:tcW w:w="1848"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接待过程</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监控用户与人工接待员的会话内容，若触发风险内容，触发相关提示；</w:t>
            </w:r>
          </w:p>
        </w:tc>
      </w:tr>
      <w:tr>
        <w:trPr>
          <w:jc w:val="center"/>
        </w:trPr>
        <w:tc>
          <w:tcPr>
            <w:tcW w:w="1329"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AICS-014</w:t>
            </w:r>
          </w:p>
        </w:tc>
        <w:tc>
          <w:tcPr>
            <w:tcW w:w="167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人工接待</w:t>
            </w:r>
          </w:p>
        </w:tc>
        <w:tc>
          <w:tcPr>
            <w:tcW w:w="1848"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接待过程</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支持讲会话转接到其他接待员；</w:t>
            </w:r>
          </w:p>
        </w:tc>
      </w:tr>
      <w:tr>
        <w:trPr>
          <w:jc w:val="center"/>
        </w:trPr>
        <w:tc>
          <w:tcPr>
            <w:tcW w:w="1329"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AICS-015</w:t>
            </w:r>
          </w:p>
        </w:tc>
        <w:tc>
          <w:tcPr>
            <w:tcW w:w="167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人工接待</w:t>
            </w:r>
          </w:p>
        </w:tc>
        <w:tc>
          <w:tcPr>
            <w:tcW w:w="1848"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接待过程</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若会话超时</w:t>
            </w:r>
            <w:r>
              <w:rPr>
                <w:rFonts w:hint="eastAsia" w:ascii="微软雅黑" w:hAnsi="微软雅黑" w:eastAsia="微软雅黑"/>
                <w:b w:val="1"/>
                <w:sz w:val="21"/>
                <w:szCs w:val="21"/>
              </w:rPr>
              <w:t>或</w:t>
            </w:r>
            <w:r>
              <w:rPr>
                <w:rFonts w:hint="eastAsia" w:ascii="微软雅黑" w:hAnsi="微软雅黑" w:eastAsia="微软雅黑"/>
                <w:b w:val="0"/>
                <w:sz w:val="21"/>
                <w:szCs w:val="21"/>
              </w:rPr>
              <w:t>手动终止，则系统终止会话并腾出人工接待名额；</w:t>
            </w:r>
          </w:p>
        </w:tc>
      </w:tr>
      <w:tr>
        <w:trPr>
          <w:jc w:val="center"/>
        </w:trPr>
        <w:tc>
          <w:tcPr>
            <w:tcW w:w="1329"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AICS-016</w:t>
            </w:r>
          </w:p>
        </w:tc>
        <w:tc>
          <w:tcPr>
            <w:tcW w:w="167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智能体接待</w:t>
            </w:r>
          </w:p>
        </w:tc>
        <w:tc>
          <w:tcPr>
            <w:tcW w:w="1848"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意图识别</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识别新会话用户的初始意图，判断是否使用智能客服接待；</w:t>
            </w:r>
          </w:p>
        </w:tc>
      </w:tr>
      <w:tr>
        <w:trPr>
          <w:jc w:val="center"/>
        </w:trPr>
        <w:tc>
          <w:tcPr>
            <w:tcW w:w="1329"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AICS-017</w:t>
            </w:r>
          </w:p>
        </w:tc>
        <w:tc>
          <w:tcPr>
            <w:tcW w:w="167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智能体接待</w:t>
            </w:r>
          </w:p>
        </w:tc>
        <w:tc>
          <w:tcPr>
            <w:tcW w:w="1848"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意图识别</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实时判断用户意图转变并智能转接人工客服；</w:t>
            </w:r>
          </w:p>
        </w:tc>
      </w:tr>
      <w:tr>
        <w:trPr>
          <w:jc w:val="center"/>
        </w:trPr>
        <w:tc>
          <w:tcPr>
            <w:tcW w:w="1329"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AICS-018</w:t>
            </w:r>
          </w:p>
        </w:tc>
        <w:tc>
          <w:tcPr>
            <w:tcW w:w="167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智能体接待</w:t>
            </w:r>
          </w:p>
        </w:tc>
        <w:tc>
          <w:tcPr>
            <w:tcW w:w="1848"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智能体管理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实现商品推荐、商品信息与交付问询等功能；</w:t>
            </w:r>
          </w:p>
        </w:tc>
      </w:tr>
      <w:tr>
        <w:trPr>
          <w:jc w:val="center"/>
        </w:trPr>
        <w:tc>
          <w:tcPr>
            <w:tcW w:w="1329"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AICS-019</w:t>
            </w:r>
          </w:p>
        </w:tc>
        <w:tc>
          <w:tcPr>
            <w:tcW w:w="167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智能体接待</w:t>
            </w:r>
          </w:p>
        </w:tc>
        <w:tc>
          <w:tcPr>
            <w:tcW w:w="1848"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智能体管理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实现订单信息综合问询等功能；</w:t>
            </w:r>
          </w:p>
        </w:tc>
      </w:tr>
      <w:tr>
        <w:trPr>
          <w:jc w:val="center"/>
        </w:trPr>
        <w:tc>
          <w:tcPr>
            <w:tcW w:w="1329"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AICS-020</w:t>
            </w:r>
          </w:p>
        </w:tc>
        <w:tc>
          <w:tcPr>
            <w:tcW w:w="167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智能体接待</w:t>
            </w:r>
          </w:p>
        </w:tc>
        <w:tc>
          <w:tcPr>
            <w:tcW w:w="1848"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知识库管理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支持导入常见问题的标准回答，强制智能体按标准回答作答；</w:t>
            </w:r>
          </w:p>
        </w:tc>
      </w:tr>
      <w:tr>
        <w:trPr>
          <w:jc w:val="center"/>
        </w:trPr>
        <w:tc>
          <w:tcPr>
            <w:tcW w:w="1329"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AICS-021</w:t>
            </w:r>
          </w:p>
        </w:tc>
        <w:tc>
          <w:tcPr>
            <w:tcW w:w="167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智能体接待</w:t>
            </w:r>
          </w:p>
        </w:tc>
        <w:tc>
          <w:tcPr>
            <w:tcW w:w="1848"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知识库管理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支持导入商城与商品支持库，强化智能体的回答效果；</w:t>
            </w:r>
          </w:p>
        </w:tc>
      </w:tr>
      <w:tr>
        <w:trPr>
          <w:jc w:val="center"/>
        </w:trPr>
        <w:tc>
          <w:tcPr>
            <w:tcW w:w="1329"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AICS-022</w:t>
            </w:r>
          </w:p>
        </w:tc>
        <w:tc>
          <w:tcPr>
            <w:tcW w:w="167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智能体接待</w:t>
            </w:r>
          </w:p>
        </w:tc>
        <w:tc>
          <w:tcPr>
            <w:tcW w:w="1848"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知识库管理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支持区分不同的资料库训练不同的专家智能体；</w:t>
            </w:r>
          </w:p>
        </w:tc>
      </w:tr>
      <w:tr>
        <w:trPr>
          <w:jc w:val="center"/>
        </w:trPr>
        <w:tc>
          <w:tcPr>
            <w:tcW w:w="1329"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AICS-023</w:t>
            </w:r>
          </w:p>
        </w:tc>
        <w:tc>
          <w:tcPr>
            <w:tcW w:w="167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智能体接待</w:t>
            </w:r>
          </w:p>
        </w:tc>
        <w:tc>
          <w:tcPr>
            <w:tcW w:w="1848"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知识库管理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支持设置知识库的匹配、引用规则，控制智能体在关联的场景引用对应的知识作答；</w:t>
            </w:r>
          </w:p>
        </w:tc>
      </w:tr>
      <w:tr>
        <w:trPr>
          <w:jc w:val="center"/>
        </w:trPr>
        <w:tc>
          <w:tcPr>
            <w:tcW w:w="1329"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AICS-024</w:t>
            </w:r>
          </w:p>
        </w:tc>
        <w:tc>
          <w:tcPr>
            <w:tcW w:w="167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智能体接待</w:t>
            </w:r>
          </w:p>
        </w:tc>
        <w:tc>
          <w:tcPr>
            <w:tcW w:w="1848"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智能客服维护</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可灵活配置背后对接的大模型提供方，可接入本地大模型或云端大模型；</w:t>
            </w:r>
          </w:p>
        </w:tc>
      </w:tr>
      <w:tr>
        <w:trPr>
          <w:jc w:val="center"/>
        </w:trPr>
        <w:tc>
          <w:tcPr>
            <w:tcW w:w="1329"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AICS-025</w:t>
            </w:r>
          </w:p>
        </w:tc>
        <w:tc>
          <w:tcPr>
            <w:tcW w:w="167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智能体接待</w:t>
            </w:r>
          </w:p>
        </w:tc>
        <w:tc>
          <w:tcPr>
            <w:tcW w:w="1848"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智能客服维护</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提供对客服效果的评价收集与效果分析功能；</w:t>
            </w:r>
          </w:p>
        </w:tc>
      </w:tr>
      <w:tr>
        <w:trPr>
          <w:jc w:val="center"/>
        </w:trPr>
        <w:tc>
          <w:tcPr>
            <w:tcW w:w="1329"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AICS-026</w:t>
            </w:r>
          </w:p>
        </w:tc>
        <w:tc>
          <w:tcPr>
            <w:tcW w:w="167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基础设置</w:t>
            </w:r>
          </w:p>
        </w:tc>
        <w:tc>
          <w:tcPr>
            <w:tcW w:w="1848"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席位账号管理</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维度管理账号与人工接待账号；</w:t>
            </w:r>
          </w:p>
        </w:tc>
      </w:tr>
      <w:tr>
        <w:trPr>
          <w:jc w:val="center"/>
        </w:trPr>
        <w:tc>
          <w:tcPr>
            <w:tcW w:w="1329"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AICS-027</w:t>
            </w:r>
          </w:p>
        </w:tc>
        <w:tc>
          <w:tcPr>
            <w:tcW w:w="167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基础设置</w:t>
            </w:r>
          </w:p>
        </w:tc>
        <w:tc>
          <w:tcPr>
            <w:tcW w:w="1848"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敏感词管理</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设置屏蔽词、停用词等敏感词，触发敏感词可配置提示告警内容或中止会话；</w:t>
            </w:r>
          </w:p>
        </w:tc>
      </w:tr>
      <w:tr>
        <w:trPr>
          <w:jc w:val="center"/>
        </w:trPr>
        <w:tc>
          <w:tcPr>
            <w:tcW w:w="1329"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AICS-028</w:t>
            </w:r>
          </w:p>
        </w:tc>
        <w:tc>
          <w:tcPr>
            <w:tcW w:w="1673"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基础设置</w:t>
            </w:r>
          </w:p>
        </w:tc>
        <w:tc>
          <w:tcPr>
            <w:tcW w:w="1848"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系统设置</w:t>
            </w:r>
          </w:p>
        </w:tc>
        <w:tc>
          <w:tcPr>
            <w:tcW w:w="4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设置系统关键选项、参数信息；</w:t>
            </w:r>
          </w:p>
        </w:tc>
      </w:tr>
      <w:tr>
        <w:trPr>
          <w:jc w:val="center"/>
        </w:trPr>
        <w:tc>
          <w:tcPr>
            <w:tcW w:w="1329"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AICS-029</w:t>
            </w:r>
          </w:p>
        </w:tc>
        <w:tc>
          <w:tcPr>
            <w:tcW w:w="1673"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基础设置</w:t>
            </w:r>
          </w:p>
        </w:tc>
        <w:tc>
          <w:tcPr>
            <w:tcW w:w="1848"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报表分析</w:t>
            </w:r>
          </w:p>
        </w:tc>
        <w:tc>
          <w:tcPr>
            <w:tcW w:w="4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多维度的客服运营数据分析与报表展示，涵盖呼叫量分析、接通率分析、坐席绩效分析、客户满意度分析、服务质量分析、业务趋势分析等统计分析能力。深度挖掘客服数据价值，通过多维度分析洞察运营问题；趋势分析与预测支持业务规划决策等报表满足个性化分析需求。</w:t>
            </w:r>
          </w:p>
        </w:tc>
      </w:tr>
    </w:tbl>
    <w:p/>
    <w:p>
      <w:pPr>
        <w:pStyle w:val="0001a8"/>
      </w:pPr>
      <w:r>
        <w:rPr>
          <w:rFonts w:hint="eastAsia"/>
        </w:rPr>
        <w:t>3.2.7 咨询及运营服务</w:t>
      </w:r>
    </w:p>
    <w:tbl>
      <w:tblPr>
        <w:tblStyle w:val="00020d"/>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06"/>
        <w:gridCol w:w="1885"/>
        <w:gridCol w:w="1809"/>
        <w:gridCol w:w="4850"/>
      </w:tblGrid>
      <w:tr>
        <w:trPr>
          <w:tblHeader w:val="1"/>
          <w:jc w:val="center"/>
        </w:trPr>
        <w:tc>
          <w:tcPr>
            <w:tcW w:w="906"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序号</w:t>
            </w:r>
          </w:p>
        </w:tc>
        <w:tc>
          <w:tcPr>
            <w:tcW w:w="1885"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工作项</w:t>
            </w:r>
          </w:p>
        </w:tc>
        <w:tc>
          <w:tcPr>
            <w:tcW w:w="1809"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模块</w:t>
            </w:r>
          </w:p>
        </w:tc>
        <w:tc>
          <w:tcPr>
            <w:tcW w:w="4850"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内容说明</w:t>
            </w:r>
          </w:p>
        </w:tc>
      </w:tr>
      <w:tr>
        <w:trPr>
          <w:jc w:val="center"/>
        </w:trPr>
        <w:tc>
          <w:tcPr>
            <w:tcW w:w="90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1</w:t>
            </w:r>
          </w:p>
        </w:tc>
        <w:tc>
          <w:tcPr>
            <w:tcW w:w="1885"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现状调研</w:t>
            </w:r>
          </w:p>
        </w:tc>
        <w:tc>
          <w:tcPr>
            <w:tcW w:w="180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政策调研</w:t>
            </w:r>
          </w:p>
        </w:tc>
        <w:tc>
          <w:tcPr>
            <w:tcW w:w="485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研究国家及行业相关政策，为研究提供依据、确保研究方向不偏离政策导向；</w:t>
            </w:r>
          </w:p>
        </w:tc>
      </w:tr>
      <w:tr>
        <w:trPr>
          <w:jc w:val="center"/>
        </w:trPr>
        <w:tc>
          <w:tcPr>
            <w:tcW w:w="90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2</w:t>
            </w:r>
          </w:p>
        </w:tc>
        <w:tc>
          <w:tcPr>
            <w:tcW w:w="1885"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现状调研</w:t>
            </w:r>
          </w:p>
        </w:tc>
        <w:tc>
          <w:tcPr>
            <w:tcW w:w="180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内部调研</w:t>
            </w:r>
          </w:p>
        </w:tc>
        <w:tc>
          <w:tcPr>
            <w:tcW w:w="485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调研典型业务单元，了解集团内部主要业务单元采购习惯及品类，挖掘集团内潜在资源，找到差异化竞争优势；</w:t>
            </w:r>
          </w:p>
        </w:tc>
      </w:tr>
      <w:tr>
        <w:trPr>
          <w:jc w:val="center"/>
        </w:trPr>
        <w:tc>
          <w:tcPr>
            <w:tcW w:w="90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3</w:t>
            </w:r>
          </w:p>
        </w:tc>
        <w:tc>
          <w:tcPr>
            <w:tcW w:w="1885"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现状调研</w:t>
            </w:r>
          </w:p>
        </w:tc>
        <w:tc>
          <w:tcPr>
            <w:tcW w:w="180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调研现状</w:t>
            </w:r>
          </w:p>
        </w:tc>
        <w:tc>
          <w:tcPr>
            <w:tcW w:w="485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梳理招标人当前商城业务开展情况，盘点系统、运营、人力资源等方面的资源；</w:t>
            </w:r>
          </w:p>
        </w:tc>
      </w:tr>
      <w:tr>
        <w:trPr>
          <w:jc w:val="center"/>
        </w:trPr>
        <w:tc>
          <w:tcPr>
            <w:tcW w:w="90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4</w:t>
            </w:r>
          </w:p>
        </w:tc>
        <w:tc>
          <w:tcPr>
            <w:tcW w:w="1885"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商城发展策略规划</w:t>
            </w:r>
          </w:p>
        </w:tc>
        <w:tc>
          <w:tcPr>
            <w:tcW w:w="180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商城业务发展规划</w:t>
            </w:r>
          </w:p>
        </w:tc>
        <w:tc>
          <w:tcPr>
            <w:tcW w:w="4850" w:type="dxa"/>
            <w:shd w:val="clear" w:color="auto" w:fill="F7F7F7"/>
            <w:tcMar>
              <w:top w:w="80" w:type="dxa"/>
              <w:left w:w="100" w:type="dxa"/>
              <w:bottom w:w="80" w:type="dxa"/>
              <w:right w:w="100" w:type="dxa"/>
            </w:tcMar>
            <w:vAlign w:val="center"/>
          </w:tcPr>
          <w:p>
            <w:pPr>
              <w:spacing w:after="0" w:line="252" w:lineRule="auto"/>
              <w:jc w:val="left"/>
              <w:rPr>
                <w:rFonts w:hint="eastAsia" w:eastAsia="微软雅黑"/>
                <w:sz w:val="21"/>
                <w:szCs w:val="21"/>
                <w:lang w:eastAsia="zh-CN"/>
              </w:rPr>
            </w:pPr>
            <w:r>
              <w:rPr>
                <w:rFonts w:hint="eastAsia" w:ascii="微软雅黑" w:hAnsi="微软雅黑" w:eastAsia="微软雅黑"/>
                <w:b w:val="0"/>
                <w:sz w:val="21"/>
                <w:szCs w:val="21"/>
              </w:rPr>
              <w:t>结合政策、市场及公司情况，围绕招标人战略规划的目标，梳理和采商城平台开展的主要业务模式及开展方式，制定商城业务发展目标、经营目标及商业模式等</w:t>
            </w:r>
            <w:r>
              <w:rPr>
                <w:rFonts w:hint="eastAsia" w:ascii="微软雅黑" w:hAnsi="微软雅黑" w:eastAsia="微软雅黑"/>
                <w:b w:val="0"/>
                <w:sz w:val="21"/>
                <w:szCs w:val="21"/>
                <w:lang w:eastAsia="zh-CN"/>
              </w:rPr>
              <w:t>；</w:t>
            </w:r>
          </w:p>
        </w:tc>
      </w:tr>
      <w:tr>
        <w:trPr>
          <w:jc w:val="center"/>
        </w:trPr>
        <w:tc>
          <w:tcPr>
            <w:tcW w:w="90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5</w:t>
            </w:r>
          </w:p>
        </w:tc>
        <w:tc>
          <w:tcPr>
            <w:tcW w:w="1885"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商城发展策略规划</w:t>
            </w:r>
          </w:p>
        </w:tc>
        <w:tc>
          <w:tcPr>
            <w:tcW w:w="180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建设路径规划</w:t>
            </w:r>
          </w:p>
        </w:tc>
        <w:tc>
          <w:tcPr>
            <w:tcW w:w="485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对商城业务发展目标及经营目标进行拆解，明确落地路径及落地时间计划；</w:t>
            </w:r>
          </w:p>
        </w:tc>
      </w:tr>
      <w:tr>
        <w:trPr>
          <w:jc w:val="center"/>
        </w:trPr>
        <w:tc>
          <w:tcPr>
            <w:tcW w:w="90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6</w:t>
            </w:r>
          </w:p>
        </w:tc>
        <w:tc>
          <w:tcPr>
            <w:tcW w:w="1885"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商城发展策略规划</w:t>
            </w:r>
          </w:p>
        </w:tc>
        <w:tc>
          <w:tcPr>
            <w:tcW w:w="180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能力建设规划</w:t>
            </w:r>
          </w:p>
        </w:tc>
        <w:tc>
          <w:tcPr>
            <w:tcW w:w="485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为实现发展目标，梳理出所需的核心能力并进行规划，包括组织、制度、技术、资金等方面；</w:t>
            </w:r>
          </w:p>
        </w:tc>
      </w:tr>
      <w:tr>
        <w:trPr>
          <w:jc w:val="center"/>
        </w:trPr>
        <w:tc>
          <w:tcPr>
            <w:tcW w:w="906"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7</w:t>
            </w:r>
          </w:p>
        </w:tc>
        <w:tc>
          <w:tcPr>
            <w:tcW w:w="1885"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商城发展策略规划</w:t>
            </w:r>
          </w:p>
        </w:tc>
        <w:tc>
          <w:tcPr>
            <w:tcW w:w="1809"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运营组织建设规划</w:t>
            </w:r>
          </w:p>
        </w:tc>
        <w:tc>
          <w:tcPr>
            <w:tcW w:w="485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为实现发展目标，梳理出所需的运营组织，并明确人员配置、岗位等方面；</w:t>
            </w:r>
          </w:p>
        </w:tc>
      </w:tr>
      <w:tr>
        <w:trPr>
          <w:jc w:val="center"/>
        </w:trPr>
        <w:tc>
          <w:tcPr>
            <w:tcW w:w="906"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8</w:t>
            </w:r>
          </w:p>
        </w:tc>
        <w:tc>
          <w:tcPr>
            <w:tcW w:w="1885"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商城运营管理规则梳理</w:t>
            </w:r>
          </w:p>
        </w:tc>
        <w:tc>
          <w:tcPr>
            <w:tcW w:w="1809"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运营制度规划</w:t>
            </w:r>
          </w:p>
        </w:tc>
        <w:tc>
          <w:tcPr>
            <w:tcW w:w="485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对和采商城运营制度进行设计，包括商城采购管理制度、商城商品管理制度、供应商管理制度等。</w:t>
            </w:r>
          </w:p>
        </w:tc>
      </w:tr>
    </w:tbl>
    <w:p/>
    <w:p>
      <w:pPr>
        <w:pStyle w:val="00000d"/>
        <w:spacing w:after="120" w:line="324" w:lineRule="auto"/>
        <w:ind w:left="0" w:leftChars="0" w:firstLine="420" w:firstLineChars="200"/>
      </w:pPr>
      <w:r>
        <w:rPr>
          <w:rFonts w:hint="eastAsia" w:ascii="微软雅黑" w:hAnsi="微软雅黑" w:eastAsia="微软雅黑"/>
          <w:b w:val="0"/>
          <w:sz w:val="21"/>
        </w:rPr>
        <w:t>咨询成果至少包括《现状调研与诊断报告》《和采商城发展策略及顶层设计方案》《业务流程与系统蓝图方案》、高层汇报材料及运营制度整套文件。</w:t>
      </w:r>
    </w:p>
    <w:p>
      <w:pPr>
        <w:pStyle w:val="0001a8"/>
      </w:pPr>
      <w:r>
        <w:rPr>
          <w:rFonts w:hint="eastAsia"/>
        </w:rPr>
        <w:t>3.2.8 商品标准化体系建设及数据治理</w:t>
      </w:r>
    </w:p>
    <w:p>
      <w:pPr>
        <w:pStyle w:val="00000d"/>
        <w:spacing w:after="120" w:line="324" w:lineRule="auto"/>
        <w:ind w:left="0" w:leftChars="0" w:firstLine="420" w:firstLineChars="200"/>
        <w:rPr>
          <w:rFonts w:hint="eastAsia" w:ascii="微软雅黑" w:hAnsi="微软雅黑" w:eastAsia="微软雅黑"/>
          <w:b w:val="0"/>
          <w:sz w:val="21"/>
          <w:lang w:eastAsia="zh-CN"/>
        </w:rPr>
      </w:pPr>
      <w:r>
        <w:rPr>
          <w:rFonts w:hint="eastAsia" w:ascii="微软雅黑" w:hAnsi="微软雅黑" w:eastAsia="微软雅黑"/>
          <w:b w:val="0"/>
          <w:sz w:val="21"/>
        </w:rPr>
        <w:t>完成通用品和工业品分类体系梳理、末级类目属性模板及关键参数定义</w:t>
      </w:r>
      <w:r>
        <w:rPr>
          <w:rFonts w:hint="eastAsia" w:ascii="微软雅黑" w:hAnsi="微软雅黑" w:eastAsia="微软雅黑"/>
          <w:b w:val="0"/>
          <w:sz w:val="21"/>
          <w:lang w:eastAsia="zh-CN"/>
        </w:rPr>
        <w:t>。</w:t>
      </w:r>
    </w:p>
    <w:p>
      <w:pPr>
        <w:pStyle w:val="00000d"/>
        <w:spacing w:after="120" w:line="324" w:lineRule="auto"/>
        <w:ind w:left="0" w:leftChars="0" w:firstLine="420" w:firstLineChars="200"/>
        <w:rPr>
          <w:rFonts w:hint="default" w:ascii="微软雅黑" w:hAnsi="微软雅黑" w:eastAsia="微软雅黑"/>
          <w:b w:val="0"/>
          <w:sz w:val="21"/>
          <w:lang w:val="en-US" w:eastAsia="zh-CN"/>
        </w:rPr>
      </w:pPr>
      <w:r>
        <w:rPr>
          <w:rFonts w:hint="eastAsia" w:ascii="微软雅黑" w:hAnsi="微软雅黑" w:eastAsia="微软雅黑"/>
          <w:b w:val="0"/>
          <w:sz w:val="21"/>
        </w:rPr>
        <w:t>形成《类目标准与属性模板》《商品编码规则标准》《商品描述规范》《商品编码提报指南》等制度性成果；</w:t>
      </w:r>
      <w:r>
        <w:rPr>
          <w:rFonts w:hint="eastAsia" w:ascii="微软雅黑" w:hAnsi="微软雅黑" w:eastAsia="微软雅黑"/>
          <w:b w:val="0"/>
          <w:sz w:val="21"/>
          <w:lang w:val="en-US" w:eastAsia="zh-CN"/>
        </w:rPr>
        <w:t>说明：</w:t>
      </w:r>
      <w:r>
        <w:rPr>
          <w:rFonts w:hint="eastAsia" w:ascii="微软雅黑" w:hAnsi="微软雅黑" w:eastAsia="微软雅黑"/>
          <w:b w:val="0"/>
          <w:sz w:val="21"/>
        </w:rPr>
        <w:t>《商品编码提报指南》</w:t>
      </w:r>
      <w:r>
        <w:rPr>
          <w:rFonts w:hint="eastAsia" w:ascii="微软雅黑" w:hAnsi="微软雅黑" w:eastAsia="微软雅黑"/>
          <w:b w:val="0"/>
          <w:sz w:val="21"/>
          <w:lang w:val="en-US" w:eastAsia="zh-CN"/>
        </w:rPr>
        <w:t>由项目上线前由乙提供，不作为咨询蓝图阶段验收考核项。</w:t>
      </w:r>
    </w:p>
    <w:p>
      <w:pPr>
        <w:pStyle w:val="00000d"/>
        <w:spacing w:after="120" w:line="324" w:lineRule="auto"/>
        <w:ind w:left="0" w:leftChars="0" w:firstLine="420" w:firstLineChars="200"/>
        <w:rPr>
          <w:rFonts w:hint="eastAsia" w:ascii="微软雅黑" w:hAnsi="微软雅黑" w:eastAsia="微软雅黑"/>
          <w:b w:val="0"/>
          <w:sz w:val="21"/>
          <w:lang w:eastAsia="zh-CN"/>
        </w:rPr>
      </w:pPr>
      <w:r>
        <w:rPr>
          <w:rFonts w:hint="eastAsia" w:ascii="微软雅黑" w:hAnsi="微软雅黑" w:eastAsia="微软雅黑"/>
          <w:b w:val="0"/>
          <w:sz w:val="21"/>
        </w:rPr>
        <w:t>开展分类映射、属性抽取补全、品牌与计量单位归一、一物多码识别、同款聚合、异常识别和人工复核</w:t>
      </w:r>
      <w:r>
        <w:rPr>
          <w:rFonts w:hint="eastAsia" w:ascii="微软雅黑" w:hAnsi="微软雅黑" w:eastAsia="微软雅黑"/>
          <w:b w:val="0"/>
          <w:sz w:val="21"/>
          <w:lang w:eastAsia="zh-CN"/>
        </w:rPr>
        <w:t>。</w:t>
      </w:r>
    </w:p>
    <w:p>
      <w:pPr>
        <w:pStyle w:val="00000d"/>
        <w:spacing w:after="120" w:line="324" w:lineRule="auto"/>
        <w:ind w:left="0" w:leftChars="0" w:firstLine="420" w:firstLineChars="200"/>
        <w:rPr>
          <w:rFonts w:ascii="微软雅黑" w:hAnsi="微软雅黑" w:eastAsia="微软雅黑"/>
          <w:b w:val="0"/>
          <w:sz w:val="21"/>
        </w:rPr>
      </w:pPr>
      <w:r>
        <w:rPr>
          <w:rFonts w:hint="eastAsia" w:ascii="微软雅黑" w:hAnsi="微软雅黑" w:eastAsia="微软雅黑"/>
          <w:b w:val="0"/>
          <w:sz w:val="21"/>
        </w:rPr>
        <w:t>上线后新增商品须经AI商品中台按甲方标准清洗、审核后上架。</w:t>
      </w:r>
    </w:p>
    <w:p>
      <w:pPr>
        <w:pStyle w:val="0001a8"/>
      </w:pPr>
      <w:r>
        <w:rPr>
          <w:rFonts w:hint="eastAsia"/>
        </w:rPr>
        <w:t>3.2.9 驻场运营服务</w:t>
      </w:r>
    </w:p>
    <w:tbl>
      <w:tblPr>
        <w:tblStyle w:val="00020d"/>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50"/>
        <w:gridCol w:w="1800"/>
        <w:gridCol w:w="7000"/>
      </w:tblGrid>
      <w:tr>
        <w:trPr>
          <w:tblHeader w:val="1"/>
          <w:jc w:val="center"/>
        </w:trPr>
        <w:tc>
          <w:tcPr>
            <w:tcW w:w="650"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序号</w:t>
            </w:r>
          </w:p>
        </w:tc>
        <w:tc>
          <w:tcPr>
            <w:tcW w:w="1800"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模块</w:t>
            </w:r>
          </w:p>
        </w:tc>
        <w:tc>
          <w:tcPr>
            <w:tcW w:w="7000"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工作内容</w:t>
            </w:r>
          </w:p>
        </w:tc>
      </w:tr>
      <w:tr>
        <w:trPr>
          <w:jc w:val="center"/>
        </w:trPr>
        <w:tc>
          <w:tcPr>
            <w:tcW w:w="650"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1</w:t>
            </w:r>
          </w:p>
        </w:tc>
        <w:tc>
          <w:tcPr>
            <w:tcW w:w="18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w:t>
            </w:r>
          </w:p>
        </w:tc>
        <w:tc>
          <w:tcPr>
            <w:tcW w:w="70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负责和采商城日常商品运营管理工作，包括采购目录、分类规划与维护，商品品牌管理，属性及属性值维护，商品审核，商品上下架管理，商品巡检日常运营、价格审查等。</w:t>
            </w:r>
          </w:p>
        </w:tc>
      </w:tr>
      <w:tr>
        <w:trPr>
          <w:jc w:val="center"/>
        </w:trPr>
        <w:tc>
          <w:tcPr>
            <w:tcW w:w="650"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2</w:t>
            </w:r>
          </w:p>
        </w:tc>
        <w:tc>
          <w:tcPr>
            <w:tcW w:w="18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供应商</w:t>
            </w:r>
          </w:p>
        </w:tc>
        <w:tc>
          <w:tcPr>
            <w:tcW w:w="70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负责供应商日常运营管理工作，包括供货品类、期限设置，履约行为监督，违规行为监督及处理，供应商操作培训，供应商退出，商品下架，绩效考评数据收集等（质量、服务、价格、交期等）</w:t>
            </w:r>
          </w:p>
        </w:tc>
      </w:tr>
      <w:tr>
        <w:trPr>
          <w:jc w:val="center"/>
        </w:trPr>
        <w:tc>
          <w:tcPr>
            <w:tcW w:w="650"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3</w:t>
            </w:r>
          </w:p>
        </w:tc>
        <w:tc>
          <w:tcPr>
            <w:tcW w:w="18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数据</w:t>
            </w:r>
          </w:p>
        </w:tc>
        <w:tc>
          <w:tcPr>
            <w:tcW w:w="70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负责和采商城数据运营工作，包括商城运营数据实时监控，统计分析运营数据，辅助业务决策，提出优化策略，并通过运营周度、月度、季度，输出数据报告</w:t>
            </w:r>
          </w:p>
        </w:tc>
      </w:tr>
      <w:tr>
        <w:trPr>
          <w:jc w:val="center"/>
        </w:trPr>
        <w:tc>
          <w:tcPr>
            <w:tcW w:w="650"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4</w:t>
            </w:r>
          </w:p>
        </w:tc>
        <w:tc>
          <w:tcPr>
            <w:tcW w:w="18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客户</w:t>
            </w:r>
          </w:p>
        </w:tc>
        <w:tc>
          <w:tcPr>
            <w:tcW w:w="70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负责平台客户日常运营服务工作，包括采购用户、供应商业务咨询；常见问题与解答的迭代更新；投诉、纠纷事件接收响应；用户需求收集；智能客服知识库维护</w:t>
            </w:r>
          </w:p>
        </w:tc>
      </w:tr>
      <w:tr>
        <w:trPr>
          <w:jc w:val="center"/>
        </w:trPr>
        <w:tc>
          <w:tcPr>
            <w:tcW w:w="650"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5</w:t>
            </w:r>
          </w:p>
        </w:tc>
        <w:tc>
          <w:tcPr>
            <w:tcW w:w="18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对账结算</w:t>
            </w:r>
          </w:p>
        </w:tc>
        <w:tc>
          <w:tcPr>
            <w:tcW w:w="70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负责和采商城的对账结算工作，包括供方、采方账单、发票信息核对，跟进付款情况、返点入账情况等</w:t>
            </w:r>
          </w:p>
        </w:tc>
      </w:tr>
      <w:tr>
        <w:trPr>
          <w:jc w:val="center"/>
        </w:trPr>
        <w:tc>
          <w:tcPr>
            <w:tcW w:w="650"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6</w:t>
            </w:r>
          </w:p>
        </w:tc>
        <w:tc>
          <w:tcPr>
            <w:tcW w:w="18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其他</w:t>
            </w:r>
          </w:p>
        </w:tc>
        <w:tc>
          <w:tcPr>
            <w:tcW w:w="70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根据商城运营需要进行的其他工作</w:t>
            </w:r>
          </w:p>
        </w:tc>
      </w:tr>
    </w:tbl>
    <w:p/>
    <w:p>
      <w:pPr>
        <w:pStyle w:val="00000d"/>
        <w:spacing w:after="120" w:line="324" w:lineRule="auto"/>
        <w:ind w:left="0" w:leftChars="0" w:firstLine="420" w:firstLineChars="200"/>
      </w:pPr>
      <w:r>
        <w:rPr>
          <w:rFonts w:hint="eastAsia" w:ascii="微软雅黑" w:hAnsi="微软雅黑" w:eastAsia="微软雅黑"/>
          <w:b w:val="0"/>
          <w:sz w:val="21"/>
        </w:rPr>
        <w:t>乙方提供不少于2名驻场人员协助甲方进行商城运营，驻场时间为平台上线后1年，具体起止时间以甲方书面通知及双方确认的运营计划为准。</w:t>
      </w:r>
    </w:p>
    <w:p>
      <w:pPr>
        <w:pStyle w:val="000068"/>
      </w:pPr>
      <w:r>
        <w:rPr>
          <w:rFonts w:hint="eastAsia"/>
        </w:rPr>
        <w:t>3.3 开发范围</w:t>
      </w:r>
    </w:p>
    <w:p>
      <w:pPr>
        <w:pStyle w:val="0001a8"/>
      </w:pPr>
      <w:r>
        <w:rPr>
          <w:rFonts w:hint="eastAsia"/>
        </w:rPr>
        <w:t>3.3.1 功能开发范围</w:t>
      </w:r>
    </w:p>
    <w:tbl>
      <w:tblPr>
        <w:tblStyle w:val="00020d"/>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50"/>
        <w:gridCol w:w="2200"/>
        <w:gridCol w:w="5600"/>
      </w:tblGrid>
      <w:tr>
        <w:trPr>
          <w:tblHeader w:val="1"/>
          <w:jc w:val="center"/>
        </w:trPr>
        <w:tc>
          <w:tcPr>
            <w:tcW w:w="650"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序号</w:t>
            </w:r>
          </w:p>
        </w:tc>
        <w:tc>
          <w:tcPr>
            <w:tcW w:w="2200"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功能名称</w:t>
            </w:r>
          </w:p>
        </w:tc>
        <w:tc>
          <w:tcPr>
            <w:tcW w:w="5600"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功能说明</w:t>
            </w:r>
          </w:p>
        </w:tc>
      </w:tr>
      <w:tr>
        <w:trPr>
          <w:jc w:val="center"/>
        </w:trPr>
        <w:tc>
          <w:tcPr>
            <w:tcW w:w="650"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1</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通用平台能力</w:t>
            </w:r>
          </w:p>
        </w:tc>
        <w:tc>
          <w:tcPr>
            <w:tcW w:w="5600" w:type="dxa"/>
            <w:tcMar>
              <w:top w:w="80" w:type="dxa"/>
              <w:left w:w="100" w:type="dxa"/>
              <w:bottom w:w="80" w:type="dxa"/>
              <w:right w:w="100" w:type="dxa"/>
            </w:tcMar>
            <w:vAlign w:val="center"/>
          </w:tcPr>
          <w:p>
            <w:pPr>
              <w:spacing w:after="0" w:line="252" w:lineRule="auto"/>
              <w:jc w:val="left"/>
              <w:rPr>
                <w:rFonts w:hint="eastAsia" w:eastAsia="微软雅黑"/>
                <w:sz w:val="21"/>
                <w:szCs w:val="21"/>
                <w:lang w:val="en-US" w:eastAsia="zh-CN"/>
              </w:rPr>
            </w:pPr>
            <w:r>
              <w:rPr>
                <w:rFonts w:hint="eastAsia" w:ascii="微软雅黑" w:hAnsi="微软雅黑" w:eastAsia="微软雅黑"/>
                <w:b w:val="0"/>
                <w:sz w:val="21"/>
                <w:szCs w:val="21"/>
              </w:rPr>
              <w:t>组织权限、工作流、消息、日志、文件、配置</w:t>
            </w:r>
          </w:p>
        </w:tc>
      </w:tr>
      <w:tr>
        <w:trPr>
          <w:jc w:val="center"/>
        </w:trPr>
        <w:tc>
          <w:tcPr>
            <w:tcW w:w="650"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2</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采购商城</w:t>
            </w:r>
          </w:p>
        </w:tc>
        <w:tc>
          <w:tcPr>
            <w:tcW w:w="5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采购、选品、订单、审批、履约、售后、对账结算</w:t>
            </w:r>
          </w:p>
        </w:tc>
      </w:tr>
      <w:tr>
        <w:trPr>
          <w:jc w:val="center"/>
        </w:trPr>
        <w:tc>
          <w:tcPr>
            <w:tcW w:w="650"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3</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福利商城</w:t>
            </w:r>
          </w:p>
        </w:tc>
        <w:tc>
          <w:tcPr>
            <w:tcW w:w="5600" w:type="dxa"/>
            <w:tcMar>
              <w:top w:w="80" w:type="dxa"/>
              <w:left w:w="100" w:type="dxa"/>
              <w:bottom w:w="80" w:type="dxa"/>
              <w:right w:w="100" w:type="dxa"/>
            </w:tcMar>
            <w:vAlign w:val="center"/>
          </w:tcPr>
          <w:p>
            <w:pPr>
              <w:spacing w:after="0" w:line="252" w:lineRule="auto"/>
              <w:jc w:val="left"/>
              <w:rPr>
                <w:rFonts w:hint="eastAsia" w:eastAsia="微软雅黑"/>
                <w:sz w:val="21"/>
                <w:szCs w:val="21"/>
                <w:lang w:eastAsia="zh-CN"/>
              </w:rPr>
            </w:pPr>
            <w:r>
              <w:rPr>
                <w:rFonts w:hint="eastAsia" w:ascii="微软雅黑" w:hAnsi="微软雅黑" w:eastAsia="微软雅黑"/>
                <w:b w:val="0"/>
                <w:sz w:val="21"/>
                <w:szCs w:val="21"/>
              </w:rPr>
              <w:t>福利预算、方案、选品、发放、兑换、履约</w:t>
            </w:r>
            <w:r>
              <w:rPr>
                <w:rFonts w:hint="eastAsia" w:ascii="微软雅黑" w:hAnsi="微软雅黑" w:eastAsia="微软雅黑"/>
                <w:b w:val="0"/>
                <w:sz w:val="21"/>
                <w:szCs w:val="21"/>
                <w:lang w:eastAsia="zh-CN"/>
              </w:rPr>
              <w:t>、</w:t>
            </w:r>
            <w:r>
              <w:rPr>
                <w:rFonts w:hint="eastAsia" w:ascii="微软雅黑" w:hAnsi="微软雅黑" w:eastAsia="微软雅黑"/>
                <w:b w:val="0"/>
                <w:sz w:val="21"/>
                <w:szCs w:val="21"/>
              </w:rPr>
              <w:t>开票结算</w:t>
            </w:r>
          </w:p>
        </w:tc>
      </w:tr>
      <w:tr>
        <w:trPr>
          <w:jc w:val="center"/>
        </w:trPr>
        <w:tc>
          <w:tcPr>
            <w:tcW w:w="650"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4</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BBB商城</w:t>
            </w:r>
          </w:p>
        </w:tc>
        <w:tc>
          <w:tcPr>
            <w:tcW w:w="5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企业客户准入、目录价格、交易履约、开票结算</w:t>
            </w:r>
          </w:p>
        </w:tc>
      </w:tr>
      <w:tr>
        <w:trPr>
          <w:jc w:val="center"/>
        </w:trPr>
        <w:tc>
          <w:tcPr>
            <w:tcW w:w="650"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5</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轻量C端商城</w:t>
            </w:r>
          </w:p>
        </w:tc>
        <w:tc>
          <w:tcPr>
            <w:tcW w:w="5600" w:type="dxa"/>
            <w:tcMar>
              <w:top w:w="80" w:type="dxa"/>
              <w:left w:w="100" w:type="dxa"/>
              <w:bottom w:w="80" w:type="dxa"/>
              <w:right w:w="100" w:type="dxa"/>
            </w:tcMar>
            <w:vAlign w:val="center"/>
          </w:tcPr>
          <w:p>
            <w:pPr>
              <w:spacing w:after="0" w:line="252" w:lineRule="auto"/>
              <w:jc w:val="left"/>
              <w:rPr>
                <w:rFonts w:hint="eastAsia" w:eastAsia="微软雅黑"/>
                <w:sz w:val="21"/>
                <w:szCs w:val="21"/>
                <w:lang w:eastAsia="zh-CN"/>
              </w:rPr>
            </w:pPr>
            <w:r>
              <w:rPr>
                <w:rFonts w:hint="eastAsia" w:ascii="微软雅黑" w:hAnsi="微软雅黑" w:eastAsia="微软雅黑"/>
                <w:b w:val="0"/>
                <w:sz w:val="21"/>
                <w:szCs w:val="21"/>
              </w:rPr>
              <w:t>C端入口、商品展示、下单支付、履约售后</w:t>
            </w:r>
            <w:r>
              <w:rPr>
                <w:rFonts w:hint="eastAsia" w:ascii="微软雅黑" w:hAnsi="微软雅黑" w:eastAsia="微软雅黑"/>
                <w:b w:val="0"/>
                <w:sz w:val="21"/>
                <w:szCs w:val="21"/>
                <w:lang w:eastAsia="zh-CN"/>
              </w:rPr>
              <w:t>、</w:t>
            </w:r>
            <w:r>
              <w:rPr>
                <w:rFonts w:hint="eastAsia" w:ascii="微软雅黑" w:hAnsi="微软雅黑" w:eastAsia="微软雅黑"/>
                <w:b w:val="0"/>
                <w:sz w:val="21"/>
                <w:szCs w:val="21"/>
              </w:rPr>
              <w:t>开票结算</w:t>
            </w:r>
          </w:p>
        </w:tc>
      </w:tr>
      <w:tr>
        <w:trPr>
          <w:jc w:val="center"/>
        </w:trPr>
        <w:tc>
          <w:tcPr>
            <w:tcW w:w="650"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6</w:t>
            </w:r>
          </w:p>
        </w:tc>
        <w:tc>
          <w:tcPr>
            <w:tcW w:w="22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AI商品中台及AI搜索</w:t>
            </w:r>
          </w:p>
        </w:tc>
        <w:tc>
          <w:tcPr>
            <w:tcW w:w="56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商品治理、智能审核、同款匹配、搜索、导购和推荐</w:t>
            </w:r>
          </w:p>
        </w:tc>
      </w:tr>
      <w:tr>
        <w:trPr>
          <w:jc w:val="center"/>
        </w:trPr>
        <w:tc>
          <w:tcPr>
            <w:tcW w:w="650"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7</w:t>
            </w:r>
          </w:p>
        </w:tc>
        <w:tc>
          <w:tcPr>
            <w:tcW w:w="22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AI智能客服</w:t>
            </w:r>
          </w:p>
        </w:tc>
        <w:tc>
          <w:tcPr>
            <w:tcW w:w="56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知识库、智能问答、路由、人工接管及会话统计</w:t>
            </w:r>
          </w:p>
        </w:tc>
      </w:tr>
    </w:tbl>
    <w:p/>
    <w:p>
      <w:pPr>
        <w:pStyle w:val="0001a8"/>
      </w:pPr>
      <w:r>
        <w:rPr>
          <w:rFonts w:hint="eastAsia"/>
        </w:rPr>
        <w:t>3.3.2 报表及单据范围</w:t>
      </w:r>
    </w:p>
    <w:p>
      <w:pPr>
        <w:pStyle w:val="00000d"/>
        <w:spacing w:after="120" w:line="324" w:lineRule="auto"/>
        <w:ind w:left="0" w:leftChars="0" w:firstLine="420" w:firstLineChars="200"/>
      </w:pPr>
      <w:r>
        <w:rPr>
          <w:rFonts w:hint="eastAsia" w:ascii="微软雅黑" w:hAnsi="微软雅黑" w:eastAsia="微软雅黑"/>
          <w:b w:val="0"/>
          <w:sz w:val="21"/>
        </w:rPr>
        <w:t>报表和单据以功能范围内满足业务闭环、管理监控和项目验收所必需的标准报表、业务单据及经双方确认的定制清单为准。超出确认清单的新增报表、单据或复杂可视化分析按变更程序处理。</w:t>
      </w:r>
    </w:p>
    <w:p>
      <w:pPr>
        <w:pStyle w:val="0001a8"/>
      </w:pPr>
      <w:r>
        <w:rPr>
          <w:rFonts w:hint="eastAsia"/>
        </w:rPr>
        <w:t>3.3.3 集成开发范围</w:t>
      </w:r>
    </w:p>
    <w:tbl>
      <w:tblPr>
        <w:tblStyle w:val="00020d"/>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00"/>
        <w:gridCol w:w="1500"/>
        <w:gridCol w:w="1500"/>
        <w:gridCol w:w="2850"/>
        <w:gridCol w:w="1000"/>
        <w:gridCol w:w="1400"/>
      </w:tblGrid>
      <w:tr>
        <w:trPr>
          <w:tblHeader w:val="1"/>
          <w:jc w:val="center"/>
        </w:trPr>
        <w:tc>
          <w:tcPr>
            <w:tcW w:w="1200"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集成内容</w:t>
            </w:r>
          </w:p>
        </w:tc>
        <w:tc>
          <w:tcPr>
            <w:tcW w:w="1500"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来源系统</w:t>
            </w:r>
          </w:p>
        </w:tc>
        <w:tc>
          <w:tcPr>
            <w:tcW w:w="1500"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目标系统</w:t>
            </w:r>
          </w:p>
        </w:tc>
        <w:tc>
          <w:tcPr>
            <w:tcW w:w="2850"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集成说明</w:t>
            </w:r>
          </w:p>
        </w:tc>
        <w:tc>
          <w:tcPr>
            <w:tcW w:w="1000"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接口方式</w:t>
            </w:r>
          </w:p>
        </w:tc>
        <w:tc>
          <w:tcPr>
            <w:tcW w:w="1400"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交互频率</w:t>
            </w:r>
          </w:p>
        </w:tc>
      </w:tr>
      <w:tr>
        <w:trPr>
          <w:jc w:val="center"/>
        </w:trPr>
        <w:tc>
          <w:tcPr>
            <w:tcW w:w="1200" w:type="dxa"/>
            <w:tcMar>
              <w:top w:w="80" w:type="dxa"/>
              <w:left w:w="100" w:type="dxa"/>
              <w:bottom w:w="80" w:type="dxa"/>
              <w:right w:w="100" w:type="dxa"/>
            </w:tcMar>
            <w:vAlign w:val="center"/>
          </w:tcPr>
          <w:p>
            <w:pPr>
              <w:spacing w:after="0" w:line="252" w:lineRule="auto"/>
              <w:jc w:val="center"/>
              <w:rPr>
                <w:sz w:val="21"/>
                <w:szCs w:val="21"/>
              </w:rPr>
            </w:pPr>
            <w:r>
              <w:rPr>
                <w:rFonts w:hint="eastAsia" w:ascii="微软雅黑" w:hAnsi="微软雅黑" w:eastAsia="微软雅黑"/>
                <w:b w:val="0"/>
                <w:sz w:val="21"/>
                <w:szCs w:val="21"/>
              </w:rPr>
              <w:t>统一身份认证</w:t>
            </w:r>
          </w:p>
        </w:tc>
        <w:tc>
          <w:tcPr>
            <w:tcW w:w="1500" w:type="dxa"/>
            <w:tcMar>
              <w:top w:w="80" w:type="dxa"/>
              <w:left w:w="100" w:type="dxa"/>
              <w:bottom w:w="80" w:type="dxa"/>
              <w:right w:w="100" w:type="dxa"/>
            </w:tcMar>
            <w:vAlign w:val="center"/>
          </w:tcPr>
          <w:p>
            <w:pPr>
              <w:spacing w:after="0" w:line="252" w:lineRule="auto"/>
              <w:jc w:val="left"/>
              <w:rPr>
                <w:sz w:val="21"/>
                <w:szCs w:val="21"/>
              </w:rPr>
            </w:pPr>
            <w:r>
              <w:rPr>
                <w:rFonts w:ascii="微软雅黑" w:hAnsi="微软雅黑" w:eastAsia="微软雅黑"/>
                <w:b w:val="0"/>
                <w:sz w:val="21"/>
                <w:szCs w:val="21"/>
              </w:rPr>
              <w:t>IDM</w:t>
            </w:r>
          </w:p>
        </w:tc>
        <w:tc>
          <w:tcPr>
            <w:tcW w:w="15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和采商城</w:t>
            </w:r>
          </w:p>
        </w:tc>
        <w:tc>
          <w:tcPr>
            <w:tcW w:w="285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统一认证与单点登录</w:t>
            </w:r>
          </w:p>
        </w:tc>
        <w:tc>
          <w:tcPr>
            <w:tcW w:w="10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API/标准协议</w:t>
            </w:r>
          </w:p>
        </w:tc>
        <w:tc>
          <w:tcPr>
            <w:tcW w:w="14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实时</w:t>
            </w:r>
          </w:p>
        </w:tc>
      </w:tr>
      <w:tr>
        <w:trPr>
          <w:jc w:val="center"/>
        </w:trPr>
        <w:tc>
          <w:tcPr>
            <w:tcW w:w="1200"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hint="eastAsia" w:ascii="微软雅黑" w:hAnsi="微软雅黑" w:eastAsia="微软雅黑"/>
                <w:b w:val="0"/>
                <w:sz w:val="21"/>
                <w:szCs w:val="21"/>
              </w:rPr>
              <w:t>组织及供方主数据</w:t>
            </w:r>
          </w:p>
        </w:tc>
        <w:tc>
          <w:tcPr>
            <w:tcW w:w="15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主数据系统</w:t>
            </w:r>
          </w:p>
        </w:tc>
        <w:tc>
          <w:tcPr>
            <w:tcW w:w="15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和采商城</w:t>
            </w:r>
          </w:p>
        </w:tc>
        <w:tc>
          <w:tcPr>
            <w:tcW w:w="285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组织、员工、供应商同步</w:t>
            </w:r>
          </w:p>
        </w:tc>
        <w:tc>
          <w:tcPr>
            <w:tcW w:w="10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ascii="微软雅黑" w:hAnsi="微软雅黑" w:eastAsia="微软雅黑"/>
                <w:b w:val="0"/>
                <w:sz w:val="21"/>
                <w:szCs w:val="21"/>
              </w:rPr>
              <w:t>API</w:t>
            </w:r>
          </w:p>
        </w:tc>
        <w:tc>
          <w:tcPr>
            <w:tcW w:w="14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定时/实时</w:t>
            </w:r>
          </w:p>
        </w:tc>
      </w:tr>
      <w:tr>
        <w:trPr>
          <w:jc w:val="center"/>
        </w:trPr>
        <w:tc>
          <w:tcPr>
            <w:tcW w:w="1200" w:type="dxa"/>
            <w:tcMar>
              <w:top w:w="80" w:type="dxa"/>
              <w:left w:w="100" w:type="dxa"/>
              <w:bottom w:w="80" w:type="dxa"/>
              <w:right w:w="100" w:type="dxa"/>
            </w:tcMar>
            <w:vAlign w:val="center"/>
          </w:tcPr>
          <w:p>
            <w:pPr>
              <w:spacing w:after="0" w:line="252" w:lineRule="auto"/>
              <w:jc w:val="center"/>
              <w:rPr>
                <w:sz w:val="21"/>
                <w:szCs w:val="21"/>
              </w:rPr>
            </w:pPr>
            <w:r>
              <w:rPr>
                <w:rFonts w:hint="eastAsia" w:ascii="微软雅黑" w:hAnsi="微软雅黑" w:eastAsia="微软雅黑"/>
                <w:b w:val="0"/>
                <w:sz w:val="21"/>
                <w:szCs w:val="21"/>
              </w:rPr>
              <w:t>审批待办</w:t>
            </w:r>
          </w:p>
        </w:tc>
        <w:tc>
          <w:tcPr>
            <w:tcW w:w="15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和采商城/OA</w:t>
            </w:r>
          </w:p>
        </w:tc>
        <w:tc>
          <w:tcPr>
            <w:tcW w:w="15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OA/和采商城</w:t>
            </w:r>
          </w:p>
        </w:tc>
        <w:tc>
          <w:tcPr>
            <w:tcW w:w="285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单据审批、待办及消息推送</w:t>
            </w:r>
          </w:p>
        </w:tc>
        <w:tc>
          <w:tcPr>
            <w:tcW w:w="1000" w:type="dxa"/>
            <w:tcMar>
              <w:top w:w="80" w:type="dxa"/>
              <w:left w:w="100" w:type="dxa"/>
              <w:bottom w:w="80" w:type="dxa"/>
              <w:right w:w="100" w:type="dxa"/>
            </w:tcMar>
            <w:vAlign w:val="center"/>
          </w:tcPr>
          <w:p>
            <w:pPr>
              <w:spacing w:after="0" w:line="252" w:lineRule="auto"/>
              <w:jc w:val="left"/>
              <w:rPr>
                <w:sz w:val="21"/>
                <w:szCs w:val="21"/>
              </w:rPr>
            </w:pPr>
            <w:r>
              <w:rPr>
                <w:rFonts w:ascii="微软雅黑" w:hAnsi="微软雅黑" w:eastAsia="微软雅黑"/>
                <w:b w:val="0"/>
                <w:sz w:val="21"/>
                <w:szCs w:val="21"/>
              </w:rPr>
              <w:t>API</w:t>
            </w:r>
          </w:p>
        </w:tc>
        <w:tc>
          <w:tcPr>
            <w:tcW w:w="14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实时</w:t>
            </w:r>
          </w:p>
        </w:tc>
      </w:tr>
      <w:tr>
        <w:trPr>
          <w:jc w:val="center"/>
        </w:trPr>
        <w:tc>
          <w:tcPr>
            <w:tcW w:w="1200"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hint="eastAsia" w:ascii="微软雅黑" w:hAnsi="微软雅黑" w:eastAsia="微软雅黑"/>
                <w:b w:val="0"/>
                <w:sz w:val="21"/>
                <w:szCs w:val="21"/>
              </w:rPr>
              <w:t>采购业务闭环</w:t>
            </w:r>
          </w:p>
        </w:tc>
        <w:tc>
          <w:tcPr>
            <w:tcW w:w="15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成本系统/营销费用系统</w:t>
            </w:r>
          </w:p>
        </w:tc>
        <w:tc>
          <w:tcPr>
            <w:tcW w:w="15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和采商城</w:t>
            </w:r>
          </w:p>
        </w:tc>
        <w:tc>
          <w:tcPr>
            <w:tcW w:w="285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下单、订单、供货、对账、开票、付款状态、售后</w:t>
            </w:r>
          </w:p>
        </w:tc>
        <w:tc>
          <w:tcPr>
            <w:tcW w:w="10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ascii="微软雅黑" w:hAnsi="微软雅黑" w:eastAsia="微软雅黑"/>
                <w:b w:val="0"/>
                <w:sz w:val="21"/>
                <w:szCs w:val="21"/>
              </w:rPr>
              <w:t>API</w:t>
            </w:r>
          </w:p>
        </w:tc>
        <w:tc>
          <w:tcPr>
            <w:tcW w:w="14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实时</w:t>
            </w:r>
          </w:p>
        </w:tc>
      </w:tr>
      <w:tr>
        <w:trPr>
          <w:jc w:val="center"/>
        </w:trPr>
        <w:tc>
          <w:tcPr>
            <w:tcW w:w="1200" w:type="dxa"/>
            <w:tcMar>
              <w:top w:w="80" w:type="dxa"/>
              <w:left w:w="100" w:type="dxa"/>
              <w:bottom w:w="80" w:type="dxa"/>
              <w:right w:w="100" w:type="dxa"/>
            </w:tcMar>
            <w:vAlign w:val="center"/>
          </w:tcPr>
          <w:p>
            <w:pPr>
              <w:spacing w:after="0" w:line="252" w:lineRule="auto"/>
              <w:jc w:val="center"/>
              <w:rPr>
                <w:sz w:val="21"/>
                <w:szCs w:val="21"/>
              </w:rPr>
            </w:pPr>
            <w:r>
              <w:rPr>
                <w:rFonts w:hint="eastAsia" w:ascii="微软雅黑" w:hAnsi="微软雅黑" w:eastAsia="微软雅黑"/>
                <w:b w:val="0"/>
                <w:sz w:val="21"/>
                <w:szCs w:val="21"/>
              </w:rPr>
              <w:t>收费闭环</w:t>
            </w:r>
          </w:p>
        </w:tc>
        <w:tc>
          <w:tcPr>
            <w:tcW w:w="15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新视窗收费系统</w:t>
            </w:r>
          </w:p>
        </w:tc>
        <w:tc>
          <w:tcPr>
            <w:tcW w:w="15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和采商城</w:t>
            </w:r>
          </w:p>
        </w:tc>
        <w:tc>
          <w:tcPr>
            <w:tcW w:w="285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供应商应收、凭证及实收状态</w:t>
            </w:r>
          </w:p>
        </w:tc>
        <w:tc>
          <w:tcPr>
            <w:tcW w:w="1000" w:type="dxa"/>
            <w:tcMar>
              <w:top w:w="80" w:type="dxa"/>
              <w:left w:w="100" w:type="dxa"/>
              <w:bottom w:w="80" w:type="dxa"/>
              <w:right w:w="100" w:type="dxa"/>
            </w:tcMar>
            <w:vAlign w:val="center"/>
          </w:tcPr>
          <w:p>
            <w:pPr>
              <w:spacing w:after="0" w:line="252" w:lineRule="auto"/>
              <w:jc w:val="left"/>
              <w:rPr>
                <w:sz w:val="21"/>
                <w:szCs w:val="21"/>
              </w:rPr>
            </w:pPr>
            <w:r>
              <w:rPr>
                <w:rFonts w:ascii="微软雅黑" w:hAnsi="微软雅黑" w:eastAsia="微软雅黑"/>
                <w:b w:val="0"/>
                <w:sz w:val="21"/>
                <w:szCs w:val="21"/>
              </w:rPr>
              <w:t>API</w:t>
            </w:r>
          </w:p>
        </w:tc>
        <w:tc>
          <w:tcPr>
            <w:tcW w:w="14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实时/定时</w:t>
            </w:r>
          </w:p>
        </w:tc>
      </w:tr>
      <w:tr>
        <w:trPr>
          <w:jc w:val="center"/>
        </w:trPr>
        <w:tc>
          <w:tcPr>
            <w:tcW w:w="1200"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hint="eastAsia" w:ascii="微软雅黑" w:hAnsi="微软雅黑" w:eastAsia="微软雅黑"/>
                <w:b w:val="0"/>
                <w:sz w:val="21"/>
                <w:szCs w:val="21"/>
              </w:rPr>
              <w:t>在线支付</w:t>
            </w:r>
          </w:p>
        </w:tc>
        <w:tc>
          <w:tcPr>
            <w:tcW w:w="15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通联支付</w:t>
            </w:r>
          </w:p>
        </w:tc>
        <w:tc>
          <w:tcPr>
            <w:tcW w:w="15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和采商城</w:t>
            </w:r>
          </w:p>
        </w:tc>
        <w:tc>
          <w:tcPr>
            <w:tcW w:w="285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在线支付及混合支付</w:t>
            </w:r>
          </w:p>
        </w:tc>
        <w:tc>
          <w:tcPr>
            <w:tcW w:w="10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ascii="微软雅黑" w:hAnsi="微软雅黑" w:eastAsia="微软雅黑"/>
                <w:b w:val="0"/>
                <w:sz w:val="21"/>
                <w:szCs w:val="21"/>
              </w:rPr>
              <w:t>API</w:t>
            </w:r>
          </w:p>
        </w:tc>
        <w:tc>
          <w:tcPr>
            <w:tcW w:w="14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实时</w:t>
            </w:r>
          </w:p>
        </w:tc>
      </w:tr>
      <w:tr>
        <w:trPr>
          <w:jc w:val="center"/>
        </w:trPr>
        <w:tc>
          <w:tcPr>
            <w:tcW w:w="1200" w:type="dxa"/>
            <w:tcMar>
              <w:top w:w="80" w:type="dxa"/>
              <w:left w:w="100" w:type="dxa"/>
              <w:bottom w:w="80" w:type="dxa"/>
              <w:right w:w="100" w:type="dxa"/>
            </w:tcMar>
            <w:vAlign w:val="center"/>
          </w:tcPr>
          <w:p>
            <w:pPr>
              <w:spacing w:after="0" w:line="252" w:lineRule="auto"/>
              <w:jc w:val="center"/>
              <w:rPr>
                <w:sz w:val="21"/>
                <w:szCs w:val="21"/>
              </w:rPr>
            </w:pPr>
            <w:r>
              <w:rPr>
                <w:rFonts w:hint="eastAsia" w:ascii="微软雅黑" w:hAnsi="微软雅黑" w:eastAsia="微软雅黑"/>
                <w:b w:val="0"/>
                <w:sz w:val="21"/>
                <w:szCs w:val="21"/>
              </w:rPr>
              <w:t>物流查询</w:t>
            </w:r>
          </w:p>
        </w:tc>
        <w:tc>
          <w:tcPr>
            <w:tcW w:w="15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第三方物流</w:t>
            </w:r>
          </w:p>
        </w:tc>
        <w:tc>
          <w:tcPr>
            <w:tcW w:w="15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和采商城</w:t>
            </w:r>
          </w:p>
        </w:tc>
        <w:tc>
          <w:tcPr>
            <w:tcW w:w="285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物流节点及轨迹查询</w:t>
            </w:r>
          </w:p>
        </w:tc>
        <w:tc>
          <w:tcPr>
            <w:tcW w:w="1000" w:type="dxa"/>
            <w:tcMar>
              <w:top w:w="80" w:type="dxa"/>
              <w:left w:w="100" w:type="dxa"/>
              <w:bottom w:w="80" w:type="dxa"/>
              <w:right w:w="100" w:type="dxa"/>
            </w:tcMar>
            <w:vAlign w:val="center"/>
          </w:tcPr>
          <w:p>
            <w:pPr>
              <w:spacing w:after="0" w:line="252" w:lineRule="auto"/>
              <w:jc w:val="left"/>
              <w:rPr>
                <w:sz w:val="21"/>
                <w:szCs w:val="21"/>
              </w:rPr>
            </w:pPr>
            <w:r>
              <w:rPr>
                <w:rFonts w:ascii="微软雅黑" w:hAnsi="微软雅黑" w:eastAsia="微软雅黑"/>
                <w:b w:val="0"/>
                <w:sz w:val="21"/>
                <w:szCs w:val="21"/>
              </w:rPr>
              <w:t>API</w:t>
            </w:r>
          </w:p>
        </w:tc>
        <w:tc>
          <w:tcPr>
            <w:tcW w:w="14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实时/定时</w:t>
            </w:r>
          </w:p>
        </w:tc>
      </w:tr>
      <w:tr>
        <w:trPr>
          <w:jc w:val="center"/>
        </w:trPr>
        <w:tc>
          <w:tcPr>
            <w:tcW w:w="1200"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hint="eastAsia" w:ascii="微软雅黑" w:hAnsi="微软雅黑" w:eastAsia="微软雅黑"/>
                <w:b w:val="0"/>
                <w:sz w:val="21"/>
                <w:szCs w:val="21"/>
              </w:rPr>
              <w:t>消息服务</w:t>
            </w:r>
          </w:p>
        </w:tc>
        <w:tc>
          <w:tcPr>
            <w:tcW w:w="15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短信/邮箱/待办系统</w:t>
            </w:r>
          </w:p>
        </w:tc>
        <w:tc>
          <w:tcPr>
            <w:tcW w:w="15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和采商城</w:t>
            </w:r>
          </w:p>
        </w:tc>
        <w:tc>
          <w:tcPr>
            <w:tcW w:w="285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业务通知及验证码</w:t>
            </w:r>
          </w:p>
        </w:tc>
        <w:tc>
          <w:tcPr>
            <w:tcW w:w="10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ascii="微软雅黑" w:hAnsi="微软雅黑" w:eastAsia="微软雅黑"/>
                <w:b w:val="0"/>
                <w:sz w:val="21"/>
                <w:szCs w:val="21"/>
              </w:rPr>
              <w:t>API</w:t>
            </w:r>
          </w:p>
        </w:tc>
        <w:tc>
          <w:tcPr>
            <w:tcW w:w="14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实时</w:t>
            </w:r>
          </w:p>
        </w:tc>
      </w:tr>
      <w:tr>
        <w:trPr>
          <w:jc w:val="center"/>
        </w:trPr>
        <w:tc>
          <w:tcPr>
            <w:tcW w:w="1200" w:type="dxa"/>
            <w:tcMar>
              <w:top w:w="80" w:type="dxa"/>
              <w:left w:w="100" w:type="dxa"/>
              <w:bottom w:w="80" w:type="dxa"/>
              <w:right w:w="100" w:type="dxa"/>
            </w:tcMar>
            <w:vAlign w:val="center"/>
          </w:tcPr>
          <w:p>
            <w:pPr>
              <w:spacing w:after="0" w:line="252" w:lineRule="auto"/>
              <w:jc w:val="center"/>
              <w:rPr>
                <w:sz w:val="21"/>
                <w:szCs w:val="21"/>
              </w:rPr>
            </w:pPr>
            <w:r>
              <w:rPr>
                <w:rFonts w:hint="eastAsia" w:ascii="微软雅黑" w:hAnsi="微软雅黑" w:eastAsia="微软雅黑"/>
                <w:b w:val="0"/>
                <w:sz w:val="21"/>
                <w:szCs w:val="21"/>
              </w:rPr>
              <w:t>电子发票</w:t>
            </w:r>
          </w:p>
        </w:tc>
        <w:tc>
          <w:tcPr>
            <w:tcW w:w="15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票易通</w:t>
            </w:r>
          </w:p>
        </w:tc>
        <w:tc>
          <w:tcPr>
            <w:tcW w:w="15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和采商城</w:t>
            </w:r>
          </w:p>
        </w:tc>
        <w:tc>
          <w:tcPr>
            <w:tcW w:w="285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开票、冲红、重开及回传</w:t>
            </w:r>
          </w:p>
        </w:tc>
        <w:tc>
          <w:tcPr>
            <w:tcW w:w="1000" w:type="dxa"/>
            <w:tcMar>
              <w:top w:w="80" w:type="dxa"/>
              <w:left w:w="100" w:type="dxa"/>
              <w:bottom w:w="80" w:type="dxa"/>
              <w:right w:w="100" w:type="dxa"/>
            </w:tcMar>
            <w:vAlign w:val="center"/>
          </w:tcPr>
          <w:p>
            <w:pPr>
              <w:spacing w:after="0" w:line="252" w:lineRule="auto"/>
              <w:jc w:val="left"/>
              <w:rPr>
                <w:sz w:val="21"/>
                <w:szCs w:val="21"/>
              </w:rPr>
            </w:pPr>
            <w:r>
              <w:rPr>
                <w:rFonts w:ascii="微软雅黑" w:hAnsi="微软雅黑" w:eastAsia="微软雅黑"/>
                <w:b w:val="0"/>
                <w:sz w:val="21"/>
                <w:szCs w:val="21"/>
              </w:rPr>
              <w:t>API</w:t>
            </w:r>
          </w:p>
        </w:tc>
        <w:tc>
          <w:tcPr>
            <w:tcW w:w="14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实时</w:t>
            </w:r>
          </w:p>
        </w:tc>
      </w:tr>
      <w:tr>
        <w:trPr>
          <w:jc w:val="center"/>
        </w:trPr>
        <w:tc>
          <w:tcPr>
            <w:tcW w:w="1200"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hint="eastAsia" w:ascii="微软雅黑" w:hAnsi="微软雅黑" w:eastAsia="微软雅黑"/>
                <w:b w:val="0"/>
                <w:sz w:val="21"/>
                <w:szCs w:val="21"/>
              </w:rPr>
              <w:t>AI模型服务</w:t>
            </w:r>
          </w:p>
        </w:tc>
        <w:tc>
          <w:tcPr>
            <w:tcW w:w="15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AI大模型底座</w:t>
            </w:r>
          </w:p>
        </w:tc>
        <w:tc>
          <w:tcPr>
            <w:tcW w:w="15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AI中台</w:t>
            </w:r>
          </w:p>
        </w:tc>
        <w:tc>
          <w:tcPr>
            <w:tcW w:w="285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模型调用、鉴权、日志和安全</w:t>
            </w:r>
          </w:p>
        </w:tc>
        <w:tc>
          <w:tcPr>
            <w:tcW w:w="10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ascii="微软雅黑" w:hAnsi="微软雅黑" w:eastAsia="微软雅黑"/>
                <w:b w:val="0"/>
                <w:sz w:val="21"/>
                <w:szCs w:val="21"/>
              </w:rPr>
              <w:t>API</w:t>
            </w:r>
          </w:p>
        </w:tc>
        <w:tc>
          <w:tcPr>
            <w:tcW w:w="14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实时</w:t>
            </w:r>
          </w:p>
        </w:tc>
      </w:tr>
      <w:tr>
        <w:trPr>
          <w:jc w:val="center"/>
        </w:trPr>
        <w:tc>
          <w:tcPr>
            <w:tcW w:w="1200" w:type="dxa"/>
            <w:tcMar>
              <w:top w:w="80" w:type="dxa"/>
              <w:left w:w="100" w:type="dxa"/>
              <w:bottom w:w="80" w:type="dxa"/>
              <w:right w:w="100" w:type="dxa"/>
            </w:tcMar>
            <w:vAlign w:val="center"/>
          </w:tcPr>
          <w:p>
            <w:pPr>
              <w:spacing w:after="0" w:line="252" w:lineRule="auto"/>
              <w:jc w:val="center"/>
              <w:rPr>
                <w:sz w:val="21"/>
                <w:szCs w:val="21"/>
              </w:rPr>
            </w:pPr>
            <w:r>
              <w:rPr>
                <w:rFonts w:hint="eastAsia" w:ascii="微软雅黑" w:hAnsi="微软雅黑" w:eastAsia="微软雅黑"/>
                <w:b w:val="0"/>
                <w:sz w:val="21"/>
                <w:szCs w:val="21"/>
              </w:rPr>
              <w:t>第三方电商</w:t>
            </w:r>
          </w:p>
        </w:tc>
        <w:tc>
          <w:tcPr>
            <w:tcW w:w="15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京东、苏宁易购、震坤行、得力商城</w:t>
            </w:r>
          </w:p>
        </w:tc>
        <w:tc>
          <w:tcPr>
            <w:tcW w:w="15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和采商城</w:t>
            </w:r>
          </w:p>
        </w:tc>
        <w:tc>
          <w:tcPr>
            <w:tcW w:w="285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商品、价格、询报价、订单、售后、结算</w:t>
            </w:r>
          </w:p>
        </w:tc>
        <w:tc>
          <w:tcPr>
            <w:tcW w:w="10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标准API</w:t>
            </w:r>
          </w:p>
        </w:tc>
        <w:tc>
          <w:tcPr>
            <w:tcW w:w="14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实时/定时</w:t>
            </w:r>
          </w:p>
        </w:tc>
      </w:tr>
      <w:tr>
        <w:trPr>
          <w:jc w:val="center"/>
        </w:trPr>
        <w:tc>
          <w:tcPr>
            <w:tcW w:w="1200"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hint="eastAsia" w:ascii="微软雅黑" w:hAnsi="微软雅黑" w:eastAsia="微软雅黑"/>
                <w:b w:val="0"/>
                <w:sz w:val="21"/>
                <w:szCs w:val="21"/>
              </w:rPr>
              <w:t>标准开放接口</w:t>
            </w:r>
          </w:p>
        </w:tc>
        <w:tc>
          <w:tcPr>
            <w:tcW w:w="15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和采商城</w:t>
            </w:r>
          </w:p>
        </w:tc>
        <w:tc>
          <w:tcPr>
            <w:tcW w:w="15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其他电商及下单系统</w:t>
            </w:r>
          </w:p>
        </w:tc>
        <w:tc>
          <w:tcPr>
            <w:tcW w:w="285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电商接入与下单系统接入</w:t>
            </w:r>
          </w:p>
        </w:tc>
        <w:tc>
          <w:tcPr>
            <w:tcW w:w="10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标准API</w:t>
            </w:r>
          </w:p>
        </w:tc>
        <w:tc>
          <w:tcPr>
            <w:tcW w:w="14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按需</w:t>
            </w:r>
          </w:p>
        </w:tc>
      </w:tr>
    </w:tbl>
    <w:p/>
    <w:p>
      <w:pPr>
        <w:pStyle w:val="00000d"/>
        <w:spacing w:after="120" w:line="324" w:lineRule="auto"/>
        <w:ind w:left="360"/>
      </w:pPr>
      <w:r>
        <w:rPr>
          <w:rFonts w:hint="eastAsia" w:ascii="微软雅黑" w:hAnsi="微软雅黑" w:eastAsia="微软雅黑"/>
          <w:b w:val="0"/>
          <w:sz w:val="21"/>
        </w:rPr>
        <w:t>备注：乙方负责本系统侧接口设计、开发、联调与日志监控；甲方负责协调外围系统厂家提供接口文档、环境、数据和联调支持。外围系统自身改造不属于乙方范围。</w:t>
      </w:r>
    </w:p>
    <w:p>
      <w:pPr>
        <w:pStyle w:val="00000c"/>
      </w:pPr>
      <w:r>
        <w:rPr>
          <w:rFonts w:hint="eastAsia"/>
          <w:lang w:val="en-US" w:eastAsia="zh-CN"/>
        </w:rPr>
        <w:t>四、</w:t>
      </w:r>
      <w:r>
        <w:rPr>
          <w:rFonts w:hint="eastAsia"/>
        </w:rPr>
        <w:t>项目实施策略</w:t>
      </w:r>
    </w:p>
    <w:p>
      <w:pPr>
        <w:pStyle w:val="000068"/>
      </w:pPr>
      <w:r>
        <w:rPr>
          <w:rFonts w:hint="eastAsia"/>
        </w:rPr>
        <w:t>4.1 工作地点策略</w:t>
      </w:r>
    </w:p>
    <w:p>
      <w:pPr>
        <w:pStyle w:val="00000d"/>
        <w:spacing w:after="120" w:line="324" w:lineRule="auto"/>
        <w:ind w:left="0" w:leftChars="0" w:firstLine="420" w:firstLineChars="200"/>
      </w:pPr>
      <w:r>
        <w:rPr>
          <w:rFonts w:hint="eastAsia" w:ascii="微软雅黑" w:hAnsi="微软雅黑" w:eastAsia="微软雅黑"/>
          <w:b w:val="0"/>
          <w:sz w:val="21"/>
        </w:rPr>
        <w:t>项目采用“甲方现场集中实施＋乙方远程研发测试”的混合模式。业务调研、方案确认、关键用户培训、UAT、上线切换及关键评审原则上在甲方指定地点开展；系统开发、单元测试、文档编制和部分问题处理可远程开展。乙方项目经理按甲方要求驻场直至推广上线。</w:t>
      </w:r>
    </w:p>
    <w:p>
      <w:pPr>
        <w:pStyle w:val="000068"/>
      </w:pPr>
      <w:r>
        <w:rPr>
          <w:rFonts w:hint="eastAsia"/>
        </w:rPr>
        <w:t>4.2 数据初始化策略</w:t>
      </w:r>
    </w:p>
    <w:p>
      <w:pPr>
        <w:pStyle w:val="00000d"/>
        <w:spacing w:after="120" w:line="324" w:lineRule="auto"/>
        <w:ind w:left="0" w:leftChars="0" w:firstLine="420" w:firstLineChars="200"/>
      </w:pPr>
      <w:r>
        <w:rPr>
          <w:rFonts w:hint="eastAsia" w:ascii="微软雅黑" w:hAnsi="微软雅黑" w:eastAsia="微软雅黑"/>
          <w:b w:val="0"/>
          <w:sz w:val="21"/>
        </w:rPr>
        <w:t>历史已完成交易原则上保留在原系统。本项目优先迁移组织、用户、权限、供应商、商品、配置及上线所需未完结业务数据，最终范围以《数据迁移/初始化方案》为准。甲方负责源数据提取、业务清理和准确性确认；乙方负责模板、规则、导入工具和技术支持。</w:t>
      </w:r>
    </w:p>
    <w:p>
      <w:pPr>
        <w:pStyle w:val="000068"/>
      </w:pPr>
      <w:r>
        <w:rPr>
          <w:rFonts w:hint="eastAsia"/>
        </w:rPr>
        <w:t>4.3 分阶段上线策略</w:t>
      </w:r>
    </w:p>
    <w:p>
      <w:pPr>
        <w:pStyle w:val="00000d"/>
        <w:spacing w:after="120" w:line="324" w:lineRule="auto"/>
        <w:ind w:left="0" w:leftChars="0" w:firstLine="420" w:firstLineChars="200"/>
      </w:pPr>
      <w:r>
        <w:rPr>
          <w:rFonts w:hint="eastAsia" w:ascii="微软雅黑" w:hAnsi="微软雅黑" w:eastAsia="微软雅黑"/>
          <w:b w:val="0"/>
          <w:sz w:val="21"/>
        </w:rPr>
        <w:t>项目按“咨询蓝图—核心业务闭环—AI客服—剩余集成及外部能力—试运行验收”的路径分阶段实施。各阶段均须完成方案确认、测试、上线评审和问题闭环后方可投产。</w:t>
      </w:r>
    </w:p>
    <w:p>
      <w:pPr>
        <w:pStyle w:val="00000c"/>
      </w:pPr>
      <w:r>
        <w:rPr>
          <w:rFonts w:hint="eastAsia"/>
          <w:lang w:val="en-US" w:eastAsia="zh-CN"/>
        </w:rPr>
        <w:t>五、</w:t>
      </w:r>
      <w:r>
        <w:rPr>
          <w:rFonts w:hint="eastAsia"/>
        </w:rPr>
        <w:t>项目关键约定</w:t>
      </w:r>
    </w:p>
    <w:p>
      <w:pPr>
        <w:pStyle w:val="000068"/>
      </w:pPr>
      <w:r>
        <w:rPr>
          <w:rFonts w:hint="eastAsia"/>
        </w:rPr>
        <w:t>5.1 项目配合约定</w:t>
      </w:r>
    </w:p>
    <w:p>
      <w:pPr>
        <w:pStyle w:val="00000d"/>
        <w:spacing w:after="120" w:line="324" w:lineRule="auto"/>
        <w:ind w:left="0" w:leftChars="0" w:firstLine="420" w:firstLineChars="200"/>
        <w:rPr>
          <w:rFonts w:ascii="微软雅黑" w:hAnsi="微软雅黑" w:eastAsia="微软雅黑"/>
          <w:b w:val="0"/>
          <w:sz w:val="21"/>
        </w:rPr>
      </w:pPr>
      <w:r>
        <w:rPr>
          <w:rFonts w:hint="eastAsia" w:ascii="微软雅黑" w:hAnsi="微软雅黑" w:eastAsia="微软雅黑"/>
          <w:b w:val="0"/>
          <w:sz w:val="21"/>
        </w:rPr>
        <w:t>甲方按计划提供办公条件、网络环境、服务器与第三方软件授权、基础资料、数据、接口条件和关键用户资源；</w:t>
      </w:r>
    </w:p>
    <w:p>
      <w:pPr>
        <w:pStyle w:val="00000d"/>
        <w:spacing w:after="120" w:line="324" w:lineRule="auto"/>
        <w:ind w:left="0" w:leftChars="0" w:firstLine="420" w:firstLineChars="200"/>
        <w:rPr>
          <w:rFonts w:ascii="微软雅黑" w:hAnsi="微软雅黑" w:eastAsia="微软雅黑"/>
          <w:b w:val="0"/>
          <w:sz w:val="21"/>
        </w:rPr>
      </w:pPr>
      <w:r>
        <w:rPr>
          <w:rFonts w:hint="eastAsia" w:ascii="微软雅黑" w:hAnsi="微软雅黑" w:eastAsia="微软雅黑"/>
          <w:b w:val="0"/>
          <w:sz w:val="21"/>
        </w:rPr>
        <w:t>甲方负责组织业务、IT、财务、法务审计、商品、运营等人员参加调研、评审、测试、培训和验收；</w:t>
      </w:r>
    </w:p>
    <w:p>
      <w:pPr>
        <w:pStyle w:val="00000d"/>
        <w:spacing w:after="120" w:line="324" w:lineRule="auto"/>
        <w:ind w:left="0" w:leftChars="0" w:firstLine="420" w:firstLineChars="200"/>
        <w:rPr>
          <w:rFonts w:ascii="微软雅黑" w:hAnsi="微软雅黑" w:eastAsia="微软雅黑"/>
          <w:b w:val="0"/>
          <w:sz w:val="21"/>
        </w:rPr>
      </w:pPr>
      <w:r>
        <w:rPr>
          <w:rFonts w:hint="eastAsia" w:ascii="微软雅黑" w:hAnsi="微软雅黑" w:eastAsia="微软雅黑"/>
          <w:b w:val="0"/>
          <w:sz w:val="21"/>
        </w:rPr>
        <w:t>双方对一般事项原则上应在2个工作日内反馈；影响范围、架构、里程碑和验收的事项提交项目决策机制；</w:t>
      </w:r>
    </w:p>
    <w:p>
      <w:pPr>
        <w:pStyle w:val="00000d"/>
        <w:spacing w:after="120" w:line="324" w:lineRule="auto"/>
        <w:ind w:left="0" w:leftChars="0" w:firstLine="420" w:firstLineChars="200"/>
        <w:rPr>
          <w:rFonts w:ascii="微软雅黑" w:hAnsi="微软雅黑" w:eastAsia="微软雅黑"/>
          <w:b w:val="0"/>
          <w:sz w:val="21"/>
        </w:rPr>
      </w:pPr>
      <w:r>
        <w:rPr>
          <w:rFonts w:hint="eastAsia" w:ascii="微软雅黑" w:hAnsi="微软雅黑" w:eastAsia="微软雅黑"/>
          <w:b w:val="0"/>
          <w:sz w:val="21"/>
        </w:rPr>
        <w:t>乙方项目团队总人数不低于1</w:t>
      </w:r>
      <w:r>
        <w:rPr>
          <w:rFonts w:hint="eastAsia" w:ascii="微软雅黑" w:hAnsi="微软雅黑" w:eastAsia="微软雅黑"/>
          <w:b w:val="0"/>
          <w:sz w:val="21"/>
          <w:lang w:val="en-US" w:eastAsia="zh-CN"/>
        </w:rPr>
        <w:t>8</w:t>
      </w:r>
      <w:r>
        <w:rPr>
          <w:rFonts w:hint="eastAsia" w:ascii="微软雅黑" w:hAnsi="微软雅黑" w:eastAsia="微软雅黑"/>
          <w:b w:val="0"/>
          <w:sz w:val="21"/>
        </w:rPr>
        <w:t>人，设置项目管理、咨询、实施方案、数据治理、系统研发、AI研发和驻场服务等团队；</w:t>
      </w:r>
    </w:p>
    <w:p>
      <w:pPr>
        <w:pStyle w:val="00000d"/>
        <w:spacing w:after="120" w:line="324" w:lineRule="auto"/>
        <w:ind w:left="0" w:leftChars="0" w:firstLine="420" w:firstLineChars="200"/>
        <w:rPr>
          <w:rFonts w:ascii="微软雅黑" w:hAnsi="微软雅黑" w:eastAsia="微软雅黑"/>
          <w:b w:val="0"/>
          <w:sz w:val="21"/>
        </w:rPr>
      </w:pPr>
      <w:r>
        <w:rPr>
          <w:rFonts w:hint="eastAsia" w:ascii="微软雅黑" w:hAnsi="微软雅黑" w:eastAsia="微软雅黑"/>
          <w:b w:val="0"/>
          <w:sz w:val="21"/>
        </w:rPr>
        <w:t>乙方应保持核心人员稳定，人员调整须按主合同及甲方管理要求执行。</w:t>
      </w:r>
    </w:p>
    <w:p>
      <w:pPr>
        <w:pStyle w:val="000068"/>
      </w:pPr>
      <w:r>
        <w:rPr>
          <w:rFonts w:hint="eastAsia"/>
        </w:rPr>
        <w:t>5.2 实施范围控制约定</w:t>
      </w:r>
    </w:p>
    <w:p>
      <w:pPr>
        <w:pStyle w:val="00000d"/>
        <w:spacing w:after="120" w:line="324" w:lineRule="auto"/>
        <w:ind w:left="0" w:leftChars="0" w:firstLine="420" w:firstLineChars="200"/>
        <w:rPr>
          <w:rFonts w:ascii="微软雅黑" w:hAnsi="微软雅黑" w:eastAsia="微软雅黑"/>
          <w:b w:val="0"/>
          <w:sz w:val="21"/>
        </w:rPr>
      </w:pPr>
      <w:r>
        <w:rPr>
          <w:rFonts w:hint="eastAsia" w:ascii="微软雅黑" w:hAnsi="微软雅黑" w:eastAsia="微软雅黑"/>
          <w:b w:val="0"/>
          <w:sz w:val="21"/>
        </w:rPr>
        <w:t>项目以本工作说明书确认的组织、模块、功能、开发、接口、数据、交付物和里程碑为范围基线。任何新增、减少或调整如对工作量、费用、资源、质量或进度产生影响，应履行项目变更程序。</w:t>
      </w:r>
    </w:p>
    <w:p>
      <w:pPr>
        <w:pStyle w:val="000068"/>
      </w:pPr>
      <w:r>
        <w:rPr>
          <w:rFonts w:hint="eastAsia"/>
        </w:rPr>
        <w:t>5.3 开发约定</w:t>
      </w:r>
    </w:p>
    <w:p>
      <w:pPr>
        <w:pStyle w:val="00000d"/>
        <w:spacing w:after="120" w:line="324" w:lineRule="auto"/>
        <w:ind w:left="0" w:leftChars="0" w:firstLine="420" w:firstLineChars="200"/>
      </w:pPr>
      <w:r>
        <w:rPr>
          <w:rFonts w:hint="eastAsia" w:ascii="微软雅黑" w:hAnsi="微软雅黑" w:eastAsia="微软雅黑"/>
          <w:b w:val="0"/>
          <w:sz w:val="21"/>
        </w:rPr>
        <w:t>项目优先采用乙方标准产品能力，通过配置、扩展和约定的客户化开发满足需求。客户化需求应在蓝图及详细设计阶段确认；方案冻结后新增且要求在既定上线节点前完成的需求，须评估并经变更审批。</w:t>
      </w:r>
    </w:p>
    <w:p>
      <w:pPr>
        <w:pStyle w:val="000068"/>
      </w:pPr>
      <w:r>
        <w:rPr>
          <w:rFonts w:hint="eastAsia"/>
        </w:rPr>
        <w:t>5.4 数据转换约定</w:t>
      </w:r>
    </w:p>
    <w:p>
      <w:pPr>
        <w:pStyle w:val="00000d"/>
        <w:spacing w:after="120" w:line="324" w:lineRule="auto"/>
        <w:ind w:left="0" w:leftChars="0" w:firstLine="420" w:firstLineChars="200"/>
      </w:pPr>
      <w:r>
        <w:rPr>
          <w:rFonts w:hint="eastAsia" w:ascii="微软雅黑" w:hAnsi="微软雅黑" w:eastAsia="微软雅黑"/>
          <w:b w:val="0"/>
          <w:sz w:val="21"/>
        </w:rPr>
        <w:t>乙方负责制定数据策略、模板、校验规则和导入程序；甲方负责数据收集、清理、补充、转换和业务确认。因源数据缺失、错误或迟延造成的返工和计划影响，由双方记录并按变更程序处理。</w:t>
      </w:r>
    </w:p>
    <w:p>
      <w:pPr>
        <w:pStyle w:val="000068"/>
      </w:pPr>
      <w:r>
        <w:rPr>
          <w:rFonts w:hint="eastAsia"/>
        </w:rPr>
        <w:t>5.5 上线运维约定</w:t>
      </w:r>
    </w:p>
    <w:p>
      <w:pPr>
        <w:pStyle w:val="00000d"/>
        <w:spacing w:after="120" w:line="324" w:lineRule="auto"/>
        <w:ind w:left="0" w:leftChars="0" w:firstLine="420" w:firstLineChars="200"/>
      </w:pPr>
      <w:r>
        <w:rPr>
          <w:rFonts w:hint="eastAsia" w:ascii="微软雅黑" w:hAnsi="微软雅黑" w:eastAsia="微软雅黑"/>
          <w:b w:val="0"/>
          <w:sz w:val="21"/>
        </w:rPr>
        <w:t>项目最终验收后进入1年免费维保期，范围包括应用咨询、故障诊断、系统及Bug修复、因程序问题引起的数据修复、补丁更新、应用与性能巡检、监控预警及安全问题修复。新增需求及实质性功能优化不属于免费维保范围。</w:t>
      </w:r>
    </w:p>
    <w:p>
      <w:pPr>
        <w:pStyle w:val="000068"/>
      </w:pPr>
      <w:r>
        <w:rPr>
          <w:rFonts w:hint="eastAsia"/>
        </w:rPr>
        <w:t>5.6 上线交接约定</w:t>
      </w:r>
    </w:p>
    <w:p>
      <w:pPr>
        <w:pStyle w:val="00000d"/>
        <w:spacing w:after="120" w:line="324" w:lineRule="auto"/>
        <w:ind w:left="0" w:leftChars="0" w:firstLine="420" w:firstLineChars="200"/>
      </w:pPr>
      <w:r>
        <w:rPr>
          <w:rFonts w:hint="eastAsia" w:ascii="微软雅黑" w:hAnsi="微软雅黑" w:eastAsia="微软雅黑"/>
          <w:b w:val="0"/>
          <w:sz w:val="21"/>
        </w:rPr>
        <w:t>自首批生产上线开始，双方同步开展知识转移和运维交接。乙方应移交系统配置、接口、部署、运维、源代码及相关文档，并对甲方IT和管理员开展培训，使其具备日常操作、监控和一般问题诊断能力。</w:t>
      </w:r>
    </w:p>
    <w:p>
      <w:pPr>
        <w:pStyle w:val="00000c"/>
      </w:pPr>
      <w:r>
        <w:rPr>
          <w:rFonts w:hint="eastAsia"/>
          <w:lang w:val="en-US" w:eastAsia="zh-CN"/>
        </w:rPr>
        <w:t>六、</w:t>
      </w:r>
      <w:r>
        <w:rPr>
          <w:rFonts w:hint="eastAsia"/>
        </w:rPr>
        <w:t>项目交付物</w:t>
      </w:r>
    </w:p>
    <w:p>
      <w:pPr>
        <w:pStyle w:val="000068"/>
      </w:pPr>
      <w:r>
        <w:rPr>
          <w:rFonts w:hint="eastAsia"/>
        </w:rPr>
        <w:t>6.1 项目交付物清单</w:t>
      </w:r>
    </w:p>
    <w:tbl>
      <w:tblPr>
        <w:tblStyle w:val="00020d"/>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00"/>
        <w:gridCol w:w="1300"/>
        <w:gridCol w:w="4901"/>
        <w:gridCol w:w="1055"/>
        <w:gridCol w:w="1594"/>
      </w:tblGrid>
      <w:tr>
        <w:trPr>
          <w:tblHeader w:val="1"/>
          <w:jc w:val="center"/>
        </w:trPr>
        <w:tc>
          <w:tcPr>
            <w:tcW w:w="600" w:type="dxa"/>
            <w:shd w:val="clear" w:color="auto" w:fill="D9EAF7"/>
            <w:tcMar>
              <w:top w:w="80" w:type="dxa"/>
              <w:left w:w="100" w:type="dxa"/>
              <w:bottom w:w="80" w:type="dxa"/>
              <w:right w:w="100" w:type="dxa"/>
            </w:tcMar>
            <w:vAlign w:val="center"/>
          </w:tcPr>
          <w:p>
            <w:pPr>
              <w:jc w:val="center"/>
            </w:pPr>
            <w:r>
              <w:rPr>
                <w:rFonts w:hint="eastAsia" w:ascii="微软雅黑" w:hAnsi="微软雅黑" w:eastAsia="微软雅黑"/>
                <w:b w:val="1"/>
                <w:sz w:val="16"/>
              </w:rPr>
              <w:t>序号</w:t>
            </w:r>
          </w:p>
        </w:tc>
        <w:tc>
          <w:tcPr>
            <w:tcW w:w="1300" w:type="dxa"/>
            <w:shd w:val="clear" w:color="auto" w:fill="D9EAF7"/>
            <w:tcMar>
              <w:top w:w="80" w:type="dxa"/>
              <w:left w:w="100" w:type="dxa"/>
              <w:bottom w:w="80" w:type="dxa"/>
              <w:right w:w="100" w:type="dxa"/>
            </w:tcMar>
            <w:vAlign w:val="center"/>
          </w:tcPr>
          <w:p>
            <w:pPr>
              <w:jc w:val="center"/>
            </w:pPr>
            <w:r>
              <w:rPr>
                <w:rFonts w:hint="eastAsia" w:ascii="微软雅黑" w:hAnsi="微软雅黑" w:eastAsia="微软雅黑"/>
                <w:b w:val="1"/>
                <w:sz w:val="16"/>
              </w:rPr>
              <w:t>阶段名称</w:t>
            </w:r>
          </w:p>
        </w:tc>
        <w:tc>
          <w:tcPr>
            <w:tcW w:w="4901" w:type="dxa"/>
            <w:shd w:val="clear" w:color="auto" w:fill="D9EAF7"/>
            <w:tcMar>
              <w:top w:w="80" w:type="dxa"/>
              <w:left w:w="100" w:type="dxa"/>
              <w:bottom w:w="80" w:type="dxa"/>
              <w:right w:w="100" w:type="dxa"/>
            </w:tcMar>
            <w:vAlign w:val="center"/>
          </w:tcPr>
          <w:p>
            <w:pPr>
              <w:jc w:val="center"/>
            </w:pPr>
            <w:r>
              <w:rPr>
                <w:rFonts w:hint="eastAsia" w:ascii="微软雅黑" w:hAnsi="微软雅黑" w:eastAsia="微软雅黑"/>
                <w:b w:val="1"/>
                <w:sz w:val="16"/>
              </w:rPr>
              <w:t>交付物名称</w:t>
            </w:r>
          </w:p>
        </w:tc>
        <w:tc>
          <w:tcPr>
            <w:tcW w:w="1055" w:type="dxa"/>
            <w:shd w:val="clear" w:color="auto" w:fill="D9EAF7"/>
            <w:tcMar>
              <w:top w:w="80" w:type="dxa"/>
              <w:left w:w="100" w:type="dxa"/>
              <w:bottom w:w="80" w:type="dxa"/>
              <w:right w:w="100" w:type="dxa"/>
            </w:tcMar>
            <w:vAlign w:val="center"/>
          </w:tcPr>
          <w:p>
            <w:pPr>
              <w:jc w:val="center"/>
            </w:pPr>
            <w:r>
              <w:rPr>
                <w:rFonts w:hint="eastAsia" w:ascii="微软雅黑" w:hAnsi="微软雅黑" w:eastAsia="微软雅黑"/>
                <w:b w:val="1"/>
                <w:sz w:val="16"/>
              </w:rPr>
              <w:t>客户确认方式</w:t>
            </w:r>
          </w:p>
        </w:tc>
        <w:tc>
          <w:tcPr>
            <w:tcW w:w="1594" w:type="dxa"/>
            <w:shd w:val="clear" w:color="auto" w:fill="D9EAF7"/>
            <w:tcMar>
              <w:top w:w="80" w:type="dxa"/>
              <w:left w:w="100" w:type="dxa"/>
              <w:bottom w:w="80" w:type="dxa"/>
              <w:right w:w="100" w:type="dxa"/>
            </w:tcMar>
            <w:vAlign w:val="center"/>
          </w:tcPr>
          <w:p>
            <w:pPr>
              <w:jc w:val="center"/>
            </w:pPr>
            <w:r>
              <w:rPr>
                <w:rFonts w:hint="eastAsia" w:ascii="微软雅黑" w:hAnsi="微软雅黑" w:eastAsia="微软雅黑"/>
                <w:b w:val="1"/>
                <w:sz w:val="16"/>
              </w:rPr>
              <w:t>文档格式</w:t>
            </w:r>
          </w:p>
        </w:tc>
      </w:tr>
      <w:tr>
        <w:trPr>
          <w:jc w:val="center"/>
        </w:trPr>
        <w:tc>
          <w:tcPr>
            <w:tcW w:w="600"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1</w:t>
            </w:r>
          </w:p>
        </w:tc>
        <w:tc>
          <w:tcPr>
            <w:tcW w:w="13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项目准备</w:t>
            </w:r>
          </w:p>
        </w:tc>
        <w:tc>
          <w:tcPr>
            <w:tcW w:w="490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项目章程、范围说明、主计划及四项子计划、里程碑/双周计划、调研/测试/培训计划</w:t>
            </w:r>
          </w:p>
        </w:tc>
        <w:tc>
          <w:tcPr>
            <w:tcW w:w="1055" w:type="dxa"/>
            <w:tcMar>
              <w:top w:w="80" w:type="dxa"/>
              <w:left w:w="100" w:type="dxa"/>
              <w:bottom w:w="80" w:type="dxa"/>
              <w:right w:w="100" w:type="dxa"/>
            </w:tcMar>
            <w:vAlign w:val="center"/>
          </w:tcPr>
          <w:p>
            <w:pPr>
              <w:spacing w:after="0" w:line="252" w:lineRule="auto"/>
              <w:jc w:val="left"/>
              <w:rPr>
                <w:sz w:val="21"/>
                <w:szCs w:val="21"/>
              </w:rPr>
            </w:pPr>
            <w:r>
              <w:rPr>
                <w:rFonts w:ascii="微软雅黑" w:hAnsi="微软雅黑" w:eastAsia="微软雅黑"/>
                <w:b w:val="0"/>
                <w:sz w:val="21"/>
                <w:szCs w:val="21"/>
              </w:rPr>
              <w:t>B</w:t>
            </w:r>
          </w:p>
        </w:tc>
        <w:tc>
          <w:tcPr>
            <w:tcW w:w="1594" w:type="dxa"/>
            <w:tcMar>
              <w:top w:w="80" w:type="dxa"/>
              <w:left w:w="100" w:type="dxa"/>
              <w:bottom w:w="80" w:type="dxa"/>
              <w:right w:w="100" w:type="dxa"/>
            </w:tcMar>
            <w:vAlign w:val="center"/>
          </w:tcPr>
          <w:p>
            <w:pPr>
              <w:spacing w:after="0" w:line="252" w:lineRule="auto"/>
              <w:jc w:val="left"/>
              <w:rPr>
                <w:sz w:val="21"/>
                <w:szCs w:val="21"/>
              </w:rPr>
            </w:pPr>
            <w:r>
              <w:rPr>
                <w:rFonts w:ascii="微软雅黑" w:hAnsi="微软雅黑" w:eastAsia="微软雅黑"/>
                <w:b w:val="0"/>
                <w:sz w:val="21"/>
                <w:szCs w:val="21"/>
              </w:rPr>
              <w:t>Word/Excel/PPT</w:t>
            </w:r>
          </w:p>
        </w:tc>
      </w:tr>
      <w:tr>
        <w:trPr>
          <w:jc w:val="center"/>
        </w:trPr>
        <w:tc>
          <w:tcPr>
            <w:tcW w:w="600"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2</w:t>
            </w:r>
          </w:p>
        </w:tc>
        <w:tc>
          <w:tcPr>
            <w:tcW w:w="13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需求与咨询</w:t>
            </w:r>
          </w:p>
        </w:tc>
        <w:tc>
          <w:tcPr>
            <w:tcW w:w="490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调研问卷、访谈纪要、现状诊断、发展策略及顶层设计、运营制度体系、高层汇报材料</w:t>
            </w:r>
          </w:p>
        </w:tc>
        <w:tc>
          <w:tcPr>
            <w:tcW w:w="1055"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ascii="微软雅黑" w:hAnsi="微软雅黑" w:eastAsia="微软雅黑"/>
                <w:b w:val="0"/>
                <w:sz w:val="21"/>
                <w:szCs w:val="21"/>
              </w:rPr>
              <w:t>A</w:t>
            </w:r>
          </w:p>
        </w:tc>
        <w:tc>
          <w:tcPr>
            <w:tcW w:w="1594"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ascii="微软雅黑" w:hAnsi="微软雅黑" w:eastAsia="微软雅黑"/>
                <w:b w:val="0"/>
                <w:sz w:val="21"/>
                <w:szCs w:val="21"/>
              </w:rPr>
              <w:t>Word/PPT</w:t>
            </w:r>
          </w:p>
        </w:tc>
      </w:tr>
      <w:tr>
        <w:trPr>
          <w:jc w:val="center"/>
        </w:trPr>
        <w:tc>
          <w:tcPr>
            <w:tcW w:w="600"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3</w:t>
            </w:r>
          </w:p>
        </w:tc>
        <w:tc>
          <w:tcPr>
            <w:tcW w:w="13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商品治理</w:t>
            </w:r>
          </w:p>
        </w:tc>
        <w:tc>
          <w:tcPr>
            <w:tcW w:w="490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类目与属性模板、编码规则、描述规范、提报指南、清洗数据及质量报告</w:t>
            </w:r>
          </w:p>
        </w:tc>
        <w:tc>
          <w:tcPr>
            <w:tcW w:w="1055" w:type="dxa"/>
            <w:tcMar>
              <w:top w:w="80" w:type="dxa"/>
              <w:left w:w="100" w:type="dxa"/>
              <w:bottom w:w="80" w:type="dxa"/>
              <w:right w:w="100" w:type="dxa"/>
            </w:tcMar>
            <w:vAlign w:val="center"/>
          </w:tcPr>
          <w:p>
            <w:pPr>
              <w:spacing w:after="0" w:line="252" w:lineRule="auto"/>
              <w:jc w:val="left"/>
              <w:rPr>
                <w:sz w:val="21"/>
                <w:szCs w:val="21"/>
              </w:rPr>
            </w:pPr>
            <w:r>
              <w:rPr>
                <w:rFonts w:ascii="微软雅黑" w:hAnsi="微软雅黑" w:eastAsia="微软雅黑"/>
                <w:b w:val="0"/>
                <w:sz w:val="21"/>
                <w:szCs w:val="21"/>
              </w:rPr>
              <w:t>A</w:t>
            </w:r>
          </w:p>
        </w:tc>
        <w:tc>
          <w:tcPr>
            <w:tcW w:w="1594" w:type="dxa"/>
            <w:tcMar>
              <w:top w:w="80" w:type="dxa"/>
              <w:left w:w="100" w:type="dxa"/>
              <w:bottom w:w="80" w:type="dxa"/>
              <w:right w:w="100" w:type="dxa"/>
            </w:tcMar>
            <w:vAlign w:val="center"/>
          </w:tcPr>
          <w:p>
            <w:pPr>
              <w:spacing w:after="0" w:line="252" w:lineRule="auto"/>
              <w:jc w:val="left"/>
              <w:rPr>
                <w:sz w:val="21"/>
                <w:szCs w:val="21"/>
              </w:rPr>
            </w:pPr>
            <w:r>
              <w:rPr>
                <w:rFonts w:ascii="微软雅黑" w:hAnsi="微软雅黑" w:eastAsia="微软雅黑"/>
                <w:b w:val="0"/>
                <w:sz w:val="21"/>
                <w:szCs w:val="21"/>
              </w:rPr>
              <w:t>Word/Excel</w:t>
            </w:r>
          </w:p>
        </w:tc>
      </w:tr>
      <w:tr>
        <w:trPr>
          <w:jc w:val="center"/>
        </w:trPr>
        <w:tc>
          <w:tcPr>
            <w:tcW w:w="600"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4</w:t>
            </w:r>
          </w:p>
        </w:tc>
        <w:tc>
          <w:tcPr>
            <w:tcW w:w="13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蓝图与设计</w:t>
            </w:r>
          </w:p>
        </w:tc>
        <w:tc>
          <w:tcPr>
            <w:tcW w:w="490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业务流程与系统蓝图、技术架构、接口方案、PRD/原型、数据模型、开发清单、安全方案</w:t>
            </w:r>
          </w:p>
        </w:tc>
        <w:tc>
          <w:tcPr>
            <w:tcW w:w="1055"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ascii="微软雅黑" w:hAnsi="微软雅黑" w:eastAsia="微软雅黑"/>
                <w:b w:val="0"/>
                <w:sz w:val="21"/>
                <w:szCs w:val="21"/>
              </w:rPr>
              <w:t>A</w:t>
            </w:r>
          </w:p>
        </w:tc>
        <w:tc>
          <w:tcPr>
            <w:tcW w:w="1594"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Word/PPT/原型</w:t>
            </w:r>
          </w:p>
        </w:tc>
      </w:tr>
      <w:tr>
        <w:trPr>
          <w:jc w:val="center"/>
        </w:trPr>
        <w:tc>
          <w:tcPr>
            <w:tcW w:w="600"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5</w:t>
            </w:r>
          </w:p>
        </w:tc>
        <w:tc>
          <w:tcPr>
            <w:tcW w:w="13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开发实施</w:t>
            </w:r>
          </w:p>
        </w:tc>
        <w:tc>
          <w:tcPr>
            <w:tcW w:w="490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功能确认书、配置文档、环境配置、部署说明、周报/月报、会议纪要及变更记录</w:t>
            </w:r>
          </w:p>
        </w:tc>
        <w:tc>
          <w:tcPr>
            <w:tcW w:w="1055" w:type="dxa"/>
            <w:tcMar>
              <w:top w:w="80" w:type="dxa"/>
              <w:left w:w="100" w:type="dxa"/>
              <w:bottom w:w="80" w:type="dxa"/>
              <w:right w:w="100" w:type="dxa"/>
            </w:tcMar>
            <w:vAlign w:val="center"/>
          </w:tcPr>
          <w:p>
            <w:pPr>
              <w:spacing w:after="0" w:line="252" w:lineRule="auto"/>
              <w:jc w:val="left"/>
              <w:rPr>
                <w:sz w:val="21"/>
                <w:szCs w:val="21"/>
              </w:rPr>
            </w:pPr>
            <w:r>
              <w:rPr>
                <w:rFonts w:ascii="微软雅黑" w:hAnsi="微软雅黑" w:eastAsia="微软雅黑"/>
                <w:b w:val="0"/>
                <w:sz w:val="21"/>
                <w:szCs w:val="21"/>
              </w:rPr>
              <w:t>B</w:t>
            </w:r>
          </w:p>
        </w:tc>
        <w:tc>
          <w:tcPr>
            <w:tcW w:w="1594" w:type="dxa"/>
            <w:tcMar>
              <w:top w:w="80" w:type="dxa"/>
              <w:left w:w="100" w:type="dxa"/>
              <w:bottom w:w="80" w:type="dxa"/>
              <w:right w:w="100" w:type="dxa"/>
            </w:tcMar>
            <w:vAlign w:val="center"/>
          </w:tcPr>
          <w:p>
            <w:pPr>
              <w:spacing w:after="0" w:line="252" w:lineRule="auto"/>
              <w:jc w:val="left"/>
              <w:rPr>
                <w:sz w:val="21"/>
                <w:szCs w:val="21"/>
              </w:rPr>
            </w:pPr>
            <w:r>
              <w:rPr>
                <w:rFonts w:ascii="微软雅黑" w:hAnsi="微软雅黑" w:eastAsia="微软雅黑"/>
                <w:b w:val="0"/>
                <w:sz w:val="21"/>
                <w:szCs w:val="21"/>
              </w:rPr>
              <w:t>Word/Excel</w:t>
            </w:r>
          </w:p>
        </w:tc>
      </w:tr>
      <w:tr>
        <w:trPr>
          <w:jc w:val="center"/>
        </w:trPr>
        <w:tc>
          <w:tcPr>
            <w:tcW w:w="600"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6</w:t>
            </w:r>
          </w:p>
        </w:tc>
        <w:tc>
          <w:tcPr>
            <w:tcW w:w="13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系统测试</w:t>
            </w:r>
          </w:p>
        </w:tc>
        <w:tc>
          <w:tcPr>
            <w:tcW w:w="490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测试方案及用例、单元/功能/联调/性能/安全/UAT报告、问题跟踪矩阵</w:t>
            </w:r>
          </w:p>
        </w:tc>
        <w:tc>
          <w:tcPr>
            <w:tcW w:w="1055"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ascii="微软雅黑" w:hAnsi="微软雅黑" w:eastAsia="微软雅黑"/>
                <w:b w:val="0"/>
                <w:sz w:val="21"/>
                <w:szCs w:val="21"/>
              </w:rPr>
              <w:t>A</w:t>
            </w:r>
          </w:p>
        </w:tc>
        <w:tc>
          <w:tcPr>
            <w:tcW w:w="1594"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ascii="微软雅黑" w:hAnsi="微软雅黑" w:eastAsia="微软雅黑"/>
                <w:b w:val="0"/>
                <w:sz w:val="21"/>
                <w:szCs w:val="21"/>
              </w:rPr>
              <w:t>Word/Excel</w:t>
            </w:r>
          </w:p>
        </w:tc>
      </w:tr>
      <w:tr>
        <w:trPr>
          <w:jc w:val="center"/>
        </w:trPr>
        <w:tc>
          <w:tcPr>
            <w:tcW w:w="600"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7</w:t>
            </w:r>
          </w:p>
        </w:tc>
        <w:tc>
          <w:tcPr>
            <w:tcW w:w="13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上线试运行</w:t>
            </w:r>
          </w:p>
        </w:tc>
        <w:tc>
          <w:tcPr>
            <w:tcW w:w="490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切换及回退方案、初始化结果、培训材料、用户手册、FAQ、上线及试运行报告</w:t>
            </w:r>
          </w:p>
        </w:tc>
        <w:tc>
          <w:tcPr>
            <w:tcW w:w="1055" w:type="dxa"/>
            <w:tcMar>
              <w:top w:w="80" w:type="dxa"/>
              <w:left w:w="100" w:type="dxa"/>
              <w:bottom w:w="80" w:type="dxa"/>
              <w:right w:w="100" w:type="dxa"/>
            </w:tcMar>
            <w:vAlign w:val="center"/>
          </w:tcPr>
          <w:p>
            <w:pPr>
              <w:spacing w:after="0" w:line="252" w:lineRule="auto"/>
              <w:jc w:val="left"/>
              <w:rPr>
                <w:sz w:val="21"/>
                <w:szCs w:val="21"/>
              </w:rPr>
            </w:pPr>
            <w:r>
              <w:rPr>
                <w:rFonts w:ascii="微软雅黑" w:hAnsi="微软雅黑" w:eastAsia="微软雅黑"/>
                <w:b w:val="0"/>
                <w:sz w:val="21"/>
                <w:szCs w:val="21"/>
              </w:rPr>
              <w:t>A</w:t>
            </w:r>
          </w:p>
        </w:tc>
        <w:tc>
          <w:tcPr>
            <w:tcW w:w="1594" w:type="dxa"/>
            <w:tcMar>
              <w:top w:w="80" w:type="dxa"/>
              <w:left w:w="100" w:type="dxa"/>
              <w:bottom w:w="80" w:type="dxa"/>
              <w:right w:w="100" w:type="dxa"/>
            </w:tcMar>
            <w:vAlign w:val="center"/>
          </w:tcPr>
          <w:p>
            <w:pPr>
              <w:spacing w:after="0" w:line="252" w:lineRule="auto"/>
              <w:jc w:val="left"/>
              <w:rPr>
                <w:sz w:val="21"/>
                <w:szCs w:val="21"/>
              </w:rPr>
            </w:pPr>
            <w:r>
              <w:rPr>
                <w:rFonts w:ascii="微软雅黑" w:hAnsi="微软雅黑" w:eastAsia="微软雅黑"/>
                <w:b w:val="0"/>
                <w:sz w:val="21"/>
                <w:szCs w:val="21"/>
              </w:rPr>
              <w:t>Word/Excel</w:t>
            </w:r>
          </w:p>
        </w:tc>
      </w:tr>
      <w:tr>
        <w:trPr>
          <w:jc w:val="center"/>
        </w:trPr>
        <w:tc>
          <w:tcPr>
            <w:tcW w:w="600"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8</w:t>
            </w:r>
          </w:p>
        </w:tc>
        <w:tc>
          <w:tcPr>
            <w:tcW w:w="13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验收交接</w:t>
            </w:r>
          </w:p>
        </w:tc>
        <w:tc>
          <w:tcPr>
            <w:tcW w:w="4901"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总结及验收报告、运维/接口/配置/软件设计文档、源代码、部署包、数据字典、安全扫描及代码走查报告</w:t>
            </w:r>
          </w:p>
        </w:tc>
        <w:tc>
          <w:tcPr>
            <w:tcW w:w="1055"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ascii="微软雅黑" w:hAnsi="微软雅黑" w:eastAsia="微软雅黑"/>
                <w:b w:val="0"/>
                <w:sz w:val="21"/>
                <w:szCs w:val="21"/>
              </w:rPr>
              <w:t>A</w:t>
            </w:r>
          </w:p>
        </w:tc>
        <w:tc>
          <w:tcPr>
            <w:tcW w:w="1594"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Word/源码及安装包</w:t>
            </w:r>
          </w:p>
        </w:tc>
      </w:tr>
      <w:tr>
        <w:trPr>
          <w:jc w:val="center"/>
        </w:trPr>
        <w:tc>
          <w:tcPr>
            <w:tcW w:w="600" w:type="dxa"/>
            <w:tcMar>
              <w:top w:w="80" w:type="dxa"/>
              <w:left w:w="100" w:type="dxa"/>
              <w:bottom w:w="80" w:type="dxa"/>
              <w:right w:w="100" w:type="dxa"/>
            </w:tcMar>
            <w:vAlign w:val="center"/>
          </w:tcPr>
          <w:p>
            <w:pPr>
              <w:spacing w:after="0" w:line="252" w:lineRule="auto"/>
              <w:jc w:val="center"/>
              <w:rPr>
                <w:sz w:val="21"/>
                <w:szCs w:val="21"/>
              </w:rPr>
            </w:pPr>
            <w:r>
              <w:rPr>
                <w:rFonts w:ascii="微软雅黑" w:hAnsi="微软雅黑" w:eastAsia="微软雅黑"/>
                <w:b w:val="0"/>
                <w:sz w:val="21"/>
                <w:szCs w:val="21"/>
              </w:rPr>
              <w:t>9</w:t>
            </w:r>
          </w:p>
        </w:tc>
        <w:tc>
          <w:tcPr>
            <w:tcW w:w="13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驻场运营</w:t>
            </w:r>
          </w:p>
        </w:tc>
        <w:tc>
          <w:tcPr>
            <w:tcW w:w="4901"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运营计划、周/月/季度报告、运营记录、优化建议及运营验收报告</w:t>
            </w:r>
          </w:p>
        </w:tc>
        <w:tc>
          <w:tcPr>
            <w:tcW w:w="1055" w:type="dxa"/>
            <w:tcMar>
              <w:top w:w="80" w:type="dxa"/>
              <w:left w:w="100" w:type="dxa"/>
              <w:bottom w:w="80" w:type="dxa"/>
              <w:right w:w="100" w:type="dxa"/>
            </w:tcMar>
            <w:vAlign w:val="center"/>
          </w:tcPr>
          <w:p>
            <w:pPr>
              <w:spacing w:after="0" w:line="252" w:lineRule="auto"/>
              <w:jc w:val="left"/>
              <w:rPr>
                <w:sz w:val="21"/>
                <w:szCs w:val="21"/>
              </w:rPr>
            </w:pPr>
            <w:r>
              <w:rPr>
                <w:rFonts w:ascii="微软雅黑" w:hAnsi="微软雅黑" w:eastAsia="微软雅黑"/>
                <w:b w:val="0"/>
                <w:sz w:val="21"/>
                <w:szCs w:val="21"/>
              </w:rPr>
              <w:t>A</w:t>
            </w:r>
          </w:p>
        </w:tc>
        <w:tc>
          <w:tcPr>
            <w:tcW w:w="1594" w:type="dxa"/>
            <w:tcMar>
              <w:top w:w="80" w:type="dxa"/>
              <w:left w:w="100" w:type="dxa"/>
              <w:bottom w:w="80" w:type="dxa"/>
              <w:right w:w="100" w:type="dxa"/>
            </w:tcMar>
            <w:vAlign w:val="center"/>
          </w:tcPr>
          <w:p>
            <w:pPr>
              <w:spacing w:after="0" w:line="252" w:lineRule="auto"/>
              <w:jc w:val="left"/>
              <w:rPr>
                <w:sz w:val="21"/>
                <w:szCs w:val="21"/>
              </w:rPr>
            </w:pPr>
            <w:r>
              <w:rPr>
                <w:rFonts w:ascii="微软雅黑" w:hAnsi="微软雅黑" w:eastAsia="微软雅黑"/>
                <w:b w:val="0"/>
                <w:sz w:val="21"/>
                <w:szCs w:val="21"/>
              </w:rPr>
              <w:t>Word/Excel</w:t>
            </w:r>
          </w:p>
        </w:tc>
      </w:tr>
    </w:tbl>
    <w:p/>
    <w:p>
      <w:pPr>
        <w:pStyle w:val="00000d"/>
        <w:spacing w:after="120" w:line="324" w:lineRule="auto"/>
        <w:ind w:left="0" w:leftChars="0" w:firstLine="0" w:firstLineChars="0"/>
      </w:pPr>
      <w:r>
        <w:rPr>
          <w:rFonts w:hint="eastAsia" w:ascii="微软雅黑" w:hAnsi="微软雅黑" w:eastAsia="微软雅黑"/>
          <w:b w:val="0"/>
          <w:sz w:val="21"/>
        </w:rPr>
        <w:t>确认方式：A—成果交付物，由甲方组织评审并书面确认，作为阶段或项目验收依据；B—重要过程文档，由双方项目经理或业务负责人以书面、邮件或项目平台确认；C—一般过程记录，无需单独签署。</w:t>
      </w:r>
    </w:p>
    <w:p>
      <w:pPr>
        <w:pStyle w:val="000068"/>
      </w:pPr>
      <w:r>
        <w:rPr>
          <w:rFonts w:hint="eastAsia"/>
        </w:rPr>
        <w:t>6.2 项目交付物接受流程</w:t>
      </w:r>
    </w:p>
    <w:p>
      <w:pPr>
        <w:pStyle w:val="00000d"/>
        <w:spacing w:after="120" w:line="324" w:lineRule="auto"/>
        <w:ind w:left="0" w:leftChars="0" w:firstLine="0" w:firstLineChars="0"/>
        <w:rPr>
          <w:rFonts w:ascii="微软雅黑" w:hAnsi="微软雅黑" w:eastAsia="微软雅黑"/>
          <w:b w:val="0"/>
          <w:sz w:val="21"/>
        </w:rPr>
      </w:pPr>
      <w:r>
        <w:rPr>
          <w:rFonts w:hint="eastAsia" w:ascii="微软雅黑" w:hAnsi="微软雅黑" w:eastAsia="微软雅黑"/>
          <w:b w:val="0"/>
          <w:sz w:val="21"/>
        </w:rPr>
        <w:t>乙方按计划提交交付物并完成内部质量检查；</w:t>
      </w:r>
    </w:p>
    <w:p>
      <w:pPr>
        <w:pStyle w:val="00000d"/>
        <w:spacing w:after="120" w:line="324" w:lineRule="auto"/>
        <w:ind w:left="0" w:leftChars="0" w:firstLine="0" w:firstLineChars="0"/>
        <w:rPr>
          <w:rFonts w:ascii="微软雅黑" w:hAnsi="微软雅黑" w:eastAsia="微软雅黑"/>
          <w:b w:val="0"/>
          <w:sz w:val="21"/>
        </w:rPr>
      </w:pPr>
      <w:r>
        <w:rPr>
          <w:rFonts w:hint="eastAsia" w:ascii="微软雅黑" w:hAnsi="微软雅黑" w:eastAsia="微软雅黑"/>
          <w:b w:val="0"/>
          <w:sz w:val="21"/>
        </w:rPr>
        <w:t>甲方在约定时限内组织评审并一次性汇总反馈意见；</w:t>
      </w:r>
    </w:p>
    <w:p>
      <w:pPr>
        <w:pStyle w:val="00000d"/>
        <w:spacing w:after="120" w:line="324" w:lineRule="auto"/>
        <w:ind w:left="0" w:leftChars="0" w:firstLine="0" w:firstLineChars="0"/>
        <w:rPr>
          <w:rFonts w:ascii="微软雅黑" w:hAnsi="微软雅黑" w:eastAsia="微软雅黑"/>
          <w:b w:val="0"/>
          <w:sz w:val="21"/>
        </w:rPr>
      </w:pPr>
      <w:r>
        <w:rPr>
          <w:rFonts w:hint="eastAsia" w:ascii="微软雅黑" w:hAnsi="微软雅黑" w:eastAsia="微软雅黑"/>
          <w:b w:val="0"/>
          <w:sz w:val="21"/>
        </w:rPr>
        <w:t>乙方对范围内合理意见进行修订并提交复审；</w:t>
      </w:r>
    </w:p>
    <w:p>
      <w:pPr>
        <w:pStyle w:val="00000d"/>
        <w:spacing w:after="120" w:line="324" w:lineRule="auto"/>
        <w:ind w:left="0" w:leftChars="0" w:firstLine="0" w:firstLineChars="0"/>
        <w:rPr>
          <w:rFonts w:ascii="微软雅黑" w:hAnsi="微软雅黑" w:eastAsia="微软雅黑"/>
          <w:b w:val="0"/>
          <w:sz w:val="21"/>
        </w:rPr>
      </w:pPr>
      <w:r>
        <w:rPr>
          <w:rFonts w:hint="eastAsia" w:ascii="微软雅黑" w:hAnsi="微软雅黑" w:eastAsia="微软雅黑"/>
          <w:b w:val="0"/>
          <w:sz w:val="21"/>
        </w:rPr>
        <w:t>甲方确认满足标准后签署阶段确认文件或以约定方式确认；</w:t>
      </w:r>
    </w:p>
    <w:p>
      <w:pPr>
        <w:pStyle w:val="00000d"/>
        <w:spacing w:after="120" w:line="324" w:lineRule="auto"/>
        <w:ind w:left="0" w:leftChars="0" w:firstLine="0" w:firstLineChars="0"/>
        <w:rPr>
          <w:rFonts w:ascii="微软雅黑" w:hAnsi="微软雅黑" w:eastAsia="微软雅黑"/>
          <w:b w:val="0"/>
          <w:sz w:val="21"/>
        </w:rPr>
      </w:pPr>
      <w:r>
        <w:rPr>
          <w:rFonts w:hint="eastAsia" w:ascii="微软雅黑" w:hAnsi="微软雅黑" w:eastAsia="微软雅黑"/>
          <w:b w:val="0"/>
          <w:sz w:val="21"/>
        </w:rPr>
        <w:t>若意见涉及范围新增或基线调整，双方先执行变更程序。</w:t>
      </w:r>
    </w:p>
    <w:p>
      <w:pPr>
        <w:pStyle w:val="00000c"/>
      </w:pPr>
      <w:r>
        <w:rPr>
          <w:rFonts w:hint="eastAsia"/>
          <w:lang w:val="en-US" w:eastAsia="zh-CN"/>
        </w:rPr>
        <w:t>七、</w:t>
      </w:r>
      <w:r>
        <w:rPr>
          <w:rFonts w:hint="eastAsia"/>
        </w:rPr>
        <w:t>项目验收</w:t>
      </w:r>
    </w:p>
    <w:p>
      <w:pPr>
        <w:pStyle w:val="000068"/>
      </w:pPr>
      <w:r>
        <w:rPr>
          <w:rFonts w:hint="eastAsia"/>
        </w:rPr>
        <w:t>7.1 项目验收标准</w:t>
      </w:r>
    </w:p>
    <w:p>
      <w:pPr>
        <w:pStyle w:val="00000d"/>
        <w:spacing w:after="120" w:line="324" w:lineRule="auto"/>
        <w:ind w:left="0" w:leftChars="0" w:firstLine="0" w:firstLineChars="0"/>
        <w:rPr>
          <w:rFonts w:ascii="微软雅黑" w:hAnsi="微软雅黑" w:eastAsia="微软雅黑"/>
          <w:b w:val="0"/>
          <w:sz w:val="21"/>
        </w:rPr>
      </w:pPr>
      <w:r>
        <w:rPr>
          <w:rFonts w:hint="eastAsia" w:ascii="微软雅黑" w:hAnsi="微软雅黑" w:eastAsia="微软雅黑"/>
          <w:b w:val="0"/>
          <w:sz w:val="21"/>
        </w:rPr>
        <w:t>完成本工作说明书约定的咨询、设计、开发、实施、测试、培训、上线、运营协助及交接工作；</w:t>
      </w:r>
    </w:p>
    <w:p>
      <w:pPr>
        <w:pStyle w:val="00000d"/>
        <w:spacing w:after="120" w:line="324" w:lineRule="auto"/>
        <w:ind w:left="0" w:leftChars="0" w:firstLine="0" w:firstLineChars="0"/>
        <w:rPr>
          <w:rFonts w:ascii="微软雅黑" w:hAnsi="微软雅黑" w:eastAsia="微软雅黑"/>
          <w:b w:val="0"/>
          <w:sz w:val="21"/>
        </w:rPr>
      </w:pPr>
      <w:r>
        <w:rPr>
          <w:rFonts w:hint="eastAsia" w:ascii="微软雅黑" w:hAnsi="微软雅黑" w:eastAsia="微软雅黑"/>
          <w:b w:val="0"/>
          <w:sz w:val="21"/>
        </w:rPr>
        <w:t>功能与流程完整，约定接口及数据准确，系统性能、安全和可靠性达到本工作说明书要求；</w:t>
      </w:r>
    </w:p>
    <w:p>
      <w:pPr>
        <w:pStyle w:val="00000d"/>
        <w:spacing w:after="120" w:line="324" w:lineRule="auto"/>
        <w:ind w:left="0" w:leftChars="0" w:firstLine="0" w:firstLineChars="0"/>
        <w:rPr>
          <w:rFonts w:ascii="微软雅黑" w:hAnsi="微软雅黑" w:eastAsia="微软雅黑"/>
          <w:b w:val="0"/>
          <w:sz w:val="21"/>
        </w:rPr>
      </w:pPr>
      <w:r>
        <w:rPr>
          <w:rFonts w:hint="eastAsia" w:ascii="微软雅黑" w:hAnsi="微软雅黑" w:eastAsia="微软雅黑"/>
          <w:b w:val="0"/>
          <w:sz w:val="21"/>
        </w:rPr>
        <w:t>全部A类交付物完成评审确认，源代码、部署包和技术文档完整移交；</w:t>
      </w:r>
    </w:p>
    <w:p>
      <w:pPr>
        <w:pStyle w:val="00000d"/>
        <w:spacing w:after="120" w:line="324" w:lineRule="auto"/>
        <w:ind w:left="0" w:leftChars="0" w:firstLine="0" w:firstLineChars="0"/>
        <w:rPr>
          <w:rFonts w:ascii="微软雅黑" w:hAnsi="微软雅黑" w:eastAsia="微软雅黑"/>
          <w:b w:val="0"/>
          <w:sz w:val="21"/>
        </w:rPr>
      </w:pPr>
      <w:r>
        <w:rPr>
          <w:rFonts w:hint="eastAsia" w:ascii="微软雅黑" w:hAnsi="微软雅黑" w:eastAsia="微软雅黑"/>
          <w:b w:val="0"/>
          <w:sz w:val="21"/>
        </w:rPr>
        <w:t>关键业务稳定运行，阻塞性问题关闭，非阻塞问题具有双方认可的解决计划；</w:t>
      </w:r>
    </w:p>
    <w:p>
      <w:pPr>
        <w:pStyle w:val="00000d"/>
        <w:spacing w:after="120" w:line="324" w:lineRule="auto"/>
        <w:ind w:left="0" w:leftChars="0" w:firstLine="0" w:firstLineChars="0"/>
        <w:rPr>
          <w:rFonts w:ascii="微软雅黑" w:hAnsi="微软雅黑" w:eastAsia="微软雅黑"/>
          <w:b w:val="0"/>
          <w:sz w:val="21"/>
        </w:rPr>
      </w:pPr>
      <w:r>
        <w:rPr>
          <w:rFonts w:hint="eastAsia" w:ascii="微软雅黑" w:hAnsi="微软雅黑" w:eastAsia="微软雅黑"/>
          <w:b w:val="0"/>
          <w:sz w:val="21"/>
        </w:rPr>
        <w:t>完成全部建设内容上线并试运行2个月，双方签署《项目验收报告》。</w:t>
      </w:r>
    </w:p>
    <w:p>
      <w:pPr>
        <w:pStyle w:val="000068"/>
      </w:pPr>
      <w:r>
        <w:rPr>
          <w:rFonts w:hint="eastAsia"/>
        </w:rPr>
        <w:t>7.2 AI应用效果验收</w:t>
      </w:r>
    </w:p>
    <w:tbl>
      <w:tblPr>
        <w:tblStyle w:val="00020d"/>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00"/>
        <w:gridCol w:w="2800"/>
        <w:gridCol w:w="4850"/>
      </w:tblGrid>
      <w:tr>
        <w:trPr>
          <w:tblHeader w:val="1"/>
          <w:jc w:val="center"/>
        </w:trPr>
        <w:tc>
          <w:tcPr>
            <w:tcW w:w="1900"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领域</w:t>
            </w:r>
          </w:p>
        </w:tc>
        <w:tc>
          <w:tcPr>
            <w:tcW w:w="2800"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核心指标</w:t>
            </w:r>
          </w:p>
        </w:tc>
        <w:tc>
          <w:tcPr>
            <w:tcW w:w="4850" w:type="dxa"/>
            <w:shd w:val="clear" w:color="auto" w:fill="D9EAF7"/>
            <w:tcMar>
              <w:top w:w="80" w:type="dxa"/>
              <w:left w:w="100" w:type="dxa"/>
              <w:bottom w:w="80" w:type="dxa"/>
              <w:right w:w="100" w:type="dxa"/>
            </w:tcMar>
            <w:vAlign w:val="center"/>
          </w:tcPr>
          <w:p>
            <w:pPr>
              <w:jc w:val="center"/>
              <w:rPr>
                <w:sz w:val="21"/>
                <w:szCs w:val="21"/>
              </w:rPr>
            </w:pPr>
            <w:r>
              <w:rPr>
                <w:rFonts w:hint="eastAsia" w:ascii="微软雅黑" w:hAnsi="微软雅黑" w:eastAsia="微软雅黑"/>
                <w:b w:val="1"/>
                <w:sz w:val="21"/>
                <w:szCs w:val="21"/>
              </w:rPr>
              <w:t>验收指标</w:t>
            </w:r>
          </w:p>
        </w:tc>
      </w:tr>
      <w:tr>
        <w:trPr>
          <w:jc w:val="center"/>
        </w:trPr>
        <w:tc>
          <w:tcPr>
            <w:tcW w:w="1900" w:type="dxa"/>
            <w:tcMar>
              <w:top w:w="80" w:type="dxa"/>
              <w:left w:w="100" w:type="dxa"/>
              <w:bottom w:w="80" w:type="dxa"/>
              <w:right w:w="100" w:type="dxa"/>
            </w:tcMar>
            <w:vAlign w:val="center"/>
          </w:tcPr>
          <w:p>
            <w:pPr>
              <w:spacing w:after="0" w:line="252" w:lineRule="auto"/>
              <w:jc w:val="center"/>
              <w:rPr>
                <w:sz w:val="21"/>
                <w:szCs w:val="21"/>
              </w:rPr>
            </w:pPr>
            <w:r>
              <w:rPr>
                <w:rFonts w:hint="eastAsia" w:ascii="微软雅黑" w:hAnsi="微软雅黑" w:eastAsia="微软雅黑"/>
                <w:b w:val="0"/>
                <w:sz w:val="21"/>
                <w:szCs w:val="21"/>
              </w:rPr>
              <w:t>AI商品中台</w:t>
            </w:r>
          </w:p>
        </w:tc>
        <w:tc>
          <w:tcPr>
            <w:tcW w:w="28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同款商品匹配准确率</w:t>
            </w:r>
          </w:p>
        </w:tc>
        <w:tc>
          <w:tcPr>
            <w:tcW w:w="4850" w:type="dxa"/>
            <w:tcMar>
              <w:top w:w="80" w:type="dxa"/>
              <w:left w:w="100" w:type="dxa"/>
              <w:bottom w:w="80" w:type="dxa"/>
              <w:right w:w="100" w:type="dxa"/>
            </w:tcMar>
            <w:vAlign w:val="center"/>
          </w:tcPr>
          <w:p>
            <w:pPr>
              <w:spacing w:after="0" w:line="252" w:lineRule="auto"/>
              <w:jc w:val="left"/>
              <w:rPr>
                <w:sz w:val="21"/>
                <w:szCs w:val="21"/>
              </w:rPr>
            </w:pPr>
            <w:r>
              <w:rPr>
                <w:rFonts w:ascii="微软雅黑" w:hAnsi="微软雅黑" w:eastAsia="微软雅黑"/>
                <w:b w:val="0"/>
                <w:sz w:val="21"/>
                <w:szCs w:val="21"/>
              </w:rPr>
              <w:t>Precision≥85%; Recall≥80%</w:t>
            </w:r>
          </w:p>
        </w:tc>
      </w:tr>
      <w:tr>
        <w:trPr>
          <w:jc w:val="center"/>
        </w:trPr>
        <w:tc>
          <w:tcPr>
            <w:tcW w:w="1900"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hint="eastAsia" w:ascii="微软雅黑" w:hAnsi="微软雅黑" w:eastAsia="微软雅黑"/>
                <w:b w:val="0"/>
                <w:sz w:val="21"/>
                <w:szCs w:val="21"/>
              </w:rPr>
              <w:t>AI商品中台</w:t>
            </w:r>
          </w:p>
        </w:tc>
        <w:tc>
          <w:tcPr>
            <w:tcW w:w="28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商品类目匹配准确率</w:t>
            </w:r>
          </w:p>
        </w:tc>
        <w:tc>
          <w:tcPr>
            <w:tcW w:w="485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首选类目 ≥80%; 前三类目 ≥85%</w:t>
            </w:r>
          </w:p>
        </w:tc>
      </w:tr>
      <w:tr>
        <w:trPr>
          <w:jc w:val="center"/>
        </w:trPr>
        <w:tc>
          <w:tcPr>
            <w:tcW w:w="1900" w:type="dxa"/>
            <w:tcMar>
              <w:top w:w="80" w:type="dxa"/>
              <w:left w:w="100" w:type="dxa"/>
              <w:bottom w:w="80" w:type="dxa"/>
              <w:right w:w="100" w:type="dxa"/>
            </w:tcMar>
            <w:vAlign w:val="center"/>
          </w:tcPr>
          <w:p>
            <w:pPr>
              <w:spacing w:after="0" w:line="252" w:lineRule="auto"/>
              <w:jc w:val="center"/>
              <w:rPr>
                <w:sz w:val="21"/>
                <w:szCs w:val="21"/>
              </w:rPr>
            </w:pPr>
            <w:r>
              <w:rPr>
                <w:rFonts w:hint="eastAsia" w:ascii="微软雅黑" w:hAnsi="微软雅黑" w:eastAsia="微软雅黑"/>
                <w:b w:val="0"/>
                <w:sz w:val="21"/>
                <w:szCs w:val="21"/>
              </w:rPr>
              <w:t>AI商品中台</w:t>
            </w:r>
          </w:p>
        </w:tc>
        <w:tc>
          <w:tcPr>
            <w:tcW w:w="28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关键属性治理准确率</w:t>
            </w:r>
          </w:p>
        </w:tc>
        <w:tc>
          <w:tcPr>
            <w:tcW w:w="485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关键属性 ≥85%; 普通属性 ≥75%</w:t>
            </w:r>
          </w:p>
        </w:tc>
      </w:tr>
      <w:tr>
        <w:trPr>
          <w:jc w:val="center"/>
        </w:trPr>
        <w:tc>
          <w:tcPr>
            <w:tcW w:w="1900"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hint="eastAsia" w:ascii="微软雅黑" w:hAnsi="微软雅黑" w:eastAsia="微软雅黑"/>
                <w:b w:val="0"/>
                <w:sz w:val="21"/>
                <w:szCs w:val="21"/>
              </w:rPr>
              <w:t>AI搜索</w:t>
            </w:r>
          </w:p>
        </w:tc>
        <w:tc>
          <w:tcPr>
            <w:tcW w:w="28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Top-K搜索命中率</w:t>
            </w:r>
          </w:p>
        </w:tc>
        <w:tc>
          <w:tcPr>
            <w:tcW w:w="485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精确前三命中 ≥95%(商品库标准型号为准); 普通前十命中 ≥85%(双方确认的标准测试集统计)</w:t>
            </w:r>
          </w:p>
        </w:tc>
      </w:tr>
      <w:tr>
        <w:trPr>
          <w:jc w:val="center"/>
        </w:trPr>
        <w:tc>
          <w:tcPr>
            <w:tcW w:w="1900" w:type="dxa"/>
            <w:tcMar>
              <w:top w:w="80" w:type="dxa"/>
              <w:left w:w="100" w:type="dxa"/>
              <w:bottom w:w="80" w:type="dxa"/>
              <w:right w:w="100" w:type="dxa"/>
            </w:tcMar>
            <w:vAlign w:val="center"/>
          </w:tcPr>
          <w:p>
            <w:pPr>
              <w:spacing w:after="0" w:line="252" w:lineRule="auto"/>
              <w:jc w:val="center"/>
              <w:rPr>
                <w:sz w:val="21"/>
                <w:szCs w:val="21"/>
              </w:rPr>
            </w:pPr>
            <w:r>
              <w:rPr>
                <w:rFonts w:hint="eastAsia" w:ascii="微软雅黑" w:hAnsi="微软雅黑" w:eastAsia="微软雅黑"/>
                <w:b w:val="0"/>
                <w:sz w:val="21"/>
                <w:szCs w:val="21"/>
              </w:rPr>
              <w:t>AI搜索</w:t>
            </w:r>
          </w:p>
        </w:tc>
        <w:tc>
          <w:tcPr>
            <w:tcW w:w="28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无匹配识别率</w:t>
            </w:r>
          </w:p>
        </w:tc>
        <w:tc>
          <w:tcPr>
            <w:tcW w:w="485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识别率 ≥90%; 强返率 ≤5%</w:t>
            </w:r>
          </w:p>
        </w:tc>
      </w:tr>
      <w:tr>
        <w:trPr>
          <w:jc w:val="center"/>
        </w:trPr>
        <w:tc>
          <w:tcPr>
            <w:tcW w:w="1900" w:type="dxa"/>
            <w:shd w:val="clear" w:color="auto" w:fill="F7F7F7"/>
            <w:tcMar>
              <w:top w:w="80" w:type="dxa"/>
              <w:left w:w="100" w:type="dxa"/>
              <w:bottom w:w="80" w:type="dxa"/>
              <w:right w:w="100" w:type="dxa"/>
            </w:tcMar>
            <w:vAlign w:val="center"/>
          </w:tcPr>
          <w:p>
            <w:pPr>
              <w:spacing w:after="0" w:line="252" w:lineRule="auto"/>
              <w:jc w:val="center"/>
              <w:rPr>
                <w:sz w:val="21"/>
                <w:szCs w:val="21"/>
              </w:rPr>
            </w:pPr>
            <w:r>
              <w:rPr>
                <w:rFonts w:hint="eastAsia" w:ascii="微软雅黑" w:hAnsi="微软雅黑" w:eastAsia="微软雅黑"/>
                <w:b w:val="0"/>
                <w:sz w:val="21"/>
                <w:szCs w:val="21"/>
              </w:rPr>
              <w:t>AI智能客服</w:t>
            </w:r>
          </w:p>
        </w:tc>
        <w:tc>
          <w:tcPr>
            <w:tcW w:w="280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有效回答正确率</w:t>
            </w:r>
          </w:p>
        </w:tc>
        <w:tc>
          <w:tcPr>
            <w:tcW w:w="4850" w:type="dxa"/>
            <w:shd w:val="clear" w:color="auto" w:fill="F7F7F7"/>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标准问答 ≥85%; 非标准表达 ≥80%; 强制口径 ≥88%</w:t>
            </w:r>
          </w:p>
        </w:tc>
      </w:tr>
      <w:tr>
        <w:trPr>
          <w:jc w:val="center"/>
        </w:trPr>
        <w:tc>
          <w:tcPr>
            <w:tcW w:w="1900" w:type="dxa"/>
            <w:tcMar>
              <w:top w:w="80" w:type="dxa"/>
              <w:left w:w="100" w:type="dxa"/>
              <w:bottom w:w="80" w:type="dxa"/>
              <w:right w:w="100" w:type="dxa"/>
            </w:tcMar>
            <w:vAlign w:val="center"/>
          </w:tcPr>
          <w:p>
            <w:pPr>
              <w:spacing w:after="0" w:line="252" w:lineRule="auto"/>
              <w:jc w:val="center"/>
              <w:rPr>
                <w:sz w:val="21"/>
                <w:szCs w:val="21"/>
              </w:rPr>
            </w:pPr>
            <w:r>
              <w:rPr>
                <w:rFonts w:hint="eastAsia" w:ascii="微软雅黑" w:hAnsi="微软雅黑" w:eastAsia="微软雅黑"/>
                <w:b w:val="0"/>
                <w:sz w:val="21"/>
                <w:szCs w:val="21"/>
              </w:rPr>
              <w:t>AI智能客服</w:t>
            </w:r>
          </w:p>
        </w:tc>
        <w:tc>
          <w:tcPr>
            <w:tcW w:w="280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应转人工召回率</w:t>
            </w:r>
          </w:p>
        </w:tc>
        <w:tc>
          <w:tcPr>
            <w:tcW w:w="4850" w:type="dxa"/>
            <w:tcMar>
              <w:top w:w="80" w:type="dxa"/>
              <w:left w:w="100" w:type="dxa"/>
              <w:bottom w:w="80" w:type="dxa"/>
              <w:right w:w="100" w:type="dxa"/>
            </w:tcMar>
            <w:vAlign w:val="center"/>
          </w:tcPr>
          <w:p>
            <w:pPr>
              <w:spacing w:after="0" w:line="252" w:lineRule="auto"/>
              <w:jc w:val="left"/>
              <w:rPr>
                <w:sz w:val="21"/>
                <w:szCs w:val="21"/>
              </w:rPr>
            </w:pPr>
            <w:r>
              <w:rPr>
                <w:rFonts w:hint="eastAsia" w:ascii="微软雅黑" w:hAnsi="微软雅黑" w:eastAsia="微软雅黑"/>
                <w:b w:val="0"/>
                <w:sz w:val="21"/>
                <w:szCs w:val="21"/>
              </w:rPr>
              <w:t>一般场景 ≥95%; 高风险关键词库命中 100%(确定性); 库外语义 ≥99%</w:t>
            </w:r>
          </w:p>
        </w:tc>
      </w:tr>
    </w:tbl>
    <w:p/>
    <w:p>
      <w:pPr>
        <w:pStyle w:val="00000d"/>
        <w:spacing w:after="120" w:line="324" w:lineRule="auto"/>
        <w:ind w:left="0" w:leftChars="0" w:firstLine="420" w:firstLineChars="200"/>
      </w:pPr>
      <w:r>
        <w:rPr>
          <w:rFonts w:hint="eastAsia" w:ascii="微软雅黑" w:hAnsi="微软雅黑" w:eastAsia="微软雅黑"/>
          <w:b w:val="0"/>
          <w:sz w:val="21"/>
        </w:rPr>
        <w:t>AI指标以双方共同确认的标准测试集、样本范围、评测脚本和统计口径为准，并保留评测记录。模型架构应支持解耦、可插拔、可迁移，并兼容甲方指定或认可的大模型底座。</w:t>
      </w:r>
    </w:p>
    <w:p>
      <w:pPr>
        <w:pStyle w:val="000068"/>
      </w:pPr>
      <w:r>
        <w:rPr>
          <w:rFonts w:hint="eastAsia"/>
        </w:rPr>
        <w:t>7.3 项目验收流程</w:t>
      </w:r>
    </w:p>
    <w:p>
      <w:pPr>
        <w:pStyle w:val="00000d"/>
        <w:spacing w:after="120" w:line="324" w:lineRule="auto"/>
        <w:ind w:left="0" w:leftChars="0" w:firstLine="420" w:firstLineChars="200"/>
        <w:rPr>
          <w:rFonts w:ascii="微软雅黑" w:hAnsi="微软雅黑" w:eastAsia="微软雅黑"/>
          <w:b w:val="0"/>
          <w:sz w:val="21"/>
        </w:rPr>
      </w:pPr>
      <w:r>
        <w:rPr>
          <w:rFonts w:hint="eastAsia" w:ascii="微软雅黑" w:hAnsi="微软雅黑" w:eastAsia="微软雅黑"/>
          <w:b w:val="0"/>
          <w:sz w:val="21"/>
        </w:rPr>
        <w:t>乙方完成范围自检并提交验收申请及完整成果清单；</w:t>
      </w:r>
    </w:p>
    <w:p>
      <w:pPr>
        <w:pStyle w:val="00000d"/>
        <w:spacing w:after="120" w:line="324" w:lineRule="auto"/>
        <w:ind w:left="0" w:leftChars="0" w:firstLine="420" w:firstLineChars="200"/>
        <w:rPr>
          <w:rFonts w:ascii="微软雅黑" w:hAnsi="微软雅黑" w:eastAsia="微软雅黑"/>
          <w:b w:val="0"/>
          <w:sz w:val="21"/>
        </w:rPr>
      </w:pPr>
      <w:r>
        <w:rPr>
          <w:rFonts w:hint="eastAsia" w:ascii="微软雅黑" w:hAnsi="微软雅黑" w:eastAsia="微软雅黑"/>
          <w:b w:val="0"/>
          <w:sz w:val="21"/>
        </w:rPr>
        <w:t>甲方组织功能、技术、数据、文档和业务验收；</w:t>
      </w:r>
    </w:p>
    <w:p>
      <w:pPr>
        <w:pStyle w:val="00000d"/>
        <w:spacing w:after="120" w:line="324" w:lineRule="auto"/>
        <w:ind w:left="0" w:leftChars="0" w:firstLine="420" w:firstLineChars="200"/>
        <w:rPr>
          <w:rFonts w:ascii="微软雅黑" w:hAnsi="微软雅黑" w:eastAsia="微软雅黑"/>
          <w:b w:val="0"/>
          <w:sz w:val="21"/>
        </w:rPr>
      </w:pPr>
      <w:r>
        <w:rPr>
          <w:rFonts w:hint="eastAsia" w:ascii="微软雅黑" w:hAnsi="微软雅黑" w:eastAsia="微软雅黑"/>
          <w:b w:val="0"/>
          <w:sz w:val="21"/>
        </w:rPr>
        <w:t>双方对问题形成清单，乙方按约定完成整改及复测；</w:t>
      </w:r>
    </w:p>
    <w:p>
      <w:pPr>
        <w:pStyle w:val="00000d"/>
        <w:spacing w:after="120" w:line="324" w:lineRule="auto"/>
        <w:ind w:left="0" w:leftChars="0" w:firstLine="420" w:firstLineChars="200"/>
        <w:rPr>
          <w:rFonts w:ascii="微软雅黑" w:hAnsi="微软雅黑" w:eastAsia="微软雅黑"/>
          <w:b w:val="0"/>
          <w:sz w:val="21"/>
        </w:rPr>
      </w:pPr>
      <w:r>
        <w:rPr>
          <w:rFonts w:hint="eastAsia" w:ascii="微软雅黑" w:hAnsi="微软雅黑" w:eastAsia="微软雅黑"/>
          <w:b w:val="0"/>
          <w:sz w:val="21"/>
        </w:rPr>
        <w:t>甲方确认满足验收标准，双方签署《项目验收报告》；</w:t>
      </w:r>
    </w:p>
    <w:p>
      <w:pPr>
        <w:pStyle w:val="00000d"/>
        <w:spacing w:after="120" w:line="324" w:lineRule="auto"/>
        <w:ind w:left="0" w:leftChars="0" w:firstLine="420" w:firstLineChars="200"/>
        <w:rPr>
          <w:rFonts w:ascii="微软雅黑" w:hAnsi="微软雅黑" w:eastAsia="微软雅黑"/>
          <w:b w:val="0"/>
          <w:sz w:val="21"/>
        </w:rPr>
      </w:pPr>
      <w:r>
        <w:rPr>
          <w:rFonts w:hint="eastAsia" w:ascii="微软雅黑" w:hAnsi="微软雅黑" w:eastAsia="微软雅黑"/>
          <w:b w:val="0"/>
          <w:sz w:val="21"/>
        </w:rPr>
        <w:t>项目进入免费维保期。</w:t>
      </w:r>
    </w:p>
    <w:p>
      <w:pPr>
        <w:pStyle w:val="00000d"/>
        <w:spacing w:after="120" w:line="324" w:lineRule="auto"/>
        <w:ind w:left="0" w:leftChars="0" w:firstLine="420" w:firstLineChars="200"/>
        <w:rPr>
          <w:rFonts w:ascii="微软雅黑" w:hAnsi="微软雅黑" w:eastAsia="微软雅黑"/>
          <w:b w:val="0"/>
          <w:sz w:val="21"/>
        </w:rPr>
      </w:pPr>
    </w:p>
    <w:p>
      <w:pPr>
        <w:pStyle w:val="00000c"/>
        <w:ind/>
        <w:rPr>
          <w:rFonts w:hint="eastAsia" w:ascii="宋体"/>
          <w:lang w:val="en-US" w:eastAsia="zh-CN"/>
        </w:rPr>
      </w:pPr>
      <w:r>
        <w:rPr>
          <w:rFonts w:hint="eastAsia" w:ascii="宋体"/>
          <w:lang w:val="en-US" w:eastAsia="zh-CN"/>
        </w:rPr>
        <w:t>八、项目支持及维护</w:t>
      </w:r>
    </w:p>
    <w:p>
      <w:pPr>
        <w:pStyle w:val="000068"/>
        <w:ind/>
        <w:rPr>
          <w:rFonts w:hint="eastAsia" w:ascii="宋体"/>
        </w:rPr>
      </w:pPr>
      <w:r>
        <w:rPr>
          <w:rFonts w:hint="eastAsia" w:ascii="宋体"/>
          <w:lang w:val="en-US" w:eastAsia="zh-CN"/>
        </w:rPr>
        <w:t>8</w:t>
      </w:r>
      <w:r>
        <w:rPr>
          <w:rFonts w:hint="eastAsia" w:ascii="宋体"/>
        </w:rPr>
        <w:t xml:space="preserve">.1 </w:t>
      </w:r>
      <w:r>
        <w:rPr>
          <w:rFonts w:hint="eastAsia" w:ascii="宋体"/>
          <w:lang w:val="en-US" w:eastAsia="zh-CN"/>
        </w:rPr>
        <w:t>培训推广</w:t>
      </w:r>
    </w:p>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 w:lineRule="atLeast"/>
        <w:ind w:left="0" w:right="0" w:firstLine="480"/>
        <w:jc w:val="both"/>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shd w:val="clear" w:fill="FFFFFF"/>
        </w:rPr>
        <w:t>在系统建设完成之后，乙方针对业务用户提供集中的系统培训和产品宣讲，辅以编制培训手册和其他系统操作指引，保证业务用户能够掌握产品的操作流程和功能，项目推广阶段的系统培训也应满足该要求。</w:t>
      </w:r>
    </w:p>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 w:lineRule="atLeast"/>
        <w:ind w:left="0" w:right="0" w:firstLine="480"/>
        <w:jc w:val="both"/>
        <w:rPr>
          <w:rFonts w:hint="eastAsia" w:ascii="微软雅黑" w:hAnsi="微软雅黑" w:eastAsia="微软雅黑" w:cs="微软雅黑"/>
          <w:b w:val="1"/>
          <w:bCs w:val="1"/>
          <w:i w:val="0"/>
          <w:iCs w:val="0"/>
          <w:caps w:val="0"/>
          <w:color w:val="000000"/>
          <w:spacing w:val="0"/>
          <w:sz w:val="21"/>
          <w:szCs w:val="21"/>
          <w:shd w:val="clear" w:fill="FFFFFF"/>
          <w:vertAlign w:val="baseline"/>
          <w:lang w:val="en-US"/>
        </w:rPr>
      </w:pPr>
      <w:r>
        <w:rPr>
          <w:rFonts w:hint="eastAsia" w:ascii="微软雅黑" w:hAnsi="微软雅黑" w:eastAsia="微软雅黑" w:cs="微软雅黑"/>
          <w:i w:val="0"/>
          <w:iCs w:val="0"/>
          <w:caps w:val="0"/>
          <w:color w:val="000000"/>
          <w:spacing w:val="0"/>
          <w:sz w:val="21"/>
          <w:szCs w:val="21"/>
          <w:shd w:val="clear" w:fill="FFFFFF"/>
        </w:rPr>
        <w:t>对甲方相关IT人员和系统管理员提供有针对性的产品技术、系统管理和维护培训。在设备、系统软件、应用软件安装调试时，对甲方参与本项目运行维护的相关IT人员提供现场培训和其它方式培训，并形成工作指引和常见维护问题处理手册，使受训人员在培训后能独立完成常规的问题诊断和维护工作。</w:t>
      </w:r>
    </w:p>
    <w:p>
      <w:pPr>
        <w:pStyle w:val="000068"/>
        <w:ind/>
        <w:rPr>
          <w:rFonts w:hint="eastAsia" w:ascii="宋体"/>
          <w:lang w:val="en-US" w:eastAsia="zh-CN"/>
        </w:rPr>
      </w:pPr>
      <w:r>
        <w:rPr>
          <w:rFonts w:hint="eastAsia" w:ascii="宋体"/>
          <w:lang w:val="en-US" w:eastAsia="zh-CN"/>
        </w:rPr>
        <w:t>8.2 运行维护</w:t>
      </w:r>
    </w:p>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 w:lineRule="atLeast"/>
        <w:ind w:right="0" w:firstLine="420" w:firstLineChars="200"/>
        <w:jc w:val="both"/>
        <w:textAlignment w:val="baseline"/>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shd w:val="clear" w:fill="FFFFFF"/>
          <w:vertAlign w:val="baseline"/>
        </w:rPr>
        <w:t>甲方要求在本项目范围内所出现的系统运行异常、BUG、设备故障或数据错误时，乙方能够提供及时、恰当和完善的服务，以保证本系统正常稳定运行。应提供以下几种类型的维护项目，以保证甲方在不同情况下能够得到乙方对本系统的运维支持和服务保障。</w:t>
      </w:r>
    </w:p>
    <w:tbl>
      <w:tblPr>
        <w:tblStyle w:val="0001d0"/>
        <w:tblW w:w="0" w:type="auto"/>
        <w:tblInd w:w="-10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Look w:firstRow="0" w:lastRow="0" w:firstColumn="0" w:lastColumn="0" w:noHBand="0" w:noVBand="0"/>
      </w:tblPr>
      <w:tblGrid>
        <w:gridCol w:w="1755"/>
        <w:gridCol w:w="6284"/>
      </w:tblGrid>
      <w:tr>
        <w:trPr>
          <w:wBefore/>
          <w:trHeight/>
        </w:trPr>
        <w:tc>
          <w:tcPr>
            <w:tcW w:w="1755"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jc w:val="center"/>
              <w:rPr>
                <w:rFonts w:hint="eastAsia" w:ascii="微软雅黑" w:hAnsi="微软雅黑" w:eastAsia="微软雅黑" w:cs="微软雅黑"/>
                <w:sz w:val="21"/>
                <w:szCs w:val="21"/>
              </w:rPr>
            </w:pPr>
            <w:r>
              <w:rPr>
                <w:rFonts w:hint="eastAsia" w:ascii="微软雅黑" w:hAnsi="微软雅黑" w:eastAsia="微软雅黑" w:cs="微软雅黑"/>
                <w:b w:val="1"/>
                <w:bCs w:val="1"/>
                <w:i w:val="0"/>
                <w:iCs w:val="0"/>
                <w:caps w:val="0"/>
                <w:color w:val="000000"/>
                <w:spacing w:val="0"/>
                <w:sz w:val="21"/>
                <w:szCs w:val="21"/>
              </w:rPr>
              <w:t>维护类型</w:t>
            </w:r>
          </w:p>
        </w:tc>
        <w:tc>
          <w:tcPr>
            <w:tcW w:w="6284"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jc w:val="center"/>
              <w:rPr>
                <w:rFonts w:hint="eastAsia" w:ascii="微软雅黑" w:hAnsi="微软雅黑" w:eastAsia="微软雅黑" w:cs="微软雅黑"/>
                <w:sz w:val="21"/>
                <w:szCs w:val="21"/>
              </w:rPr>
            </w:pPr>
            <w:r>
              <w:rPr>
                <w:rFonts w:hint="eastAsia" w:ascii="微软雅黑" w:hAnsi="微软雅黑" w:eastAsia="微软雅黑" w:cs="微软雅黑"/>
                <w:b w:val="1"/>
                <w:bCs w:val="1"/>
                <w:i w:val="0"/>
                <w:iCs w:val="0"/>
                <w:caps w:val="0"/>
                <w:color w:val="000000"/>
                <w:spacing w:val="0"/>
                <w:sz w:val="21"/>
                <w:szCs w:val="21"/>
              </w:rPr>
              <w:t>维护要求</w:t>
            </w:r>
          </w:p>
        </w:tc>
      </w:tr>
      <w:tr>
        <w:trPr>
          <w:wBefore/>
          <w:trHeight/>
        </w:trPr>
        <w:tc>
          <w:tcPr>
            <w:tcW w:w="1755"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jc w:val="center"/>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问题解答</w:t>
            </w:r>
          </w:p>
        </w:tc>
        <w:tc>
          <w:tcPr>
            <w:tcW w:w="6284"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jc w:val="both"/>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可提供热线电话、QQ、微信、企微工作群、服务邮件等方式解答用户问题。</w:t>
            </w:r>
          </w:p>
        </w:tc>
      </w:tr>
      <w:tr>
        <w:trPr>
          <w:wBefore/>
          <w:trHeight/>
        </w:trPr>
        <w:tc>
          <w:tcPr>
            <w:tcW w:w="1755"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jc w:val="center"/>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故障诊断</w:t>
            </w:r>
          </w:p>
        </w:tc>
        <w:tc>
          <w:tcPr>
            <w:tcW w:w="6284"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jc w:val="both"/>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可安排服务工程师将通过电话、现场检查等手段协助确认系统是否有故障并决定采取必要的行动以解决问题。</w:t>
            </w:r>
          </w:p>
        </w:tc>
      </w:tr>
      <w:tr>
        <w:trPr>
          <w:wBefore/>
          <w:trHeight/>
        </w:trPr>
        <w:tc>
          <w:tcPr>
            <w:tcW w:w="1755"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jc w:val="center"/>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系统修复</w:t>
            </w:r>
          </w:p>
        </w:tc>
        <w:tc>
          <w:tcPr>
            <w:tcW w:w="6284"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jc w:val="both"/>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可安排服务工程师在确定系统出现故障时上门服务。</w:t>
            </w:r>
          </w:p>
        </w:tc>
      </w:tr>
      <w:tr>
        <w:trPr>
          <w:wBefore/>
          <w:trHeight/>
        </w:trPr>
        <w:tc>
          <w:tcPr>
            <w:tcW w:w="1755"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jc w:val="center"/>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Bug修复</w:t>
            </w:r>
          </w:p>
        </w:tc>
        <w:tc>
          <w:tcPr>
            <w:tcW w:w="6284"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jc w:val="both"/>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可安排服务工程师在系统存在Bug时及时上门修复。</w:t>
            </w:r>
          </w:p>
        </w:tc>
      </w:tr>
      <w:tr>
        <w:trPr>
          <w:wBefore/>
          <w:trHeight/>
        </w:trPr>
        <w:tc>
          <w:tcPr>
            <w:tcW w:w="1755"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jc w:val="center"/>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数据修复调整</w:t>
            </w:r>
          </w:p>
        </w:tc>
        <w:tc>
          <w:tcPr>
            <w:tcW w:w="6284"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jc w:val="both"/>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当甲方使用该系统过程中需要修改、调整和恢复该系统中部分数据时，乙方可安排服务工程师上门提供技术服务。</w:t>
            </w:r>
          </w:p>
        </w:tc>
      </w:tr>
      <w:tr>
        <w:trPr>
          <w:wBefore/>
          <w:trHeight/>
        </w:trPr>
        <w:tc>
          <w:tcPr>
            <w:tcW w:w="1755"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jc w:val="center"/>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系统应用巡检</w:t>
            </w:r>
          </w:p>
        </w:tc>
        <w:tc>
          <w:tcPr>
            <w:tcW w:w="6284"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jc w:val="both"/>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乙方需定期安排技术人员对系统应用情况进行检查，包括对系统硬件环境、数据环境、运行性能、效率指标等的常规检查。同时针对甲方的要求，提供针对专项应用数据的巡检，针对业务潜在的问题，发现应用隐患并形成报告，协助甲方进行优化防范工作。</w:t>
            </w:r>
          </w:p>
        </w:tc>
      </w:tr>
      <w:tr>
        <w:trPr>
          <w:wBefore/>
          <w:trHeight/>
        </w:trPr>
        <w:tc>
          <w:tcPr>
            <w:tcW w:w="1755"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jc w:val="center"/>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新版本升级</w:t>
            </w:r>
          </w:p>
        </w:tc>
        <w:tc>
          <w:tcPr>
            <w:tcW w:w="6284"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jc w:val="both"/>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乙方可提供针对本系统产品平台的升级服务。</w:t>
            </w:r>
          </w:p>
        </w:tc>
      </w:tr>
    </w:tbl>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 w:lineRule="atLeast"/>
        <w:ind w:left="453" w:leftChars="114" w:right="0" w:hanging="214" w:hangingChars="102"/>
        <w:jc w:val="both"/>
        <w:textAlignment w:val="baseline"/>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shd w:val="clear" w:fill="FFFFFF"/>
          <w:vertAlign w:val="baseline"/>
        </w:rPr>
        <w:t>乙方应在本项目建设系统的运行维护期间达到以下的维护服务水平：</w:t>
      </w:r>
    </w:p>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 w:lineRule="atLeast"/>
        <w:ind w:left="449" w:leftChars="114" w:right="0" w:hanging="210" w:hangingChars="100"/>
        <w:jc w:val="both"/>
        <w:textAlignment w:val="baseline"/>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shd w:val="clear" w:fill="FFFFFF"/>
          <w:vertAlign w:val="baseline"/>
        </w:rPr>
        <w:t>系统的软件应具备良好稳定性，软件故障率＜1％；</w:t>
      </w:r>
    </w:p>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 w:lineRule="atLeast"/>
        <w:ind w:left="449" w:leftChars="114" w:right="0" w:hanging="210" w:hangingChars="100"/>
        <w:jc w:val="both"/>
        <w:textAlignment w:val="baseline"/>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shd w:val="clear" w:fill="FFFFFF"/>
          <w:vertAlign w:val="baseline"/>
        </w:rPr>
        <w:t>保证系统每周7×24小时不间断运行；</w:t>
      </w:r>
    </w:p>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 w:lineRule="atLeast"/>
        <w:ind w:left="449" w:leftChars="114" w:right="0" w:hanging="210" w:hangingChars="100"/>
        <w:jc w:val="both"/>
        <w:textAlignment w:val="baseline"/>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shd w:val="clear" w:fill="FFFFFF"/>
          <w:vertAlign w:val="baseline"/>
        </w:rPr>
        <w:t>系统故障响应时间&lt;30分钟，处理恢复时间&lt;8小时；</w:t>
      </w:r>
    </w:p>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 w:lineRule="atLeast"/>
        <w:ind w:left="449" w:leftChars="114" w:right="0" w:hanging="210" w:hangingChars="100"/>
        <w:jc w:val="both"/>
        <w:textAlignment w:val="baseline"/>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shd w:val="clear" w:fill="FFFFFF"/>
          <w:vertAlign w:val="baseline"/>
        </w:rPr>
        <w:t>系统运行期间应提供7×24小时系统运维支持服务；</w:t>
      </w:r>
    </w:p>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 w:lineRule="atLeast"/>
        <w:ind w:left="449" w:leftChars="114" w:right="0" w:hanging="210" w:hangingChars="100"/>
        <w:jc w:val="both"/>
        <w:textAlignment w:val="baseline"/>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shd w:val="clear" w:fill="FFFFFF"/>
          <w:vertAlign w:val="baseline"/>
        </w:rPr>
        <w:t>以下为甲方要求乙方提供的基础免费技术支持内容：</w:t>
      </w:r>
    </w:p>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 w:lineRule="atLeast"/>
        <w:ind w:left="449" w:leftChars="114" w:right="0" w:hanging="210" w:hangingChars="100"/>
        <w:jc w:val="both"/>
        <w:textAlignment w:val="baseline"/>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shd w:val="clear" w:fill="FFFFFF"/>
          <w:vertAlign w:val="baseline"/>
        </w:rPr>
        <w:t>提供免费电话热线、QQ、微信、企微工作群、服务E-mail形式的技术支持；</w:t>
      </w:r>
    </w:p>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 w:lineRule="atLeast"/>
        <w:ind w:left="449" w:leftChars="114" w:right="0" w:hanging="210" w:hangingChars="100"/>
        <w:jc w:val="both"/>
        <w:textAlignment w:val="baseline"/>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shd w:val="clear" w:fill="FFFFFF"/>
          <w:vertAlign w:val="baseline"/>
        </w:rPr>
        <w:t>对本项目范围内的系统BUG提供1年免费维护；</w:t>
      </w:r>
    </w:p>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 w:lineRule="atLeast"/>
        <w:ind w:left="449" w:leftChars="114" w:right="0" w:hanging="210" w:hangingChars="100"/>
        <w:jc w:val="both"/>
        <w:textAlignment w:val="baseline"/>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shd w:val="clear" w:fill="FFFFFF"/>
          <w:vertAlign w:val="baseline"/>
        </w:rPr>
        <w:t>免费提供系统数据字典说明和功能二次开发的技术支持。</w:t>
      </w:r>
    </w:p>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 w:lineRule="atLeast"/>
        <w:ind w:left="453" w:leftChars="114" w:right="0" w:hanging="214" w:hangingChars="102"/>
        <w:jc w:val="both"/>
        <w:textAlignment w:val="baseline"/>
        <w:rPr>
          <w:rFonts w:hint="eastAsia" w:ascii="微软雅黑" w:hAnsi="微软雅黑" w:eastAsia="微软雅黑" w:cs="微软雅黑"/>
          <w:i w:val="0"/>
          <w:iCs w:val="0"/>
          <w:caps w:val="0"/>
          <w:color w:val="000000"/>
          <w:spacing w:val="0"/>
          <w:sz w:val="21"/>
          <w:szCs w:val="21"/>
          <w:shd w:val="clear" w:fill="FFFFFF"/>
          <w:vertAlign w:val="baseline"/>
        </w:rPr>
      </w:pPr>
      <w:r>
        <w:rPr>
          <w:rFonts w:hint="eastAsia" w:ascii="微软雅黑" w:hAnsi="微软雅黑" w:eastAsia="微软雅黑" w:cs="微软雅黑"/>
          <w:i w:val="0"/>
          <w:iCs w:val="0"/>
          <w:caps w:val="0"/>
          <w:color w:val="000000"/>
          <w:spacing w:val="0"/>
          <w:sz w:val="21"/>
          <w:szCs w:val="21"/>
          <w:shd w:val="clear" w:fill="FFFFFF"/>
          <w:vertAlign w:val="baseline"/>
        </w:rPr>
        <w:t>乙方在项目上线验收前提交项目运行维护服务目录，以保证系统运行维护具备以上</w:t>
      </w:r>
    </w:p>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 w:lineRule="atLeast"/>
        <w:ind w:left="453" w:leftChars="114" w:right="0" w:hanging="214" w:hangingChars="102"/>
        <w:jc w:val="both"/>
        <w:textAlignment w:val="baseline"/>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shd w:val="clear" w:fill="FFFFFF"/>
          <w:vertAlign w:val="baseline"/>
        </w:rPr>
        <w:t>各项的基准要求。</w:t>
      </w:r>
    </w:p>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 w:lineRule="atLeast"/>
        <w:ind w:left="453" w:leftChars="114" w:right="0" w:hanging="214" w:hangingChars="102"/>
        <w:jc w:val="both"/>
        <w:textAlignment w:val="baseline"/>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shd w:val="clear" w:fill="FFFFFF"/>
          <w:vertAlign w:val="baseline"/>
        </w:rPr>
        <w:t>乙方在项目验收后，应按照以下服务内容进行年度运维服务。</w:t>
      </w:r>
    </w:p>
    <w:tbl>
      <w:tblPr>
        <w:tblStyle w:val="0001d0"/>
        <w:tblW w:w="0" w:type="auto"/>
        <w:tblInd w:w="-10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Look w:firstRow="0" w:lastRow="0" w:firstColumn="0" w:lastColumn="0" w:noHBand="0" w:noVBand="0"/>
      </w:tblPr>
      <w:tblGrid>
        <w:gridCol w:w="724"/>
        <w:gridCol w:w="1324"/>
        <w:gridCol w:w="3840"/>
        <w:gridCol w:w="2388"/>
      </w:tblGrid>
      <w:tr>
        <w:trPr>
          <w:wBefore/>
          <w:trHeight w:val="293" w:hRule="atLeast"/>
        </w:trPr>
        <w:tc>
          <w:tcPr>
            <w:tcW w:w="8276" w:type="dxa"/>
            <w:gridSpan w:val="4"/>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center"/>
              <w:rPr>
                <w:rFonts w:hint="eastAsia" w:ascii="微软雅黑" w:hAnsi="微软雅黑" w:eastAsia="微软雅黑" w:cs="微软雅黑"/>
                <w:sz w:val="21"/>
                <w:szCs w:val="21"/>
              </w:rPr>
            </w:pPr>
            <w:r>
              <w:rPr>
                <w:rFonts w:hint="eastAsia" w:ascii="微软雅黑" w:hAnsi="微软雅黑" w:eastAsia="微软雅黑" w:cs="微软雅黑"/>
                <w:b w:val="1"/>
                <w:bCs w:val="1"/>
                <w:i w:val="0"/>
                <w:iCs w:val="0"/>
                <w:caps w:val="0"/>
                <w:color w:val="000000"/>
                <w:spacing w:val="0"/>
                <w:sz w:val="21"/>
                <w:szCs w:val="21"/>
              </w:rPr>
              <w:t>年度运维服务</w:t>
            </w:r>
          </w:p>
        </w:tc>
      </w:tr>
      <w:tr>
        <w:trPr>
          <w:wBefore/>
          <w:trHeight w:val="576" w:hRule="atLeast"/>
        </w:trPr>
        <w:tc>
          <w:tcPr>
            <w:tcW w:w="724"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center"/>
              <w:rPr>
                <w:rFonts w:hint="eastAsia" w:ascii="微软雅黑" w:hAnsi="微软雅黑" w:eastAsia="微软雅黑" w:cs="微软雅黑"/>
                <w:sz w:val="21"/>
                <w:szCs w:val="21"/>
              </w:rPr>
            </w:pPr>
            <w:r>
              <w:rPr>
                <w:rFonts w:hint="eastAsia" w:ascii="微软雅黑" w:hAnsi="微软雅黑" w:eastAsia="微软雅黑" w:cs="微软雅黑"/>
                <w:b w:val="1"/>
                <w:bCs w:val="1"/>
                <w:i w:val="0"/>
                <w:iCs w:val="0"/>
                <w:caps w:val="0"/>
                <w:color w:val="000000"/>
                <w:spacing w:val="0"/>
                <w:sz w:val="21"/>
                <w:szCs w:val="21"/>
              </w:rPr>
              <w:t>服务</w:t>
            </w:r>
          </w:p>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center"/>
              <w:rPr>
                <w:rFonts w:hint="eastAsia" w:ascii="微软雅黑" w:hAnsi="微软雅黑" w:eastAsia="微软雅黑" w:cs="微软雅黑"/>
                <w:sz w:val="21"/>
                <w:szCs w:val="21"/>
              </w:rPr>
            </w:pPr>
            <w:r>
              <w:rPr>
                <w:rFonts w:hint="eastAsia" w:ascii="微软雅黑" w:hAnsi="微软雅黑" w:eastAsia="微软雅黑" w:cs="微软雅黑"/>
                <w:b w:val="1"/>
                <w:bCs w:val="1"/>
                <w:i w:val="0"/>
                <w:iCs w:val="0"/>
                <w:caps w:val="0"/>
                <w:color w:val="000000"/>
                <w:spacing w:val="0"/>
                <w:sz w:val="21"/>
                <w:szCs w:val="21"/>
              </w:rPr>
              <w:t>产品</w:t>
            </w:r>
          </w:p>
        </w:tc>
        <w:tc>
          <w:tcPr>
            <w:tcW w:w="1324"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center"/>
              <w:rPr>
                <w:rFonts w:hint="eastAsia" w:ascii="微软雅黑" w:hAnsi="微软雅黑" w:eastAsia="微软雅黑" w:cs="微软雅黑"/>
                <w:sz w:val="21"/>
                <w:szCs w:val="21"/>
              </w:rPr>
            </w:pPr>
            <w:r>
              <w:rPr>
                <w:rFonts w:hint="eastAsia" w:ascii="微软雅黑" w:hAnsi="微软雅黑" w:eastAsia="微软雅黑" w:cs="微软雅黑"/>
                <w:b w:val="1"/>
                <w:bCs w:val="1"/>
                <w:i w:val="0"/>
                <w:iCs w:val="0"/>
                <w:caps w:val="0"/>
                <w:color w:val="000000"/>
                <w:spacing w:val="0"/>
                <w:sz w:val="21"/>
                <w:szCs w:val="21"/>
              </w:rPr>
              <w:t>服务</w:t>
            </w:r>
          </w:p>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center"/>
              <w:rPr>
                <w:rFonts w:hint="eastAsia" w:ascii="微软雅黑" w:hAnsi="微软雅黑" w:eastAsia="微软雅黑" w:cs="微软雅黑"/>
                <w:sz w:val="21"/>
                <w:szCs w:val="21"/>
              </w:rPr>
            </w:pPr>
            <w:r>
              <w:rPr>
                <w:rFonts w:hint="eastAsia" w:ascii="微软雅黑" w:hAnsi="微软雅黑" w:eastAsia="微软雅黑" w:cs="微软雅黑"/>
                <w:b w:val="1"/>
                <w:bCs w:val="1"/>
                <w:i w:val="0"/>
                <w:iCs w:val="0"/>
                <w:caps w:val="0"/>
                <w:color w:val="000000"/>
                <w:spacing w:val="0"/>
                <w:sz w:val="21"/>
                <w:szCs w:val="21"/>
              </w:rPr>
              <w:t>内容</w:t>
            </w:r>
          </w:p>
        </w:tc>
        <w:tc>
          <w:tcPr>
            <w:tcW w:w="3840"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center"/>
              <w:rPr>
                <w:rFonts w:hint="eastAsia" w:ascii="微软雅黑" w:hAnsi="微软雅黑" w:eastAsia="微软雅黑" w:cs="微软雅黑"/>
                <w:sz w:val="21"/>
                <w:szCs w:val="21"/>
              </w:rPr>
            </w:pPr>
            <w:r>
              <w:rPr>
                <w:rFonts w:hint="eastAsia" w:ascii="微软雅黑" w:hAnsi="微软雅黑" w:eastAsia="微软雅黑" w:cs="微软雅黑"/>
                <w:b w:val="1"/>
                <w:bCs w:val="1"/>
                <w:i w:val="0"/>
                <w:iCs w:val="0"/>
                <w:caps w:val="0"/>
                <w:color w:val="000000"/>
                <w:spacing w:val="0"/>
                <w:sz w:val="21"/>
                <w:szCs w:val="21"/>
              </w:rPr>
              <w:t>内容说明</w:t>
            </w:r>
          </w:p>
        </w:tc>
        <w:tc>
          <w:tcPr>
            <w:tcW w:w="2388"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center"/>
              <w:rPr>
                <w:rFonts w:hint="eastAsia" w:ascii="微软雅黑" w:hAnsi="微软雅黑" w:eastAsia="微软雅黑" w:cs="微软雅黑"/>
                <w:sz w:val="21"/>
                <w:szCs w:val="21"/>
              </w:rPr>
            </w:pPr>
            <w:r>
              <w:rPr>
                <w:rFonts w:hint="eastAsia" w:ascii="微软雅黑" w:hAnsi="微软雅黑" w:eastAsia="微软雅黑" w:cs="微软雅黑"/>
                <w:b w:val="1"/>
                <w:bCs w:val="1"/>
                <w:i w:val="0"/>
                <w:iCs w:val="0"/>
                <w:caps w:val="0"/>
                <w:color w:val="000000"/>
                <w:spacing w:val="0"/>
                <w:sz w:val="21"/>
                <w:szCs w:val="21"/>
              </w:rPr>
              <w:t>服务提供方式</w:t>
            </w:r>
          </w:p>
        </w:tc>
      </w:tr>
      <w:tr>
        <w:trPr>
          <w:wBefore/>
          <w:trHeight w:val="576" w:hRule="atLeast"/>
        </w:trPr>
        <w:tc>
          <w:tcPr>
            <w:tcW w:w="724"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center"/>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运</w:t>
            </w:r>
          </w:p>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center"/>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维</w:t>
            </w:r>
          </w:p>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center"/>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支</w:t>
            </w:r>
          </w:p>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center"/>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持</w:t>
            </w:r>
          </w:p>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center"/>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服</w:t>
            </w:r>
          </w:p>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center"/>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务</w:t>
            </w:r>
          </w:p>
        </w:tc>
        <w:tc>
          <w:tcPr>
            <w:tcW w:w="1324"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应用咨询与答疑</w:t>
            </w:r>
          </w:p>
        </w:tc>
        <w:tc>
          <w:tcPr>
            <w:tcW w:w="3840"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对用户在软件操作过程中的咨询、疑问、建议进行解答</w:t>
            </w:r>
          </w:p>
        </w:tc>
        <w:tc>
          <w:tcPr>
            <w:tcW w:w="2388"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由乙方服务支持中心远程提供，服务支持电话</w:t>
            </w:r>
          </w:p>
        </w:tc>
      </w:tr>
      <w:tr>
        <w:trPr>
          <w:wBefore/>
          <w:trHeight w:val="576" w:hRule="atLeast"/>
        </w:trPr>
        <w:tc>
          <w:tcPr>
            <w:tcW w:w="724"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微软雅黑" w:hAnsi="微软雅黑" w:eastAsia="微软雅黑" w:cs="微软雅黑"/>
                <w:i w:val="0"/>
                <w:iCs w:val="0"/>
                <w:caps w:val="0"/>
                <w:color w:val="000000"/>
                <w:spacing w:val="0"/>
                <w:sz w:val="21"/>
                <w:szCs w:val="21"/>
              </w:rPr>
            </w:pPr>
          </w:p>
        </w:tc>
        <w:tc>
          <w:tcPr>
            <w:tcW w:w="1324"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故障申告与修复</w:t>
            </w:r>
          </w:p>
        </w:tc>
        <w:tc>
          <w:tcPr>
            <w:tcW w:w="3840"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指软件使用中遇到的程序错误，异常，提供修复服务</w:t>
            </w:r>
          </w:p>
        </w:tc>
        <w:tc>
          <w:tcPr>
            <w:tcW w:w="238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微软雅黑" w:hAnsi="微软雅黑" w:eastAsia="微软雅黑" w:cs="微软雅黑"/>
                <w:i w:val="0"/>
                <w:iCs w:val="0"/>
                <w:caps w:val="0"/>
                <w:color w:val="000000"/>
                <w:spacing w:val="0"/>
                <w:sz w:val="21"/>
                <w:szCs w:val="21"/>
              </w:rPr>
            </w:pPr>
          </w:p>
        </w:tc>
      </w:tr>
      <w:tr>
        <w:trPr>
          <w:wBefore/>
          <w:trHeight w:val="859" w:hRule="atLeast"/>
        </w:trPr>
        <w:tc>
          <w:tcPr>
            <w:tcW w:w="724"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微软雅黑" w:hAnsi="微软雅黑" w:eastAsia="微软雅黑" w:cs="微软雅黑"/>
                <w:i w:val="0"/>
                <w:iCs w:val="0"/>
                <w:caps w:val="0"/>
                <w:color w:val="000000"/>
                <w:spacing w:val="0"/>
                <w:sz w:val="21"/>
                <w:szCs w:val="21"/>
              </w:rPr>
            </w:pPr>
          </w:p>
        </w:tc>
        <w:tc>
          <w:tcPr>
            <w:tcW w:w="1324"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数据修复</w:t>
            </w:r>
          </w:p>
        </w:tc>
        <w:tc>
          <w:tcPr>
            <w:tcW w:w="3840"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对软件使用过程中出现的程序界面的数据错误进行修复</w:t>
            </w:r>
          </w:p>
        </w:tc>
        <w:tc>
          <w:tcPr>
            <w:tcW w:w="2388"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在服务标准中约定的服务提供时间内，不限制服务次数</w:t>
            </w:r>
          </w:p>
        </w:tc>
      </w:tr>
      <w:tr>
        <w:trPr>
          <w:wBefore/>
          <w:trHeight w:val="859" w:hRule="atLeast"/>
        </w:trPr>
        <w:tc>
          <w:tcPr>
            <w:tcW w:w="724"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微软雅黑" w:hAnsi="微软雅黑" w:eastAsia="微软雅黑" w:cs="微软雅黑"/>
                <w:i w:val="0"/>
                <w:iCs w:val="0"/>
                <w:caps w:val="0"/>
                <w:color w:val="000000"/>
                <w:spacing w:val="0"/>
                <w:sz w:val="21"/>
                <w:szCs w:val="21"/>
              </w:rPr>
            </w:pPr>
          </w:p>
        </w:tc>
        <w:tc>
          <w:tcPr>
            <w:tcW w:w="1324"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业务单据套打与制作</w:t>
            </w:r>
          </w:p>
        </w:tc>
        <w:tc>
          <w:tcPr>
            <w:tcW w:w="3840"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指软件中频繁使用的报表类打印功能，进行制作和调整，如单据配置、表单制作套打等</w:t>
            </w:r>
          </w:p>
        </w:tc>
        <w:tc>
          <w:tcPr>
            <w:tcW w:w="2388"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7天*8小时人工服务</w:t>
            </w:r>
          </w:p>
        </w:tc>
      </w:tr>
      <w:tr>
        <w:trPr>
          <w:wBefore/>
          <w:trHeight w:val="859" w:hRule="atLeast"/>
        </w:trPr>
        <w:tc>
          <w:tcPr>
            <w:tcW w:w="724"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微软雅黑" w:hAnsi="微软雅黑" w:eastAsia="微软雅黑" w:cs="微软雅黑"/>
                <w:i w:val="0"/>
                <w:iCs w:val="0"/>
                <w:caps w:val="0"/>
                <w:color w:val="000000"/>
                <w:spacing w:val="0"/>
                <w:sz w:val="21"/>
                <w:szCs w:val="21"/>
              </w:rPr>
            </w:pPr>
          </w:p>
        </w:tc>
        <w:tc>
          <w:tcPr>
            <w:tcW w:w="1324"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报表数据维护</w:t>
            </w:r>
          </w:p>
        </w:tc>
        <w:tc>
          <w:tcPr>
            <w:tcW w:w="3840"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指已存在的报表出现数据异常，错误，报表字段的小调整，提供维护服务</w:t>
            </w:r>
          </w:p>
        </w:tc>
        <w:tc>
          <w:tcPr>
            <w:tcW w:w="238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微软雅黑" w:hAnsi="微软雅黑" w:eastAsia="微软雅黑" w:cs="微软雅黑"/>
                <w:i w:val="0"/>
                <w:iCs w:val="0"/>
                <w:caps w:val="0"/>
                <w:color w:val="000000"/>
                <w:spacing w:val="0"/>
                <w:sz w:val="21"/>
                <w:szCs w:val="21"/>
              </w:rPr>
            </w:pPr>
          </w:p>
        </w:tc>
      </w:tr>
      <w:tr>
        <w:trPr>
          <w:wBefore/>
          <w:trHeight w:val="576" w:hRule="atLeast"/>
        </w:trPr>
        <w:tc>
          <w:tcPr>
            <w:tcW w:w="724"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微软雅黑" w:hAnsi="微软雅黑" w:eastAsia="微软雅黑" w:cs="微软雅黑"/>
                <w:i w:val="0"/>
                <w:iCs w:val="0"/>
                <w:caps w:val="0"/>
                <w:color w:val="000000"/>
                <w:spacing w:val="0"/>
                <w:sz w:val="21"/>
                <w:szCs w:val="21"/>
              </w:rPr>
            </w:pPr>
          </w:p>
        </w:tc>
        <w:tc>
          <w:tcPr>
            <w:tcW w:w="1324"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系统补丁更新</w:t>
            </w:r>
          </w:p>
        </w:tc>
        <w:tc>
          <w:tcPr>
            <w:tcW w:w="3840"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对程序BUG、程序错误提供定期的修复补丁包服务</w:t>
            </w:r>
          </w:p>
        </w:tc>
        <w:tc>
          <w:tcPr>
            <w:tcW w:w="238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微软雅黑" w:hAnsi="微软雅黑" w:eastAsia="微软雅黑" w:cs="微软雅黑"/>
                <w:i w:val="0"/>
                <w:iCs w:val="0"/>
                <w:caps w:val="0"/>
                <w:color w:val="000000"/>
                <w:spacing w:val="0"/>
                <w:sz w:val="21"/>
                <w:szCs w:val="21"/>
              </w:rPr>
            </w:pPr>
          </w:p>
        </w:tc>
      </w:tr>
      <w:tr>
        <w:trPr>
          <w:wBefore/>
          <w:trHeight w:val="1427" w:hRule="atLeast"/>
        </w:trPr>
        <w:tc>
          <w:tcPr>
            <w:tcW w:w="724"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微软雅黑" w:hAnsi="微软雅黑" w:eastAsia="微软雅黑" w:cs="微软雅黑"/>
                <w:i w:val="0"/>
                <w:iCs w:val="0"/>
                <w:caps w:val="0"/>
                <w:color w:val="000000"/>
                <w:spacing w:val="0"/>
                <w:sz w:val="21"/>
                <w:szCs w:val="21"/>
              </w:rPr>
            </w:pPr>
          </w:p>
        </w:tc>
        <w:tc>
          <w:tcPr>
            <w:tcW w:w="1324"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上门支持&amp;辅助</w:t>
            </w:r>
          </w:p>
        </w:tc>
        <w:tc>
          <w:tcPr>
            <w:tcW w:w="3840"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对远程无法处理的故障，程序错误提供上门修复服务；对重要的程序更新包提供上门更新服务；对软件操作、应用提升提供必要的上门辅助和指导</w:t>
            </w:r>
          </w:p>
        </w:tc>
        <w:tc>
          <w:tcPr>
            <w:tcW w:w="2388"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按甲方需求提供服务</w:t>
            </w:r>
          </w:p>
        </w:tc>
      </w:tr>
      <w:tr>
        <w:trPr>
          <w:wBefore/>
          <w:trHeight w:val="576" w:hRule="atLeast"/>
        </w:trPr>
        <w:tc>
          <w:tcPr>
            <w:tcW w:w="724"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微软雅黑" w:hAnsi="微软雅黑" w:eastAsia="微软雅黑" w:cs="微软雅黑"/>
                <w:i w:val="0"/>
                <w:iCs w:val="0"/>
                <w:caps w:val="0"/>
                <w:color w:val="000000"/>
                <w:spacing w:val="0"/>
                <w:sz w:val="21"/>
                <w:szCs w:val="21"/>
              </w:rPr>
            </w:pPr>
          </w:p>
        </w:tc>
        <w:tc>
          <w:tcPr>
            <w:tcW w:w="1324"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辅助搭建测试环境</w:t>
            </w:r>
          </w:p>
        </w:tc>
        <w:tc>
          <w:tcPr>
            <w:tcW w:w="3840"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辅助甲方建立测试服务环境，作为安全运维的重要保障措施</w:t>
            </w:r>
          </w:p>
        </w:tc>
        <w:tc>
          <w:tcPr>
            <w:tcW w:w="2388"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在甲方IT配合下，由乙方服务支持中心提供</w:t>
            </w:r>
          </w:p>
        </w:tc>
      </w:tr>
      <w:tr>
        <w:trPr>
          <w:wBefore/>
          <w:trHeight w:val="859" w:hRule="atLeast"/>
        </w:trPr>
        <w:tc>
          <w:tcPr>
            <w:tcW w:w="724"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微软雅黑" w:hAnsi="微软雅黑" w:eastAsia="微软雅黑" w:cs="微软雅黑"/>
                <w:i w:val="0"/>
                <w:iCs w:val="0"/>
                <w:caps w:val="0"/>
                <w:color w:val="000000"/>
                <w:spacing w:val="0"/>
                <w:sz w:val="21"/>
                <w:szCs w:val="21"/>
              </w:rPr>
            </w:pPr>
          </w:p>
        </w:tc>
        <w:tc>
          <w:tcPr>
            <w:tcW w:w="1324"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测试系统维护</w:t>
            </w:r>
          </w:p>
        </w:tc>
        <w:tc>
          <w:tcPr>
            <w:tcW w:w="3840"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对软件测试服务器提供更新包更新，测试，同步数据库，同步程序等维护服务</w:t>
            </w:r>
          </w:p>
        </w:tc>
        <w:tc>
          <w:tcPr>
            <w:tcW w:w="238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微软雅黑" w:hAnsi="微软雅黑" w:eastAsia="微软雅黑" w:cs="微软雅黑"/>
                <w:i w:val="0"/>
                <w:iCs w:val="0"/>
                <w:caps w:val="0"/>
                <w:color w:val="000000"/>
                <w:spacing w:val="0"/>
                <w:sz w:val="21"/>
                <w:szCs w:val="21"/>
              </w:rPr>
            </w:pPr>
          </w:p>
        </w:tc>
      </w:tr>
      <w:tr>
        <w:trPr>
          <w:wBefore/>
          <w:trHeight w:val="1144" w:hRule="atLeast"/>
        </w:trPr>
        <w:tc>
          <w:tcPr>
            <w:tcW w:w="724"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center"/>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数</w:t>
            </w:r>
          </w:p>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center"/>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据</w:t>
            </w:r>
          </w:p>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center"/>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巡</w:t>
            </w:r>
          </w:p>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center"/>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检</w:t>
            </w:r>
          </w:p>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center"/>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服</w:t>
            </w:r>
          </w:p>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center"/>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务</w:t>
            </w:r>
          </w:p>
        </w:tc>
        <w:tc>
          <w:tcPr>
            <w:tcW w:w="1324"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数据巡检</w:t>
            </w:r>
          </w:p>
        </w:tc>
        <w:tc>
          <w:tcPr>
            <w:tcW w:w="3840"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软件应用中，对数据录入及时性、规范性、完整性进行定期检查，反映出软件操作人员在数据输入的及时性，合规性，并形成巡检报告</w:t>
            </w:r>
          </w:p>
        </w:tc>
        <w:tc>
          <w:tcPr>
            <w:tcW w:w="2388"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由乙方服务支持中心提供</w:t>
            </w:r>
          </w:p>
        </w:tc>
      </w:tr>
      <w:tr>
        <w:trPr>
          <w:wBefore/>
          <w:trHeight w:val="859" w:hRule="atLeast"/>
        </w:trPr>
        <w:tc>
          <w:tcPr>
            <w:tcW w:w="724"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微软雅黑" w:hAnsi="微软雅黑" w:eastAsia="微软雅黑" w:cs="微软雅黑"/>
                <w:i w:val="0"/>
                <w:iCs w:val="0"/>
                <w:caps w:val="0"/>
                <w:color w:val="000000"/>
                <w:spacing w:val="0"/>
                <w:sz w:val="21"/>
                <w:szCs w:val="21"/>
              </w:rPr>
            </w:pPr>
          </w:p>
        </w:tc>
        <w:tc>
          <w:tcPr>
            <w:tcW w:w="1324"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数据质量分析与建议</w:t>
            </w:r>
          </w:p>
        </w:tc>
        <w:tc>
          <w:tcPr>
            <w:tcW w:w="3840"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把巡检报告的结果向甲方业务部门、IT部一起汇报，在会议中讨论确定问题，制定改进措施</w:t>
            </w:r>
          </w:p>
        </w:tc>
        <w:tc>
          <w:tcPr>
            <w:tcW w:w="238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微软雅黑" w:hAnsi="微软雅黑" w:eastAsia="微软雅黑" w:cs="微软雅黑"/>
                <w:i w:val="0"/>
                <w:iCs w:val="0"/>
                <w:caps w:val="0"/>
                <w:color w:val="000000"/>
                <w:spacing w:val="0"/>
                <w:sz w:val="21"/>
                <w:szCs w:val="21"/>
              </w:rPr>
            </w:pPr>
          </w:p>
        </w:tc>
      </w:tr>
      <w:tr>
        <w:trPr>
          <w:wBefore/>
          <w:trHeight w:val="1144" w:hRule="atLeast"/>
        </w:trPr>
        <w:tc>
          <w:tcPr>
            <w:tcW w:w="724"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center"/>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运</w:t>
            </w:r>
          </w:p>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center"/>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维</w:t>
            </w:r>
          </w:p>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center"/>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监</w:t>
            </w:r>
          </w:p>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center"/>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控</w:t>
            </w:r>
          </w:p>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center"/>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&amp;</w:t>
            </w:r>
          </w:p>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center"/>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治</w:t>
            </w:r>
          </w:p>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center"/>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理</w:t>
            </w:r>
          </w:p>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center"/>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服</w:t>
            </w:r>
          </w:p>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center"/>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务</w:t>
            </w:r>
          </w:p>
        </w:tc>
        <w:tc>
          <w:tcPr>
            <w:tcW w:w="1324"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监控预警服务</w:t>
            </w:r>
          </w:p>
        </w:tc>
        <w:tc>
          <w:tcPr>
            <w:tcW w:w="3840"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通过部署服务器上的监控工具，监控软件、硬件的各项指标，例如（CPU指标，</w:t>
            </w:r>
            <w:r>
              <w:rPr>
                <w:rFonts w:hint="eastAsia" w:ascii="微软雅黑" w:hAnsi="微软雅黑" w:eastAsia="微软雅黑" w:cs="微软雅黑"/>
                <w:i w:val="0"/>
                <w:iCs w:val="0"/>
                <w:caps w:val="0"/>
                <w:color w:val="000000"/>
                <w:spacing w:val="0"/>
                <w:sz w:val="21"/>
                <w:szCs w:val="21"/>
                <w:lang w:val="en-US"/>
              </w:rPr>
              <w:t>内存指标</w:t>
            </w:r>
            <w:r>
              <w:rPr>
                <w:rFonts w:hint="eastAsia" w:ascii="微软雅黑" w:hAnsi="微软雅黑" w:eastAsia="微软雅黑" w:cs="微软雅黑"/>
                <w:i w:val="0"/>
                <w:iCs w:val="0"/>
                <w:caps w:val="0"/>
                <w:color w:val="000000"/>
                <w:spacing w:val="0"/>
                <w:sz w:val="21"/>
                <w:szCs w:val="21"/>
              </w:rPr>
              <w:t>，存储指标），实时预警异常指标</w:t>
            </w:r>
          </w:p>
        </w:tc>
        <w:tc>
          <w:tcPr>
            <w:tcW w:w="2388"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由乙方服务支持中心技术人员，部署监控工具，进行即时监控和定期检查；</w:t>
            </w:r>
          </w:p>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7天*24小时监控自动告警服务</w:t>
            </w:r>
          </w:p>
        </w:tc>
      </w:tr>
      <w:tr>
        <w:trPr>
          <w:wBefore/>
          <w:trHeight w:val="859" w:hRule="atLeast"/>
        </w:trPr>
        <w:tc>
          <w:tcPr>
            <w:tcW w:w="724"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微软雅黑" w:hAnsi="微软雅黑" w:eastAsia="微软雅黑" w:cs="微软雅黑"/>
                <w:i w:val="0"/>
                <w:iCs w:val="0"/>
                <w:caps w:val="0"/>
                <w:color w:val="000000"/>
                <w:spacing w:val="0"/>
                <w:sz w:val="21"/>
                <w:szCs w:val="21"/>
              </w:rPr>
            </w:pPr>
          </w:p>
        </w:tc>
        <w:tc>
          <w:tcPr>
            <w:tcW w:w="1324"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异常巡检服务</w:t>
            </w:r>
          </w:p>
        </w:tc>
        <w:tc>
          <w:tcPr>
            <w:tcW w:w="3840"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定期巡查系统中数据逻辑、程序逻辑等异常，分析潜在问题，进行主动修复</w:t>
            </w:r>
          </w:p>
        </w:tc>
        <w:tc>
          <w:tcPr>
            <w:tcW w:w="238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微软雅黑" w:hAnsi="微软雅黑" w:eastAsia="微软雅黑" w:cs="微软雅黑"/>
                <w:i w:val="0"/>
                <w:iCs w:val="0"/>
                <w:caps w:val="0"/>
                <w:color w:val="000000"/>
                <w:spacing w:val="0"/>
                <w:sz w:val="21"/>
                <w:szCs w:val="21"/>
              </w:rPr>
            </w:pPr>
          </w:p>
        </w:tc>
      </w:tr>
      <w:tr>
        <w:trPr>
          <w:wBefore/>
          <w:trHeight w:val="859" w:hRule="atLeast"/>
        </w:trPr>
        <w:tc>
          <w:tcPr>
            <w:tcW w:w="724"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微软雅黑" w:hAnsi="微软雅黑" w:eastAsia="微软雅黑" w:cs="微软雅黑"/>
                <w:i w:val="0"/>
                <w:iCs w:val="0"/>
                <w:caps w:val="0"/>
                <w:color w:val="000000"/>
                <w:spacing w:val="0"/>
                <w:sz w:val="21"/>
                <w:szCs w:val="21"/>
              </w:rPr>
            </w:pPr>
          </w:p>
        </w:tc>
        <w:tc>
          <w:tcPr>
            <w:tcW w:w="1324"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性能巡检服务</w:t>
            </w:r>
          </w:p>
        </w:tc>
        <w:tc>
          <w:tcPr>
            <w:tcW w:w="3840"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使用专业化的性能工具，跟踪采集性能指标数据，形成诊断方案，提出改善意见</w:t>
            </w:r>
          </w:p>
        </w:tc>
        <w:tc>
          <w:tcPr>
            <w:tcW w:w="238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微软雅黑" w:hAnsi="微软雅黑" w:eastAsia="微软雅黑" w:cs="微软雅黑"/>
                <w:i w:val="0"/>
                <w:iCs w:val="0"/>
                <w:caps w:val="0"/>
                <w:color w:val="000000"/>
                <w:spacing w:val="0"/>
                <w:sz w:val="21"/>
                <w:szCs w:val="21"/>
              </w:rPr>
            </w:pPr>
          </w:p>
        </w:tc>
      </w:tr>
      <w:tr>
        <w:trPr>
          <w:wBefore/>
          <w:trHeight w:val="1144" w:hRule="atLeast"/>
        </w:trPr>
        <w:tc>
          <w:tcPr>
            <w:tcW w:w="724"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微软雅黑" w:hAnsi="微软雅黑" w:eastAsia="微软雅黑" w:cs="微软雅黑"/>
                <w:i w:val="0"/>
                <w:iCs w:val="0"/>
                <w:caps w:val="0"/>
                <w:color w:val="000000"/>
                <w:spacing w:val="0"/>
                <w:sz w:val="21"/>
                <w:szCs w:val="21"/>
              </w:rPr>
            </w:pPr>
          </w:p>
        </w:tc>
        <w:tc>
          <w:tcPr>
            <w:tcW w:w="1324"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稳定性主动治理</w:t>
            </w:r>
          </w:p>
        </w:tc>
        <w:tc>
          <w:tcPr>
            <w:tcW w:w="3840"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对运维监控出的程序，数据逻辑错误，或BUG进行深入分析，形成修复方案</w:t>
            </w:r>
          </w:p>
        </w:tc>
        <w:tc>
          <w:tcPr>
            <w:tcW w:w="2388"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由乙方服务支持中心技术人员定期评估，甲方IT确认后进行</w:t>
            </w:r>
          </w:p>
        </w:tc>
      </w:tr>
      <w:tr>
        <w:trPr>
          <w:wBefore/>
          <w:trHeight w:val="1144" w:hRule="atLeast"/>
        </w:trPr>
        <w:tc>
          <w:tcPr>
            <w:tcW w:w="724"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ascii="微软雅黑" w:hAnsi="微软雅黑" w:eastAsia="微软雅黑" w:cs="微软雅黑"/>
                <w:i w:val="0"/>
                <w:iCs w:val="0"/>
                <w:caps w:val="0"/>
                <w:color w:val="000000"/>
                <w:spacing w:val="0"/>
                <w:sz w:val="21"/>
                <w:szCs w:val="21"/>
              </w:rPr>
            </w:pPr>
          </w:p>
        </w:tc>
        <w:tc>
          <w:tcPr>
            <w:tcW w:w="1324"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性能主动治理</w:t>
            </w:r>
          </w:p>
        </w:tc>
        <w:tc>
          <w:tcPr>
            <w:tcW w:w="3840"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对运维监控的异常预警指标进行分析，对于软件优化由乙方负责完成；硬件，网络等优化，由甲方完成</w:t>
            </w:r>
          </w:p>
        </w:tc>
        <w:tc>
          <w:tcPr>
            <w:tcW w:w="2388"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由乙方服务支持中心技术人员定期评估，甲方IT确认后进行</w:t>
            </w:r>
          </w:p>
        </w:tc>
      </w:tr>
      <w:tr>
        <w:trPr>
          <w:wBefore/>
          <w:trHeight w:val="1436" w:hRule="atLeast"/>
        </w:trPr>
        <w:tc>
          <w:tcPr>
            <w:tcW w:w="724"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系统安全与漏洞扫描</w:t>
            </w:r>
          </w:p>
        </w:tc>
        <w:tc>
          <w:tcPr>
            <w:tcW w:w="1324"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安全评估、渗透测试、静态代码扫描</w:t>
            </w:r>
          </w:p>
        </w:tc>
        <w:tc>
          <w:tcPr>
            <w:tcW w:w="3840"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运维期间，定期组织系统安全与漏洞扫描工作，并至少提交安全评估报告，渗透测试报告、静态代码扫描报告</w:t>
            </w:r>
          </w:p>
        </w:tc>
        <w:tc>
          <w:tcPr>
            <w:tcW w:w="2388"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firstLine="0"/>
              <w:jc w:val="left"/>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000000"/>
                <w:spacing w:val="0"/>
                <w:sz w:val="21"/>
                <w:szCs w:val="21"/>
              </w:rPr>
              <w:t>由乙方服务支持中心技术人员定期评估，甲方IT确认后进行</w:t>
            </w:r>
          </w:p>
        </w:tc>
      </w:tr>
    </w:tbl>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 w:lineRule="atLeast"/>
        <w:ind w:left="0" w:right="0" w:hanging="425"/>
        <w:jc w:val="both"/>
        <w:textAlignment w:val="baseline"/>
        <w:rPr>
          <w:rFonts w:hint="eastAsia" w:ascii="微软雅黑" w:hAnsi="微软雅黑" w:eastAsia="微软雅黑" w:cs="微软雅黑"/>
          <w:b w:val="1"/>
          <w:bCs w:val="1"/>
          <w:i w:val="0"/>
          <w:iCs w:val="0"/>
          <w:caps w:val="0"/>
          <w:color w:val="000000"/>
          <w:spacing w:val="0"/>
          <w:sz w:val="24"/>
          <w:szCs w:val="24"/>
          <w:shd w:val="clear" w:fill="FFFFFF"/>
          <w:vertAlign w:val="baseline"/>
          <w:lang w:val="en-US"/>
        </w:rPr>
      </w:pPr>
    </w:p>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 w:lineRule="atLeast"/>
        <w:ind w:left="0" w:right="0" w:hanging="425"/>
        <w:jc w:val="both"/>
        <w:textAlignment w:val="baseline"/>
        <w:rPr>
          <w:rFonts w:hint="eastAsia" w:ascii="微软雅黑" w:hAnsi="微软雅黑" w:eastAsia="微软雅黑" w:cs="微软雅黑"/>
          <w:b w:val="1"/>
          <w:bCs w:val="1"/>
          <w:i w:val="0"/>
          <w:iCs w:val="0"/>
          <w:caps w:val="0"/>
          <w:color w:val="000000"/>
          <w:spacing w:val="0"/>
          <w:sz w:val="24"/>
          <w:szCs w:val="24"/>
          <w:shd w:val="clear" w:fill="FFFFFF"/>
          <w:vertAlign w:val="baseline"/>
          <w:lang w:val="en-US"/>
        </w:rPr>
      </w:pPr>
    </w:p>
    <w:p>
      <w:pPr>
        <w:pStyle w:val="000068"/>
        <w:ind/>
        <w:rPr>
          <w:rFonts w:hint="eastAsia" w:ascii="宋体"/>
          <w:lang w:val="en-US" w:eastAsia="zh-CN"/>
        </w:rPr>
      </w:pPr>
      <w:r>
        <w:rPr>
          <w:rFonts w:hint="eastAsia" w:ascii="宋体"/>
          <w:lang w:val="en-US" w:eastAsia="zh-CN"/>
        </w:rPr>
        <w:t>8.3 版权和信息保密要求</w:t>
      </w:r>
    </w:p>
    <w:p>
      <w:pPr>
        <w:pStyle w:val="00016d"/>
        <w:keepNext w:val="0"/>
        <w:keepLines w:val="0"/>
        <w:widowControl w:val="1"/>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 w:lineRule="atLeast"/>
        <w:ind w:left="0" w:right="0" w:firstLine="480"/>
        <w:jc w:val="both"/>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shd w:val="clear" w:fill="FFFFFF"/>
        </w:rPr>
        <w:t>本项目中乙方为甲方开发的相关业务成果的版权归甲方所有，由甲方在指定的范围内使用。乙方不得将甲方为本项目提供的任何资源，包括业务资料、制度文档、管理架构、业务数据等用于其他产品或其他项目，在未经甲方许可的情况下，不得以任何形式向其他任何第三方进行复制、泄露或传播，如有违反甲方将保留相关追诉的权利。</w:t>
      </w:r>
      <w:bookmarkStart w:id="4" w:name="_GoBack"/>
      <w:bookmarkEnd w:id="4"/>
    </w:p>
    <w:p>
      <w:pPr>
        <w:pStyle w:val="00000d"/>
        <w:spacing w:after="120" w:line="324" w:lineRule="auto"/>
        <w:ind w:left="0" w:leftChars="0" w:firstLine="420" w:firstLineChars="200"/>
        <w:rPr>
          <w:rFonts w:ascii="微软雅黑" w:hAnsi="微软雅黑" w:eastAsia="微软雅黑"/>
          <w:b w:val="0"/>
          <w:sz w:val="21"/>
        </w:rPr>
      </w:pPr>
    </w:p>
    <w:p>
      <w:pPr>
        <w:pStyle w:val="00000c"/>
        <w:ind/>
      </w:pPr>
      <w:r>
        <w:rPr>
          <w:rFonts w:hint="eastAsia"/>
          <w:lang w:val="en-US" w:eastAsia="zh-CN"/>
        </w:rPr>
        <w:t>九、</w:t>
      </w:r>
      <w:r>
        <w:rPr>
          <w:rFonts w:hint="eastAsia"/>
        </w:rPr>
        <w:t>项目里程碑计划</w:t>
      </w:r>
    </w:p>
    <w:tbl>
      <w:tblPr>
        <w:tblStyle w:val="00020d"/>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Look w:firstRow="0" w:lastRow="0" w:firstColumn="0" w:lastColumn="0" w:noHBand="0" w:noVBand="0"/>
      </w:tblPr>
      <w:tblGrid>
        <w:gridCol w:w="650"/>
        <w:gridCol w:w="1400"/>
        <w:gridCol w:w="2400"/>
        <w:gridCol w:w="5000"/>
      </w:tblGrid>
      <w:tr>
        <w:trPr>
          <w:wBefore/>
          <w:trHeight/>
          <w:tblHeader w:val="1"/>
          <w:jc w:val="center"/>
        </w:trPr>
        <w:tc>
          <w:tcPr>
            <w:tcW w:w="650" w:type="dxa"/>
            <w:shd w:val="clear" w:color="auto" w:fill="D9EAF7"/>
            <w:tcMar>
              <w:top w:w="80" w:type="dxa"/>
              <w:left w:w="100" w:type="dxa"/>
              <w:bottom w:w="80" w:type="dxa"/>
              <w:right w:w="100" w:type="dxa"/>
            </w:tcMar>
            <w:vAlign w:val="center"/>
          </w:tcPr>
          <w:p>
            <w:pPr>
              <w:ind/>
              <w:jc w:val="center"/>
              <w:rPr>
                <w:sz w:val="21"/>
                <w:szCs w:val="21"/>
              </w:rPr>
            </w:pPr>
            <w:r>
              <w:rPr>
                <w:rFonts w:hint="eastAsia" w:ascii="微软雅黑" w:hAnsi="微软雅黑" w:eastAsia="微软雅黑"/>
                <w:b w:val="1"/>
                <w:sz w:val="21"/>
                <w:szCs w:val="21"/>
              </w:rPr>
              <w:t>序号</w:t>
            </w:r>
          </w:p>
        </w:tc>
        <w:tc>
          <w:tcPr>
            <w:tcW w:w="1400" w:type="dxa"/>
            <w:shd w:val="clear" w:color="auto" w:fill="D9EAF7"/>
            <w:tcMar>
              <w:top w:w="80" w:type="dxa"/>
              <w:left w:w="100" w:type="dxa"/>
              <w:bottom w:w="80" w:type="dxa"/>
              <w:right w:w="100" w:type="dxa"/>
            </w:tcMar>
            <w:vAlign w:val="center"/>
          </w:tcPr>
          <w:p>
            <w:pPr>
              <w:ind/>
              <w:jc w:val="center"/>
              <w:rPr>
                <w:sz w:val="21"/>
                <w:szCs w:val="21"/>
              </w:rPr>
            </w:pPr>
            <w:r>
              <w:rPr>
                <w:rFonts w:hint="eastAsia" w:ascii="微软雅黑" w:hAnsi="微软雅黑" w:eastAsia="微软雅黑"/>
                <w:b w:val="1"/>
                <w:sz w:val="21"/>
                <w:szCs w:val="21"/>
              </w:rPr>
              <w:t>计划日期</w:t>
            </w:r>
          </w:p>
        </w:tc>
        <w:tc>
          <w:tcPr>
            <w:tcW w:w="2400" w:type="dxa"/>
            <w:shd w:val="clear" w:color="auto" w:fill="D9EAF7"/>
            <w:tcMar>
              <w:top w:w="80" w:type="dxa"/>
              <w:left w:w="100" w:type="dxa"/>
              <w:bottom w:w="80" w:type="dxa"/>
              <w:right w:w="100" w:type="dxa"/>
            </w:tcMar>
            <w:vAlign w:val="center"/>
          </w:tcPr>
          <w:p>
            <w:pPr>
              <w:ind/>
              <w:jc w:val="center"/>
              <w:rPr>
                <w:sz w:val="21"/>
                <w:szCs w:val="21"/>
              </w:rPr>
            </w:pPr>
            <w:r>
              <w:rPr>
                <w:rFonts w:hint="eastAsia" w:ascii="微软雅黑" w:hAnsi="微软雅黑" w:eastAsia="微软雅黑"/>
                <w:b w:val="1"/>
                <w:sz w:val="21"/>
                <w:szCs w:val="21"/>
              </w:rPr>
              <w:t>里程碑</w:t>
            </w:r>
          </w:p>
        </w:tc>
        <w:tc>
          <w:tcPr>
            <w:tcW w:w="5000" w:type="dxa"/>
            <w:shd w:val="clear" w:color="auto" w:fill="D9EAF7"/>
            <w:tcMar>
              <w:top w:w="80" w:type="dxa"/>
              <w:left w:w="100" w:type="dxa"/>
              <w:bottom w:w="80" w:type="dxa"/>
              <w:right w:w="100" w:type="dxa"/>
            </w:tcMar>
            <w:vAlign w:val="center"/>
          </w:tcPr>
          <w:p>
            <w:pPr>
              <w:ind/>
              <w:jc w:val="center"/>
              <w:rPr>
                <w:sz w:val="21"/>
                <w:szCs w:val="21"/>
              </w:rPr>
            </w:pPr>
            <w:r>
              <w:rPr>
                <w:rFonts w:hint="eastAsia" w:ascii="微软雅黑" w:hAnsi="微软雅黑" w:eastAsia="微软雅黑"/>
                <w:b w:val="1"/>
                <w:sz w:val="21"/>
                <w:szCs w:val="21"/>
              </w:rPr>
              <w:t>完成标准</w:t>
            </w:r>
          </w:p>
        </w:tc>
      </w:tr>
      <w:tr>
        <w:trPr>
          <w:wBefore/>
          <w:trHeight/>
          <w:jc w:val="center"/>
        </w:trPr>
        <w:tc>
          <w:tcPr>
            <w:tcW w:w="650" w:type="dxa"/>
            <w:tcMar>
              <w:top w:w="80" w:type="dxa"/>
              <w:left w:w="100" w:type="dxa"/>
              <w:bottom w:w="80" w:type="dxa"/>
              <w:right w:w="100" w:type="dxa"/>
            </w:tcMar>
            <w:vAlign w:val="center"/>
          </w:tcPr>
          <w:p>
            <w:pPr>
              <w:spacing w:after="0" w:line="252" w:lineRule="auto"/>
              <w:ind/>
              <w:jc w:val="center"/>
              <w:rPr>
                <w:sz w:val="21"/>
                <w:szCs w:val="21"/>
              </w:rPr>
            </w:pPr>
            <w:r>
              <w:rPr>
                <w:rFonts w:ascii="微软雅黑" w:hAnsi="微软雅黑" w:eastAsia="微软雅黑"/>
                <w:b w:val="0"/>
                <w:sz w:val="21"/>
                <w:szCs w:val="21"/>
              </w:rPr>
              <w:t>1</w:t>
            </w:r>
          </w:p>
        </w:tc>
        <w:tc>
          <w:tcPr>
            <w:tcW w:w="1400" w:type="dxa"/>
            <w:tcMar>
              <w:top w:w="80" w:type="dxa"/>
              <w:left w:w="100" w:type="dxa"/>
              <w:bottom w:w="80" w:type="dxa"/>
              <w:right w:w="100" w:type="dxa"/>
            </w:tcMar>
            <w:vAlign w:val="center"/>
          </w:tcPr>
          <w:p>
            <w:pPr>
              <w:spacing w:after="0" w:line="252" w:lineRule="auto"/>
              <w:ind/>
              <w:jc w:val="left"/>
              <w:rPr>
                <w:sz w:val="21"/>
                <w:szCs w:val="21"/>
              </w:rPr>
            </w:pPr>
            <w:r>
              <w:rPr>
                <w:rFonts w:ascii="微软雅黑" w:hAnsi="微软雅黑" w:eastAsia="微软雅黑"/>
                <w:b w:val="0"/>
                <w:sz w:val="21"/>
                <w:szCs w:val="21"/>
              </w:rPr>
              <w:t>2026-08-12</w:t>
            </w:r>
          </w:p>
        </w:tc>
        <w:tc>
          <w:tcPr>
            <w:tcW w:w="2400" w:type="dxa"/>
            <w:tcMar>
              <w:top w:w="80" w:type="dxa"/>
              <w:left w:w="100" w:type="dxa"/>
              <w:bottom w:w="80" w:type="dxa"/>
              <w:right w:w="100" w:type="dxa"/>
            </w:tcMar>
            <w:vAlign w:val="center"/>
          </w:tcPr>
          <w:p>
            <w:pPr>
              <w:spacing w:after="0" w:line="252" w:lineRule="auto"/>
              <w:ind/>
              <w:jc w:val="left"/>
              <w:rPr>
                <w:sz w:val="21"/>
                <w:szCs w:val="21"/>
              </w:rPr>
            </w:pPr>
            <w:r>
              <w:rPr>
                <w:rFonts w:hint="eastAsia" w:ascii="微软雅黑" w:hAnsi="微软雅黑" w:eastAsia="微软雅黑"/>
                <w:b w:val="0"/>
                <w:sz w:val="21"/>
                <w:szCs w:val="21"/>
              </w:rPr>
              <w:t>项目启动</w:t>
            </w:r>
          </w:p>
        </w:tc>
        <w:tc>
          <w:tcPr>
            <w:tcW w:w="5000" w:type="dxa"/>
            <w:tcMar>
              <w:top w:w="80" w:type="dxa"/>
              <w:left w:w="100" w:type="dxa"/>
              <w:bottom w:w="80" w:type="dxa"/>
              <w:right w:w="100" w:type="dxa"/>
            </w:tcMar>
            <w:vAlign w:val="center"/>
          </w:tcPr>
          <w:p>
            <w:pPr>
              <w:spacing w:after="0" w:line="252" w:lineRule="auto"/>
              <w:ind/>
              <w:jc w:val="left"/>
              <w:rPr>
                <w:sz w:val="21"/>
                <w:szCs w:val="21"/>
              </w:rPr>
            </w:pPr>
            <w:r>
              <w:rPr>
                <w:rFonts w:hint="eastAsia" w:ascii="微软雅黑" w:hAnsi="微软雅黑" w:eastAsia="微软雅黑"/>
                <w:b w:val="0"/>
                <w:sz w:val="21"/>
                <w:szCs w:val="21"/>
              </w:rPr>
              <w:t>启动会、组织建制、通讯录及计划确认</w:t>
            </w:r>
          </w:p>
        </w:tc>
      </w:tr>
      <w:tr>
        <w:trPr>
          <w:wBefore/>
          <w:trHeight/>
          <w:jc w:val="center"/>
        </w:trPr>
        <w:tc>
          <w:tcPr>
            <w:tcW w:w="650" w:type="dxa"/>
            <w:shd w:val="clear" w:color="auto" w:fill="F7F7F7"/>
            <w:tcMar>
              <w:top w:w="80" w:type="dxa"/>
              <w:left w:w="100" w:type="dxa"/>
              <w:bottom w:w="80" w:type="dxa"/>
              <w:right w:w="100" w:type="dxa"/>
            </w:tcMar>
            <w:vAlign w:val="center"/>
          </w:tcPr>
          <w:p>
            <w:pPr>
              <w:spacing w:after="0" w:line="252" w:lineRule="auto"/>
              <w:ind/>
              <w:jc w:val="center"/>
              <w:rPr>
                <w:sz w:val="21"/>
                <w:szCs w:val="21"/>
              </w:rPr>
            </w:pPr>
            <w:r>
              <w:rPr>
                <w:rFonts w:ascii="微软雅黑" w:hAnsi="微软雅黑" w:eastAsia="微软雅黑"/>
                <w:b w:val="0"/>
                <w:sz w:val="21"/>
                <w:szCs w:val="21"/>
              </w:rPr>
              <w:t>2</w:t>
            </w:r>
          </w:p>
        </w:tc>
        <w:tc>
          <w:tcPr>
            <w:tcW w:w="1400" w:type="dxa"/>
            <w:shd w:val="clear" w:color="auto" w:fill="F7F7F7"/>
            <w:tcMar>
              <w:top w:w="80" w:type="dxa"/>
              <w:left w:w="100" w:type="dxa"/>
              <w:bottom w:w="80" w:type="dxa"/>
              <w:right w:w="100" w:type="dxa"/>
            </w:tcMar>
            <w:vAlign w:val="center"/>
          </w:tcPr>
          <w:p>
            <w:pPr>
              <w:spacing w:after="0" w:line="252" w:lineRule="auto"/>
              <w:ind/>
              <w:jc w:val="left"/>
              <w:rPr>
                <w:sz w:val="21"/>
                <w:szCs w:val="21"/>
              </w:rPr>
            </w:pPr>
            <w:r>
              <w:rPr>
                <w:rFonts w:ascii="微软雅黑" w:hAnsi="微软雅黑" w:eastAsia="微软雅黑"/>
                <w:b w:val="0"/>
                <w:sz w:val="21"/>
                <w:szCs w:val="21"/>
              </w:rPr>
              <w:t>2026-08-28</w:t>
            </w:r>
          </w:p>
        </w:tc>
        <w:tc>
          <w:tcPr>
            <w:tcW w:w="2400" w:type="dxa"/>
            <w:shd w:val="clear" w:color="auto" w:fill="F7F7F7"/>
            <w:tcMar>
              <w:top w:w="80" w:type="dxa"/>
              <w:left w:w="100" w:type="dxa"/>
              <w:bottom w:w="80" w:type="dxa"/>
              <w:right w:w="100" w:type="dxa"/>
            </w:tcMar>
            <w:vAlign w:val="center"/>
          </w:tcPr>
          <w:p>
            <w:pPr>
              <w:spacing w:after="0" w:line="252" w:lineRule="auto"/>
              <w:ind/>
              <w:jc w:val="left"/>
              <w:rPr>
                <w:sz w:val="21"/>
                <w:szCs w:val="21"/>
              </w:rPr>
            </w:pPr>
            <w:r>
              <w:rPr>
                <w:rFonts w:hint="eastAsia" w:ascii="微软雅黑" w:hAnsi="微软雅黑" w:eastAsia="微软雅黑"/>
                <w:b w:val="0"/>
                <w:sz w:val="21"/>
                <w:szCs w:val="21"/>
              </w:rPr>
              <w:t>调研封版</w:t>
            </w:r>
          </w:p>
        </w:tc>
        <w:tc>
          <w:tcPr>
            <w:tcW w:w="5000" w:type="dxa"/>
            <w:shd w:val="clear" w:color="auto" w:fill="F7F7F7"/>
            <w:tcMar>
              <w:top w:w="80" w:type="dxa"/>
              <w:left w:w="100" w:type="dxa"/>
              <w:bottom w:w="80" w:type="dxa"/>
              <w:right w:w="100" w:type="dxa"/>
            </w:tcMar>
            <w:vAlign w:val="center"/>
          </w:tcPr>
          <w:p>
            <w:pPr>
              <w:spacing w:after="0" w:line="252" w:lineRule="auto"/>
              <w:ind/>
              <w:jc w:val="left"/>
              <w:rPr>
                <w:sz w:val="21"/>
                <w:szCs w:val="21"/>
              </w:rPr>
            </w:pPr>
            <w:r>
              <w:rPr>
                <w:rFonts w:hint="eastAsia" w:ascii="微软雅黑" w:hAnsi="微软雅黑" w:eastAsia="微软雅黑"/>
                <w:b w:val="0"/>
                <w:sz w:val="21"/>
                <w:szCs w:val="21"/>
              </w:rPr>
              <w:t>高层、业务、IT、运营、职能及主要对标调研完成</w:t>
            </w:r>
          </w:p>
        </w:tc>
      </w:tr>
      <w:tr>
        <w:trPr>
          <w:wBefore/>
          <w:trHeight/>
          <w:jc w:val="center"/>
        </w:trPr>
        <w:tc>
          <w:tcPr>
            <w:tcW w:w="650" w:type="dxa"/>
            <w:tcMar>
              <w:top w:w="80" w:type="dxa"/>
              <w:left w:w="100" w:type="dxa"/>
              <w:bottom w:w="80" w:type="dxa"/>
              <w:right w:w="100" w:type="dxa"/>
            </w:tcMar>
            <w:vAlign w:val="center"/>
          </w:tcPr>
          <w:p>
            <w:pPr>
              <w:spacing w:after="0" w:line="252" w:lineRule="auto"/>
              <w:ind/>
              <w:jc w:val="center"/>
              <w:rPr>
                <w:sz w:val="21"/>
                <w:szCs w:val="21"/>
              </w:rPr>
            </w:pPr>
            <w:r>
              <w:rPr>
                <w:rFonts w:ascii="微软雅黑" w:hAnsi="微软雅黑" w:eastAsia="微软雅黑"/>
                <w:b w:val="0"/>
                <w:sz w:val="21"/>
                <w:szCs w:val="21"/>
              </w:rPr>
              <w:t>3</w:t>
            </w:r>
          </w:p>
        </w:tc>
        <w:tc>
          <w:tcPr>
            <w:tcW w:w="1400" w:type="dxa"/>
            <w:tcMar>
              <w:top w:w="80" w:type="dxa"/>
              <w:left w:w="100" w:type="dxa"/>
              <w:bottom w:w="80" w:type="dxa"/>
              <w:right w:w="100" w:type="dxa"/>
            </w:tcMar>
            <w:vAlign w:val="center"/>
          </w:tcPr>
          <w:p>
            <w:pPr>
              <w:spacing w:after="0" w:line="252" w:lineRule="auto"/>
              <w:ind/>
              <w:jc w:val="left"/>
              <w:rPr>
                <w:sz w:val="21"/>
                <w:szCs w:val="21"/>
              </w:rPr>
            </w:pPr>
            <w:r>
              <w:rPr>
                <w:rFonts w:ascii="微软雅黑" w:hAnsi="微软雅黑" w:eastAsia="微软雅黑"/>
                <w:b w:val="0"/>
                <w:sz w:val="21"/>
                <w:szCs w:val="21"/>
              </w:rPr>
              <w:t>2026-09-30</w:t>
            </w:r>
          </w:p>
        </w:tc>
        <w:tc>
          <w:tcPr>
            <w:tcW w:w="2400" w:type="dxa"/>
            <w:tcMar>
              <w:top w:w="80" w:type="dxa"/>
              <w:left w:w="100" w:type="dxa"/>
              <w:bottom w:w="80" w:type="dxa"/>
              <w:right w:w="100" w:type="dxa"/>
            </w:tcMar>
            <w:vAlign w:val="center"/>
          </w:tcPr>
          <w:p>
            <w:pPr>
              <w:spacing w:after="0" w:line="252" w:lineRule="auto"/>
              <w:ind/>
              <w:jc w:val="left"/>
              <w:rPr>
                <w:sz w:val="21"/>
                <w:szCs w:val="21"/>
              </w:rPr>
            </w:pPr>
            <w:r>
              <w:rPr>
                <w:rFonts w:hint="eastAsia" w:ascii="微软雅黑" w:hAnsi="微软雅黑" w:eastAsia="微软雅黑"/>
                <w:b w:val="0"/>
                <w:sz w:val="21"/>
                <w:szCs w:val="21"/>
              </w:rPr>
              <w:t>咨询与蓝图阶段完成</w:t>
            </w:r>
          </w:p>
        </w:tc>
        <w:tc>
          <w:tcPr>
            <w:tcW w:w="5000" w:type="dxa"/>
            <w:tcMar>
              <w:top w:w="80" w:type="dxa"/>
              <w:left w:w="100" w:type="dxa"/>
              <w:bottom w:w="80" w:type="dxa"/>
              <w:right w:w="100" w:type="dxa"/>
            </w:tcMar>
            <w:vAlign w:val="center"/>
          </w:tcPr>
          <w:p>
            <w:pPr>
              <w:spacing w:after="0" w:line="252" w:lineRule="auto"/>
              <w:ind/>
              <w:jc w:val="left"/>
              <w:rPr>
                <w:sz w:val="21"/>
                <w:szCs w:val="21"/>
              </w:rPr>
            </w:pPr>
            <w:r>
              <w:rPr>
                <w:rFonts w:hint="eastAsia" w:ascii="微软雅黑" w:hAnsi="微软雅黑" w:eastAsia="微软雅黑"/>
                <w:b w:val="0"/>
                <w:sz w:val="21"/>
                <w:szCs w:val="21"/>
              </w:rPr>
              <w:t>咨询、业务蓝图及新商品分类标准阶段交付</w:t>
            </w:r>
          </w:p>
        </w:tc>
      </w:tr>
      <w:tr>
        <w:trPr>
          <w:wBefore/>
          <w:trHeight/>
          <w:jc w:val="center"/>
        </w:trPr>
        <w:tc>
          <w:tcPr>
            <w:tcW w:w="650" w:type="dxa"/>
            <w:shd w:val="clear" w:color="auto" w:fill="F7F7F7"/>
            <w:tcMar>
              <w:top w:w="80" w:type="dxa"/>
              <w:left w:w="100" w:type="dxa"/>
              <w:bottom w:w="80" w:type="dxa"/>
              <w:right w:w="100" w:type="dxa"/>
            </w:tcMar>
            <w:vAlign w:val="center"/>
          </w:tcPr>
          <w:p>
            <w:pPr>
              <w:spacing w:after="0" w:line="252" w:lineRule="auto"/>
              <w:ind/>
              <w:jc w:val="center"/>
              <w:rPr>
                <w:sz w:val="21"/>
                <w:szCs w:val="21"/>
              </w:rPr>
            </w:pPr>
            <w:r>
              <w:rPr>
                <w:rFonts w:ascii="微软雅黑" w:hAnsi="微软雅黑" w:eastAsia="微软雅黑"/>
                <w:b w:val="0"/>
                <w:sz w:val="21"/>
                <w:szCs w:val="21"/>
              </w:rPr>
              <w:t>4</w:t>
            </w:r>
          </w:p>
        </w:tc>
        <w:tc>
          <w:tcPr>
            <w:tcW w:w="1400" w:type="dxa"/>
            <w:shd w:val="clear" w:color="auto" w:fill="F7F7F7"/>
            <w:tcMar>
              <w:top w:w="80" w:type="dxa"/>
              <w:left w:w="100" w:type="dxa"/>
              <w:bottom w:w="80" w:type="dxa"/>
              <w:right w:w="100" w:type="dxa"/>
            </w:tcMar>
            <w:vAlign w:val="center"/>
          </w:tcPr>
          <w:p>
            <w:pPr>
              <w:spacing w:after="0" w:line="252" w:lineRule="auto"/>
              <w:ind/>
              <w:jc w:val="left"/>
              <w:rPr>
                <w:sz w:val="21"/>
                <w:szCs w:val="21"/>
              </w:rPr>
            </w:pPr>
            <w:r>
              <w:rPr>
                <w:rFonts w:ascii="微软雅黑" w:hAnsi="微软雅黑" w:eastAsia="微软雅黑"/>
                <w:b w:val="0"/>
                <w:sz w:val="21"/>
                <w:szCs w:val="21"/>
              </w:rPr>
              <w:t>2026-11-30</w:t>
            </w:r>
          </w:p>
        </w:tc>
        <w:tc>
          <w:tcPr>
            <w:tcW w:w="2400" w:type="dxa"/>
            <w:shd w:val="clear" w:color="auto" w:fill="F7F7F7"/>
            <w:tcMar>
              <w:top w:w="80" w:type="dxa"/>
              <w:left w:w="100" w:type="dxa"/>
              <w:bottom w:w="80" w:type="dxa"/>
              <w:right w:w="100" w:type="dxa"/>
            </w:tcMar>
            <w:vAlign w:val="center"/>
          </w:tcPr>
          <w:p>
            <w:pPr>
              <w:spacing w:after="0" w:line="252" w:lineRule="auto"/>
              <w:ind/>
              <w:jc w:val="left"/>
              <w:rPr>
                <w:sz w:val="21"/>
                <w:szCs w:val="21"/>
              </w:rPr>
            </w:pPr>
            <w:r>
              <w:rPr>
                <w:rFonts w:hint="eastAsia" w:ascii="微软雅黑" w:hAnsi="微软雅黑" w:eastAsia="微软雅黑"/>
                <w:b w:val="0"/>
                <w:sz w:val="21"/>
                <w:szCs w:val="21"/>
                <w:lang w:val="en-US" w:eastAsia="zh-CN"/>
              </w:rPr>
              <w:t>高动销</w:t>
            </w:r>
            <w:r>
              <w:rPr>
                <w:rFonts w:hint="eastAsia" w:ascii="微软雅黑" w:hAnsi="微软雅黑" w:eastAsia="微软雅黑"/>
                <w:b w:val="0"/>
                <w:sz w:val="21"/>
                <w:szCs w:val="21"/>
              </w:rPr>
              <w:t>存量治理完成</w:t>
            </w:r>
          </w:p>
        </w:tc>
        <w:tc>
          <w:tcPr>
            <w:tcW w:w="5000" w:type="dxa"/>
            <w:shd w:val="clear" w:color="auto" w:fill="F7F7F7"/>
            <w:tcMar>
              <w:top w:w="80" w:type="dxa"/>
              <w:left w:w="100" w:type="dxa"/>
              <w:bottom w:w="80" w:type="dxa"/>
              <w:right w:w="100" w:type="dxa"/>
            </w:tcMar>
            <w:vAlign w:val="center"/>
          </w:tcPr>
          <w:p>
            <w:pPr>
              <w:spacing w:after="0" w:line="252" w:lineRule="auto"/>
              <w:ind/>
              <w:jc w:val="left"/>
              <w:rPr>
                <w:sz w:val="21"/>
                <w:szCs w:val="21"/>
              </w:rPr>
            </w:pPr>
            <w:r>
              <w:rPr>
                <w:rFonts w:hint="eastAsia" w:ascii="微软雅黑" w:hAnsi="微软雅黑" w:eastAsia="微软雅黑"/>
                <w:b w:val="0"/>
                <w:sz w:val="21"/>
                <w:szCs w:val="21"/>
              </w:rPr>
              <w:t>商品标准制度文件及约定范围存量数据清洗完成</w:t>
            </w:r>
          </w:p>
        </w:tc>
      </w:tr>
      <w:tr>
        <w:trPr>
          <w:wBefore/>
          <w:trHeight/>
          <w:jc w:val="center"/>
        </w:trPr>
        <w:tc>
          <w:tcPr>
            <w:tcW w:w="650" w:type="dxa"/>
            <w:tcMar>
              <w:top w:w="80" w:type="dxa"/>
              <w:left w:w="100" w:type="dxa"/>
              <w:bottom w:w="80" w:type="dxa"/>
              <w:right w:w="100" w:type="dxa"/>
            </w:tcMar>
            <w:vAlign w:val="center"/>
          </w:tcPr>
          <w:p>
            <w:pPr>
              <w:spacing w:after="0" w:line="252" w:lineRule="auto"/>
              <w:ind/>
              <w:jc w:val="center"/>
              <w:rPr>
                <w:sz w:val="21"/>
                <w:szCs w:val="21"/>
              </w:rPr>
            </w:pPr>
            <w:r>
              <w:rPr>
                <w:rFonts w:ascii="微软雅黑" w:hAnsi="微软雅黑" w:eastAsia="微软雅黑"/>
                <w:b w:val="0"/>
                <w:sz w:val="21"/>
                <w:szCs w:val="21"/>
              </w:rPr>
              <w:t>5</w:t>
            </w:r>
          </w:p>
        </w:tc>
        <w:tc>
          <w:tcPr>
            <w:tcW w:w="1400" w:type="dxa"/>
            <w:tcMar>
              <w:top w:w="80" w:type="dxa"/>
              <w:left w:w="100" w:type="dxa"/>
              <w:bottom w:w="80" w:type="dxa"/>
              <w:right w:w="100" w:type="dxa"/>
            </w:tcMar>
            <w:vAlign w:val="center"/>
          </w:tcPr>
          <w:p>
            <w:pPr>
              <w:spacing w:after="0" w:line="252" w:lineRule="auto"/>
              <w:ind/>
              <w:jc w:val="left"/>
              <w:rPr>
                <w:sz w:val="21"/>
                <w:szCs w:val="21"/>
              </w:rPr>
            </w:pPr>
            <w:r>
              <w:rPr>
                <w:rFonts w:ascii="微软雅黑" w:hAnsi="微软雅黑" w:eastAsia="微软雅黑"/>
                <w:b w:val="0"/>
                <w:sz w:val="21"/>
                <w:szCs w:val="21"/>
              </w:rPr>
              <w:t>2026-12-31</w:t>
            </w:r>
          </w:p>
        </w:tc>
        <w:tc>
          <w:tcPr>
            <w:tcW w:w="2400" w:type="dxa"/>
            <w:tcMar>
              <w:top w:w="80" w:type="dxa"/>
              <w:left w:w="100" w:type="dxa"/>
              <w:bottom w:w="80" w:type="dxa"/>
              <w:right w:w="100" w:type="dxa"/>
            </w:tcMar>
            <w:vAlign w:val="center"/>
          </w:tcPr>
          <w:p>
            <w:pPr>
              <w:spacing w:after="0" w:line="252" w:lineRule="auto"/>
              <w:ind/>
              <w:jc w:val="left"/>
              <w:rPr>
                <w:sz w:val="21"/>
                <w:szCs w:val="21"/>
              </w:rPr>
            </w:pPr>
            <w:r>
              <w:rPr>
                <w:rFonts w:hint="eastAsia" w:ascii="微软雅黑" w:hAnsi="微软雅黑" w:eastAsia="微软雅黑"/>
                <w:b w:val="0"/>
                <w:sz w:val="21"/>
                <w:szCs w:val="21"/>
              </w:rPr>
              <w:t>核心业务闭环试运行</w:t>
            </w:r>
          </w:p>
        </w:tc>
        <w:tc>
          <w:tcPr>
            <w:tcW w:w="5000" w:type="dxa"/>
            <w:tcMar>
              <w:top w:w="80" w:type="dxa"/>
              <w:left w:w="100" w:type="dxa"/>
              <w:bottom w:w="80" w:type="dxa"/>
              <w:right w:w="100" w:type="dxa"/>
            </w:tcMar>
            <w:vAlign w:val="center"/>
          </w:tcPr>
          <w:p>
            <w:pPr>
              <w:spacing w:after="0" w:line="252" w:lineRule="auto"/>
              <w:ind/>
              <w:jc w:val="left"/>
              <w:rPr>
                <w:sz w:val="21"/>
                <w:szCs w:val="21"/>
              </w:rPr>
            </w:pPr>
            <w:r>
              <w:rPr>
                <w:rFonts w:hint="eastAsia" w:ascii="微软雅黑" w:hAnsi="微软雅黑" w:eastAsia="微软雅黑"/>
                <w:b w:val="0"/>
                <w:sz w:val="21"/>
                <w:szCs w:val="21"/>
              </w:rPr>
              <w:t>四端、AI商品中台、AI搜索及部分系统集成上线</w:t>
            </w:r>
          </w:p>
        </w:tc>
      </w:tr>
      <w:tr>
        <w:trPr>
          <w:wBefore/>
          <w:trHeight/>
          <w:jc w:val="center"/>
        </w:trPr>
        <w:tc>
          <w:tcPr>
            <w:tcW w:w="650" w:type="dxa"/>
            <w:shd w:val="clear" w:color="auto" w:fill="F7F7F7"/>
            <w:tcMar>
              <w:top w:w="80" w:type="dxa"/>
              <w:left w:w="100" w:type="dxa"/>
              <w:bottom w:w="80" w:type="dxa"/>
              <w:right w:w="100" w:type="dxa"/>
            </w:tcMar>
            <w:vAlign w:val="center"/>
          </w:tcPr>
          <w:p>
            <w:pPr>
              <w:spacing w:after="0" w:line="252" w:lineRule="auto"/>
              <w:ind/>
              <w:jc w:val="center"/>
              <w:rPr>
                <w:sz w:val="21"/>
                <w:szCs w:val="21"/>
              </w:rPr>
            </w:pPr>
            <w:r>
              <w:rPr>
                <w:rFonts w:ascii="微软雅黑" w:hAnsi="微软雅黑" w:eastAsia="微软雅黑"/>
                <w:b w:val="0"/>
                <w:sz w:val="21"/>
                <w:szCs w:val="21"/>
              </w:rPr>
              <w:t>6</w:t>
            </w:r>
          </w:p>
        </w:tc>
        <w:tc>
          <w:tcPr>
            <w:tcW w:w="1400" w:type="dxa"/>
            <w:shd w:val="clear" w:color="auto" w:fill="F7F7F7"/>
            <w:tcMar>
              <w:top w:w="80" w:type="dxa"/>
              <w:left w:w="100" w:type="dxa"/>
              <w:bottom w:w="80" w:type="dxa"/>
              <w:right w:w="100" w:type="dxa"/>
            </w:tcMar>
            <w:vAlign w:val="center"/>
          </w:tcPr>
          <w:p>
            <w:pPr>
              <w:spacing w:after="0" w:line="252" w:lineRule="auto"/>
              <w:ind/>
              <w:jc w:val="left"/>
              <w:rPr>
                <w:sz w:val="21"/>
                <w:szCs w:val="21"/>
              </w:rPr>
            </w:pPr>
            <w:r>
              <w:rPr>
                <w:rFonts w:ascii="微软雅黑" w:hAnsi="微软雅黑" w:eastAsia="微软雅黑"/>
                <w:b w:val="0"/>
                <w:sz w:val="21"/>
                <w:szCs w:val="21"/>
              </w:rPr>
              <w:t>2027-01-15</w:t>
            </w:r>
          </w:p>
        </w:tc>
        <w:tc>
          <w:tcPr>
            <w:tcW w:w="2400" w:type="dxa"/>
            <w:shd w:val="clear" w:color="auto" w:fill="F7F7F7"/>
            <w:tcMar>
              <w:top w:w="80" w:type="dxa"/>
              <w:left w:w="100" w:type="dxa"/>
              <w:bottom w:w="80" w:type="dxa"/>
              <w:right w:w="100" w:type="dxa"/>
            </w:tcMar>
            <w:vAlign w:val="center"/>
          </w:tcPr>
          <w:p>
            <w:pPr>
              <w:spacing w:after="0" w:line="252" w:lineRule="auto"/>
              <w:ind/>
              <w:jc w:val="left"/>
              <w:rPr>
                <w:sz w:val="21"/>
                <w:szCs w:val="21"/>
              </w:rPr>
            </w:pPr>
            <w:r>
              <w:rPr>
                <w:rFonts w:hint="eastAsia" w:ascii="微软雅黑" w:hAnsi="微软雅黑" w:eastAsia="微软雅黑"/>
                <w:b w:val="0"/>
                <w:sz w:val="21"/>
                <w:szCs w:val="21"/>
              </w:rPr>
              <w:t>AI智能客服试运行</w:t>
            </w:r>
          </w:p>
        </w:tc>
        <w:tc>
          <w:tcPr>
            <w:tcW w:w="5000" w:type="dxa"/>
            <w:shd w:val="clear" w:color="auto" w:fill="F7F7F7"/>
            <w:tcMar>
              <w:top w:w="80" w:type="dxa"/>
              <w:left w:w="100" w:type="dxa"/>
              <w:bottom w:w="80" w:type="dxa"/>
              <w:right w:w="100" w:type="dxa"/>
            </w:tcMar>
            <w:vAlign w:val="center"/>
          </w:tcPr>
          <w:p>
            <w:pPr>
              <w:spacing w:after="0" w:line="252" w:lineRule="auto"/>
              <w:ind/>
              <w:jc w:val="left"/>
              <w:rPr>
                <w:sz w:val="21"/>
                <w:szCs w:val="21"/>
              </w:rPr>
            </w:pPr>
            <w:r>
              <w:rPr>
                <w:rFonts w:hint="eastAsia" w:ascii="微软雅黑" w:hAnsi="微软雅黑" w:eastAsia="微软雅黑"/>
                <w:b w:val="0"/>
                <w:sz w:val="21"/>
                <w:szCs w:val="21"/>
              </w:rPr>
              <w:t>AI智能客服完成试点上线</w:t>
            </w:r>
          </w:p>
        </w:tc>
      </w:tr>
      <w:tr>
        <w:trPr>
          <w:wBefore/>
          <w:trHeight/>
          <w:jc w:val="center"/>
        </w:trPr>
        <w:tc>
          <w:tcPr>
            <w:tcW w:w="650" w:type="dxa"/>
            <w:tcMar>
              <w:top w:w="80" w:type="dxa"/>
              <w:left w:w="100" w:type="dxa"/>
              <w:bottom w:w="80" w:type="dxa"/>
              <w:right w:w="100" w:type="dxa"/>
            </w:tcMar>
            <w:vAlign w:val="center"/>
          </w:tcPr>
          <w:p>
            <w:pPr>
              <w:spacing w:after="0" w:line="252" w:lineRule="auto"/>
              <w:ind/>
              <w:jc w:val="center"/>
              <w:rPr>
                <w:sz w:val="21"/>
                <w:szCs w:val="21"/>
              </w:rPr>
            </w:pPr>
            <w:r>
              <w:rPr>
                <w:rFonts w:ascii="微软雅黑" w:hAnsi="微软雅黑" w:eastAsia="微软雅黑"/>
                <w:b w:val="0"/>
                <w:sz w:val="21"/>
                <w:szCs w:val="21"/>
              </w:rPr>
              <w:t>7</w:t>
            </w:r>
          </w:p>
        </w:tc>
        <w:tc>
          <w:tcPr>
            <w:tcW w:w="1400" w:type="dxa"/>
            <w:tcMar>
              <w:top w:w="80" w:type="dxa"/>
              <w:left w:w="100" w:type="dxa"/>
              <w:bottom w:w="80" w:type="dxa"/>
              <w:right w:w="100" w:type="dxa"/>
            </w:tcMar>
            <w:vAlign w:val="center"/>
          </w:tcPr>
          <w:p>
            <w:pPr>
              <w:spacing w:after="0" w:line="252" w:lineRule="auto"/>
              <w:ind/>
              <w:jc w:val="left"/>
              <w:rPr>
                <w:sz w:val="21"/>
                <w:szCs w:val="21"/>
              </w:rPr>
            </w:pPr>
            <w:r>
              <w:rPr>
                <w:rFonts w:ascii="微软雅黑" w:hAnsi="微软雅黑" w:eastAsia="微软雅黑"/>
                <w:b w:val="0"/>
                <w:sz w:val="21"/>
                <w:szCs w:val="21"/>
              </w:rPr>
              <w:t>2027-02-28</w:t>
            </w:r>
          </w:p>
        </w:tc>
        <w:tc>
          <w:tcPr>
            <w:tcW w:w="2400" w:type="dxa"/>
            <w:tcMar>
              <w:top w:w="80" w:type="dxa"/>
              <w:left w:w="100" w:type="dxa"/>
              <w:bottom w:w="80" w:type="dxa"/>
              <w:right w:w="100" w:type="dxa"/>
            </w:tcMar>
            <w:vAlign w:val="center"/>
          </w:tcPr>
          <w:p>
            <w:pPr>
              <w:spacing w:after="0" w:line="252" w:lineRule="auto"/>
              <w:ind/>
              <w:jc w:val="left"/>
              <w:rPr>
                <w:sz w:val="21"/>
                <w:szCs w:val="21"/>
              </w:rPr>
            </w:pPr>
            <w:r>
              <w:rPr>
                <w:rFonts w:hint="eastAsia" w:ascii="微软雅黑" w:hAnsi="微软雅黑" w:eastAsia="微软雅黑"/>
                <w:b w:val="0"/>
                <w:sz w:val="21"/>
                <w:szCs w:val="21"/>
              </w:rPr>
              <w:t>第二阶段功能完成</w:t>
            </w:r>
          </w:p>
        </w:tc>
        <w:tc>
          <w:tcPr>
            <w:tcW w:w="5000" w:type="dxa"/>
            <w:tcMar>
              <w:top w:w="80" w:type="dxa"/>
              <w:left w:w="100" w:type="dxa"/>
              <w:bottom w:w="80" w:type="dxa"/>
              <w:right w:w="100" w:type="dxa"/>
            </w:tcMar>
            <w:vAlign w:val="center"/>
          </w:tcPr>
          <w:p>
            <w:pPr>
              <w:spacing w:after="0" w:line="252" w:lineRule="auto"/>
              <w:ind/>
              <w:jc w:val="left"/>
              <w:rPr>
                <w:sz w:val="21"/>
                <w:szCs w:val="21"/>
              </w:rPr>
            </w:pPr>
            <w:r>
              <w:rPr>
                <w:rFonts w:hint="eastAsia" w:ascii="微软雅黑" w:hAnsi="微软雅黑" w:eastAsia="微软雅黑"/>
                <w:b w:val="0"/>
                <w:sz w:val="21"/>
                <w:szCs w:val="21"/>
              </w:rPr>
              <w:t>轻量C端及剩余第三方系统集成阶段完成</w:t>
            </w:r>
          </w:p>
        </w:tc>
      </w:tr>
      <w:tr>
        <w:trPr>
          <w:wBefore/>
          <w:trHeight/>
          <w:jc w:val="center"/>
        </w:trPr>
        <w:tc>
          <w:tcPr>
            <w:tcW w:w="650" w:type="dxa"/>
            <w:shd w:val="clear" w:color="auto" w:fill="F7F7F7"/>
            <w:tcMar>
              <w:top w:w="80" w:type="dxa"/>
              <w:left w:w="100" w:type="dxa"/>
              <w:bottom w:w="80" w:type="dxa"/>
              <w:right w:w="100" w:type="dxa"/>
            </w:tcMar>
            <w:vAlign w:val="center"/>
          </w:tcPr>
          <w:p>
            <w:pPr>
              <w:spacing w:after="0" w:line="252" w:lineRule="auto"/>
              <w:ind/>
              <w:jc w:val="center"/>
              <w:rPr>
                <w:sz w:val="21"/>
                <w:szCs w:val="21"/>
              </w:rPr>
            </w:pPr>
            <w:r>
              <w:rPr>
                <w:rFonts w:ascii="微软雅黑" w:hAnsi="微软雅黑" w:eastAsia="微软雅黑"/>
                <w:b w:val="0"/>
                <w:sz w:val="21"/>
                <w:szCs w:val="21"/>
              </w:rPr>
              <w:t>8</w:t>
            </w:r>
          </w:p>
        </w:tc>
        <w:tc>
          <w:tcPr>
            <w:tcW w:w="1400" w:type="dxa"/>
            <w:shd w:val="clear" w:color="auto" w:fill="F7F7F7"/>
            <w:tcMar>
              <w:top w:w="80" w:type="dxa"/>
              <w:left w:w="100" w:type="dxa"/>
              <w:bottom w:w="80" w:type="dxa"/>
              <w:right w:w="100" w:type="dxa"/>
            </w:tcMar>
            <w:vAlign w:val="center"/>
          </w:tcPr>
          <w:p>
            <w:pPr>
              <w:spacing w:after="0" w:line="252" w:lineRule="auto"/>
              <w:ind/>
              <w:jc w:val="left"/>
              <w:rPr>
                <w:sz w:val="21"/>
                <w:szCs w:val="21"/>
              </w:rPr>
            </w:pPr>
            <w:r>
              <w:rPr>
                <w:rFonts w:ascii="微软雅黑" w:hAnsi="微软雅黑" w:eastAsia="微软雅黑"/>
                <w:b w:val="0"/>
                <w:sz w:val="21"/>
                <w:szCs w:val="21"/>
              </w:rPr>
              <w:t>2027-04-30</w:t>
            </w:r>
          </w:p>
        </w:tc>
        <w:tc>
          <w:tcPr>
            <w:tcW w:w="2400" w:type="dxa"/>
            <w:shd w:val="clear" w:color="auto" w:fill="F7F7F7"/>
            <w:tcMar>
              <w:top w:w="80" w:type="dxa"/>
              <w:left w:w="100" w:type="dxa"/>
              <w:bottom w:w="80" w:type="dxa"/>
              <w:right w:w="100" w:type="dxa"/>
            </w:tcMar>
            <w:vAlign w:val="center"/>
          </w:tcPr>
          <w:p>
            <w:pPr>
              <w:spacing w:after="0" w:line="252" w:lineRule="auto"/>
              <w:ind/>
              <w:jc w:val="left"/>
              <w:rPr>
                <w:sz w:val="21"/>
                <w:szCs w:val="21"/>
              </w:rPr>
            </w:pPr>
            <w:r>
              <w:rPr>
                <w:rFonts w:hint="eastAsia" w:ascii="微软雅黑" w:hAnsi="微软雅黑" w:eastAsia="微软雅黑"/>
                <w:b w:val="0"/>
                <w:sz w:val="21"/>
                <w:szCs w:val="21"/>
              </w:rPr>
              <w:t>全部建设内容上线</w:t>
            </w:r>
          </w:p>
        </w:tc>
        <w:tc>
          <w:tcPr>
            <w:tcW w:w="5000" w:type="dxa"/>
            <w:shd w:val="clear" w:color="auto" w:fill="F7F7F7"/>
            <w:tcMar>
              <w:top w:w="80" w:type="dxa"/>
              <w:left w:w="100" w:type="dxa"/>
              <w:bottom w:w="80" w:type="dxa"/>
              <w:right w:w="100" w:type="dxa"/>
            </w:tcMar>
            <w:vAlign w:val="center"/>
          </w:tcPr>
          <w:p>
            <w:pPr>
              <w:spacing w:after="0" w:line="252" w:lineRule="auto"/>
              <w:ind/>
              <w:jc w:val="left"/>
              <w:rPr>
                <w:sz w:val="21"/>
                <w:szCs w:val="21"/>
              </w:rPr>
            </w:pPr>
            <w:r>
              <w:rPr>
                <w:rFonts w:hint="eastAsia" w:ascii="微软雅黑" w:hAnsi="微软雅黑" w:eastAsia="微软雅黑"/>
                <w:b w:val="0"/>
                <w:sz w:val="21"/>
                <w:szCs w:val="21"/>
              </w:rPr>
              <w:t>外部B端能力及其他全部建设内容上线</w:t>
            </w:r>
          </w:p>
        </w:tc>
      </w:tr>
      <w:tr>
        <w:trPr>
          <w:wBefore/>
          <w:trHeight/>
          <w:jc w:val="center"/>
        </w:trPr>
        <w:tc>
          <w:tcPr>
            <w:tcW w:w="650" w:type="dxa"/>
            <w:tcMar>
              <w:top w:w="80" w:type="dxa"/>
              <w:left w:w="100" w:type="dxa"/>
              <w:bottom w:w="80" w:type="dxa"/>
              <w:right w:w="100" w:type="dxa"/>
            </w:tcMar>
            <w:vAlign w:val="center"/>
          </w:tcPr>
          <w:p>
            <w:pPr>
              <w:spacing w:after="0" w:line="252" w:lineRule="auto"/>
              <w:ind/>
              <w:jc w:val="center"/>
              <w:rPr>
                <w:sz w:val="21"/>
                <w:szCs w:val="21"/>
              </w:rPr>
            </w:pPr>
            <w:r>
              <w:rPr>
                <w:rFonts w:ascii="微软雅黑" w:hAnsi="微软雅黑" w:eastAsia="微软雅黑"/>
                <w:b w:val="0"/>
                <w:sz w:val="21"/>
                <w:szCs w:val="21"/>
              </w:rPr>
              <w:t>9</w:t>
            </w:r>
          </w:p>
        </w:tc>
        <w:tc>
          <w:tcPr>
            <w:tcW w:w="1400" w:type="dxa"/>
            <w:tcMar>
              <w:top w:w="80" w:type="dxa"/>
              <w:left w:w="100" w:type="dxa"/>
              <w:bottom w:w="80" w:type="dxa"/>
              <w:right w:w="100" w:type="dxa"/>
            </w:tcMar>
            <w:vAlign w:val="center"/>
          </w:tcPr>
          <w:p>
            <w:pPr>
              <w:spacing w:after="0" w:line="252" w:lineRule="auto"/>
              <w:ind/>
              <w:jc w:val="left"/>
              <w:rPr>
                <w:sz w:val="21"/>
                <w:szCs w:val="21"/>
              </w:rPr>
            </w:pPr>
            <w:r>
              <w:rPr>
                <w:rFonts w:ascii="微软雅黑" w:hAnsi="微软雅黑" w:eastAsia="微软雅黑"/>
                <w:b w:val="0"/>
                <w:sz w:val="21"/>
                <w:szCs w:val="21"/>
              </w:rPr>
              <w:t>2027-06-30</w:t>
            </w:r>
          </w:p>
        </w:tc>
        <w:tc>
          <w:tcPr>
            <w:tcW w:w="2400" w:type="dxa"/>
            <w:tcMar>
              <w:top w:w="80" w:type="dxa"/>
              <w:left w:w="100" w:type="dxa"/>
              <w:bottom w:w="80" w:type="dxa"/>
              <w:right w:w="100" w:type="dxa"/>
            </w:tcMar>
            <w:vAlign w:val="center"/>
          </w:tcPr>
          <w:p>
            <w:pPr>
              <w:spacing w:after="0" w:line="252" w:lineRule="auto"/>
              <w:ind/>
              <w:jc w:val="left"/>
              <w:rPr>
                <w:sz w:val="21"/>
                <w:szCs w:val="21"/>
              </w:rPr>
            </w:pPr>
            <w:r>
              <w:rPr>
                <w:rFonts w:hint="eastAsia" w:ascii="微软雅黑" w:hAnsi="微软雅黑" w:eastAsia="微软雅黑"/>
                <w:b w:val="0"/>
                <w:sz w:val="21"/>
                <w:szCs w:val="21"/>
              </w:rPr>
              <w:t>项目验收</w:t>
            </w:r>
          </w:p>
        </w:tc>
        <w:tc>
          <w:tcPr>
            <w:tcW w:w="5000" w:type="dxa"/>
            <w:tcMar>
              <w:top w:w="80" w:type="dxa"/>
              <w:left w:w="100" w:type="dxa"/>
              <w:bottom w:w="80" w:type="dxa"/>
              <w:right w:w="100" w:type="dxa"/>
            </w:tcMar>
            <w:vAlign w:val="center"/>
          </w:tcPr>
          <w:p>
            <w:pPr>
              <w:spacing w:after="0" w:line="252" w:lineRule="auto"/>
              <w:ind/>
              <w:jc w:val="left"/>
              <w:rPr>
                <w:sz w:val="21"/>
                <w:szCs w:val="21"/>
              </w:rPr>
            </w:pPr>
            <w:r>
              <w:rPr>
                <w:rFonts w:hint="eastAsia" w:ascii="微软雅黑" w:hAnsi="微软雅黑" w:eastAsia="微软雅黑"/>
                <w:b w:val="0"/>
                <w:sz w:val="21"/>
                <w:szCs w:val="21"/>
              </w:rPr>
              <w:t>全部内容试运行满2个月并完成验收移交</w:t>
            </w:r>
          </w:p>
        </w:tc>
      </w:tr>
    </w:tbl>
    <w:p>
      <w:pPr>
        <w:ind/>
      </w:pPr>
    </w:p>
    <w:p>
      <w:pPr>
        <w:pStyle w:val="00000c"/>
        <w:ind/>
      </w:pPr>
      <w:r>
        <w:rPr>
          <w:rFonts w:hint="eastAsia"/>
          <w:lang w:val="en-US" w:eastAsia="zh-CN"/>
        </w:rPr>
        <w:t>十、</w:t>
      </w:r>
      <w:r>
        <w:rPr>
          <w:rFonts w:hint="eastAsia"/>
        </w:rPr>
        <w:t>项目变更程序</w:t>
      </w:r>
    </w:p>
    <w:p>
      <w:pPr>
        <w:pStyle w:val="000068"/>
        <w:ind/>
      </w:pPr>
      <w:r>
        <w:rPr>
          <w:rFonts w:hint="eastAsia"/>
        </w:rPr>
        <w:t>9.1 提出变更</w:t>
      </w:r>
    </w:p>
    <w:p>
      <w:pPr>
        <w:pStyle w:val="00000d"/>
        <w:spacing w:after="120" w:line="324" w:lineRule="auto"/>
        <w:ind w:left="0" w:leftChars="0" w:firstLine="0" w:firstLineChars="0"/>
      </w:pPr>
      <w:r>
        <w:rPr>
          <w:rFonts w:hint="eastAsia" w:ascii="微软雅黑" w:hAnsi="微软雅黑" w:eastAsia="微软雅黑"/>
          <w:b w:val="0"/>
          <w:sz w:val="21"/>
        </w:rPr>
        <w:t>任何一方均可提出书面变更申请，说明变更内容、原因、优先级和期望完成时间。</w:t>
      </w:r>
    </w:p>
    <w:p>
      <w:pPr>
        <w:pStyle w:val="000068"/>
        <w:ind/>
      </w:pPr>
      <w:r>
        <w:rPr>
          <w:rFonts w:hint="eastAsia"/>
        </w:rPr>
        <w:t>9.2 影响评估</w:t>
      </w:r>
    </w:p>
    <w:p>
      <w:pPr>
        <w:pStyle w:val="00000d"/>
        <w:spacing w:after="120" w:line="324" w:lineRule="auto"/>
        <w:ind w:left="0" w:leftChars="0" w:firstLine="0" w:firstLineChars="0"/>
      </w:pPr>
      <w:r>
        <w:rPr>
          <w:rFonts w:hint="eastAsia" w:ascii="微软雅黑" w:hAnsi="微软雅黑" w:eastAsia="微软雅黑"/>
          <w:b w:val="0"/>
          <w:sz w:val="21"/>
        </w:rPr>
        <w:t>乙方对变更涉及的范围、方案、工作量、费用、资源、质量、风险和进度进行评估，并提交处理建议。</w:t>
      </w:r>
    </w:p>
    <w:p>
      <w:pPr>
        <w:pStyle w:val="000068"/>
        <w:ind/>
      </w:pPr>
      <w:r>
        <w:rPr>
          <w:rFonts w:hint="eastAsia"/>
        </w:rPr>
        <w:t>9.3 双方批准</w:t>
      </w:r>
    </w:p>
    <w:p>
      <w:pPr>
        <w:pStyle w:val="00000d"/>
        <w:spacing w:after="120" w:line="324" w:lineRule="auto"/>
        <w:ind w:left="0" w:leftChars="0" w:firstLine="0" w:firstLineChars="0"/>
      </w:pPr>
      <w:r>
        <w:rPr>
          <w:rFonts w:hint="eastAsia" w:ascii="微软雅黑" w:hAnsi="微软雅黑" w:eastAsia="微软雅黑"/>
          <w:b w:val="0"/>
          <w:sz w:val="21"/>
        </w:rPr>
        <w:t>变更须经双方授权代表书面批准后方可实施。未获批准前，双方继续按照原范围与计划执行。</w:t>
      </w:r>
    </w:p>
    <w:p>
      <w:pPr>
        <w:pStyle w:val="000068"/>
        <w:ind/>
      </w:pPr>
      <w:r>
        <w:rPr>
          <w:rFonts w:hint="eastAsia"/>
        </w:rPr>
        <w:t>9.4 执行与跟踪</w:t>
      </w:r>
    </w:p>
    <w:p>
      <w:pPr>
        <w:pStyle w:val="00000d"/>
        <w:spacing w:after="120" w:line="324" w:lineRule="auto"/>
        <w:ind w:left="0" w:leftChars="0" w:firstLine="0" w:firstLineChars="0"/>
      </w:pPr>
      <w:r>
        <w:rPr>
          <w:rFonts w:hint="eastAsia" w:ascii="微软雅黑" w:hAnsi="微软雅黑" w:eastAsia="微软雅黑"/>
          <w:b w:val="0"/>
          <w:sz w:val="21"/>
        </w:rPr>
        <w:t>批准后的变更纳入项目计划、需求、配置、测试和验收基线，并在变更台账中持续跟踪直至关闭。</w:t>
      </w:r>
    </w:p>
    <w:p>
      <w:pPr>
        <w:pStyle w:val="000068"/>
        <w:ind/>
      </w:pPr>
      <w:r>
        <w:rPr>
          <w:rFonts w:hint="eastAsia"/>
        </w:rPr>
        <w:t>9.5 重点变更条件</w:t>
      </w:r>
    </w:p>
    <w:p>
      <w:pPr>
        <w:pStyle w:val="00000d"/>
        <w:spacing w:after="120" w:line="324" w:lineRule="auto"/>
        <w:ind w:left="0" w:leftChars="0" w:firstLine="0" w:firstLineChars="0"/>
      </w:pPr>
      <w:r>
        <w:rPr>
          <w:rFonts w:hint="eastAsia" w:ascii="微软雅黑" w:hAnsi="微软雅黑" w:eastAsia="微软雅黑"/>
          <w:b w:val="0"/>
          <w:sz w:val="21"/>
        </w:rPr>
        <w:t>出现以下情形时应启动正式变更程序：一是对项目总体进度、关键路径或既定交付范围产生实质性影响的范围调整；二是项目成本或预算出现重大偏差，足以影响原定实施方案、资源配置或交付目标。</w:t>
      </w:r>
    </w:p>
    <w:p>
      <w:pPr>
        <w:pStyle w:val="00000c"/>
        <w:ind/>
      </w:pPr>
      <w:r>
        <w:rPr>
          <w:rFonts w:hint="eastAsia"/>
          <w:lang w:val="en-US" w:eastAsia="zh-CN"/>
        </w:rPr>
        <w:t>十一、</w:t>
      </w:r>
      <w:r>
        <w:rPr>
          <w:rFonts w:hint="eastAsia"/>
        </w:rPr>
        <w:t>争议解决程序</w:t>
      </w:r>
    </w:p>
    <w:p>
      <w:pPr>
        <w:pStyle w:val="00000d"/>
        <w:spacing w:after="120" w:line="324" w:lineRule="auto"/>
        <w:ind w:left="0" w:leftChars="0" w:firstLine="0" w:firstLineChars="0"/>
      </w:pPr>
      <w:r>
        <w:rPr>
          <w:rFonts w:hint="eastAsia" w:ascii="微软雅黑" w:hAnsi="微软雅黑" w:eastAsia="微软雅黑"/>
          <w:b w:val="0"/>
          <w:sz w:val="21"/>
        </w:rPr>
        <w:t>项目执行过程中发生争议时，双方项目经理应先行协商；协商未果的，提交双方项目领导小组处理；仍不能解决的，按照主合同约定的争议解决条款执行。争议处理期间，除争议事项外，双方应继续履行不受影响的其他工作。</w:t>
      </w:r>
    </w:p>
    <w:sectPr>
      <w:headerReference r:id="rId4" w:type="default"/>
      <w:headerReference r:id="rId5" w:type="first"/>
      <w:footerReference r:id="rId6" w:type="default"/>
      <w:footerReference r:id="rId7" w:type="first"/>
      <w:footerReference r:id="rId8" w:type="even"/>
      <w:pgSz w:w="11909" w:h="16834"/>
      <w:pgMar w:top="1276" w:right="1440" w:bottom="1797" w:left="1559" w:header="567" w:footer="1077" w:gutter="0"/>
      <w:cols w:space="720" w:num="1"/>
      <w:docGrid w:linePitch="286" w:charSpace="0"/>
    </w:sectPr>
  </w:body>
</w:document>
</file>

<file path=word/fontTable.xml><?xml version="1.0" encoding="utf-8"?>
<w:fonts xmlns:w="http://schemas.openxmlformats.org/wordprocessingml/2006/main">
  <w:font w:name="Arial Black">
    <w:panose1 w:val="020B0A04020102020204"/>
    <w:charset w:val="00" w:characterSet="ISO-8859-1"/>
    <w:family w:val="swiss"/>
    <w:pitch w:val="default"/>
    <w:sig w:usb0="00000287" w:usb1="00000000" w:usb2="00000000" w:usb3="00000000" w:csb0="2000009F" w:csb1="DFD70000"/>
  </w:font>
  <w:font w:name="宋体-简">
    <w:panose1 w:val="02010800040101010101"/>
    <w:charset w:val="86" w:characterSet="ISO-8859-1"/>
    <w:family w:val="auto"/>
    <w:pitch w:val="default"/>
    <w:sig w:usb0="00000001" w:usb1="080F0000" w:usb2="00000000" w:usb3="00000000" w:csb0="00040000" w:csb1="00000000"/>
  </w:font>
  <w:font w:name="Arial Unicode MS">
    <w:panose1 w:val="020B0604020202020204"/>
    <w:charset w:val="86" w:characterSet="ISO-8859-1"/>
    <w:family w:val="swiss"/>
    <w:pitch w:val="default"/>
    <w:sig w:usb0="FFFFFFFF" w:usb1="E9FFFFFF" w:usb2="0000003F" w:usb3="00000000" w:csb0="603F01FF" w:csb1="FFFF0000"/>
  </w:font>
  <w:font w:name="MingLiU">
    <w:altName w:val="宋体-繁"/>
    <w:panose1 w:val="02020509000000000000"/>
    <w:charset w:val="88" w:characterSet="ISO-8859-1"/>
    <w:family w:val="modern"/>
    <w:pitch w:val="default"/>
    <w:sig w:usb0="00000000" w:usb1="00000000" w:usb2="00000016" w:usb3="00000000" w:csb0="00100001" w:csb1="00000000"/>
  </w:font>
  <w:font w:name="宋体-繁">
    <w:panose1 w:val="02010600040101010101"/>
    <w:charset w:val="86" w:characterSet="ISO-8859-1"/>
    <w:family w:val="auto"/>
    <w:pitch w:val="default"/>
    <w:sig w:usb0="00000287" w:usb1="080F0000" w:usb2="00000000" w:usb3="00000000" w:csb0="0004009F" w:csb1="DFD70000"/>
  </w:font>
  <w:font w:name="Courier New">
    <w:panose1 w:val="02070609020205020404"/>
    <w:charset w:val="01" w:characterSet="ISO-8859-1"/>
    <w:family w:val="modern"/>
    <w:pitch w:val="default"/>
    <w:sig w:usb0="E0002AFF" w:usb1="C0007843" w:usb2="00000009" w:usb3="00000000" w:csb0="400001FF" w:csb1="FFFF0000"/>
  </w:font>
  <w:font w:name="汉仪中黑KW">
    <w:panose1 w:val="00020600040101010101"/>
    <w:charset w:val="86" w:characterSet="ISO-8859-1"/>
    <w:family w:val="auto"/>
    <w:pitch w:val="default"/>
    <w:sig w:usb0="A00002BF" w:usb1="18EF7CFA" w:usb2="00000016" w:usb3="00000000" w:csb0="00040000" w:csb1="00000000"/>
  </w:font>
  <w:font w:name="Helvetica">
    <w:panose1 w:val="00000000000000000000"/>
    <w:charset w:val="00" w:characterSet="ISO-8859-1"/>
    <w:family w:val="auto"/>
    <w:pitch w:val="default"/>
    <w:sig w:usb0="E00002FF" w:usb1="5000785B" w:usb2="00000000" w:usb3="00000000" w:csb0="2000019F" w:csb1="4F010000"/>
  </w:font>
  <w:font w:name="Arial Bold">
    <w:panose1 w:val="020B0704020202020204"/>
    <w:charset w:val="00" w:characterSet="ISO-8859-1"/>
    <w:family w:val="roman"/>
    <w:pitch w:val="default"/>
    <w:sig w:usb0="E0002AFF" w:usb1="C0007843" w:usb2="00000009" w:usb3="00000000" w:csb0="400001FF" w:csb1="FFFF0000"/>
  </w:font>
  <w:font w:name="Helvetica Neue">
    <w:panose1 w:val="02000503000000020004"/>
    <w:charset w:val="00" w:characterSet="ISO-8859-1"/>
    <w:family w:val="auto"/>
    <w:pitch w:val="default"/>
    <w:sig w:usb0="E50002FF" w:usb1="500079DB" w:usb2="00000010" w:usb3="00000000" w:csb0="00000000" w:csb1="00000000"/>
  </w:font>
  <w:font w:name="Century Gothic">
    <w:altName w:val="苹方-简"/>
    <w:panose1 w:val="020B0502020202020204"/>
    <w:charset w:val="00" w:characterSet="ISO-8859-1"/>
    <w:family w:val="swiss"/>
    <w:pitch w:val="default"/>
    <w:sig w:usb0="00000000" w:usb1="00000000" w:usb2="00000000" w:usb3="00000000" w:csb0="0000009F" w:csb1="00000000"/>
  </w:font>
  <w:font w:name="Courier">
    <w:altName w:val="苹方-简"/>
    <w:panose1 w:val="00000000000000000000"/>
    <w:charset w:val="00" w:characterSet="ISO-8859-1"/>
    <w:family w:val="auto"/>
    <w:pitch w:val="default"/>
    <w:sig w:usb0="00000000" w:usb1="00000000" w:usb2="00000000" w:usb3="00000000" w:csb0="00000093" w:csb1="00000000"/>
  </w:font>
  <w:font w:name="宋体">
    <w:altName w:val="汉仪书宋二KW"/>
    <w:panose1 w:val="00000000000000000000"/>
    <w:charset w:val="00" w:characterSet="ISO-8859-1"/>
    <w:family w:val="auto"/>
    <w:pitch w:val="default"/>
    <w:sig w:usb0="00000000" w:usb1="00000000" w:usb2="00000000" w:usb3="00000000" w:csb0="00000000" w:csb1="00000000"/>
  </w:font>
  <w:font w:name="微软雅黑">
    <w:altName w:val="方正雅意黑 GB18030L2"/>
    <w:panose1 w:val="020B0503020204020204"/>
    <w:charset w:val="86" w:characterSet="ISO-8859-1"/>
    <w:family w:val="swiss"/>
    <w:pitch w:val="default"/>
    <w:sig w:usb0="00000000" w:usb1="00000000" w:usb2="00000016" w:usb3="00000000" w:csb0="0004001F" w:csb1="00000000"/>
  </w:font>
  <w:font w:name="汉仪书宋二KW">
    <w:panose1 w:val="00020600040101010101"/>
    <w:charset w:val="86" w:characterSet="ISO-8859-1"/>
    <w:family w:val="auto"/>
    <w:pitch w:val="default"/>
    <w:sig w:usb0="A00002BF" w:usb1="18EF7CFA" w:usb2="00000016" w:usb3="00000000" w:csb0="00040000" w:csb1="00000000"/>
  </w:font>
  <w:font w:name="隶书">
    <w:altName w:val="书宋-简"/>
    <w:panose1 w:val="020B0604020202020204"/>
    <w:charset w:val="86" w:characterSet="ISO-8859-1"/>
    <w:family w:val="modern"/>
    <w:pitch w:val="default"/>
    <w:sig w:usb0="00000000" w:usb1="00000000" w:usb2="00000010" w:usb3="00000000" w:csb0="00040000" w:csb1="00000000"/>
  </w:font>
  <w:font w:name="黑体">
    <w:altName w:val="汉仪中黑KW"/>
    <w:panose1 w:val="02010609060101010101"/>
    <w:charset w:val="86" w:characterSet="ISO-8859-1"/>
    <w:family w:val="auto"/>
    <w:pitch w:val="default"/>
    <w:sig w:usb0="800002BF" w:usb1="38CF7CFA" w:usb2="00000016" w:usb3="00000000" w:csb0="00040001" w:csb1="00000000"/>
  </w:font>
  <w:font w:name="Helvetica Light">
    <w:panose1 w:val="00000000000000000000"/>
    <w:charset w:val="00" w:characterSet="ISO-8859-1"/>
    <w:family w:val="swiss"/>
    <w:pitch w:val="default"/>
    <w:sig w:usb0="E00002FF" w:usb1="5000785B" w:usb2="00000000" w:usb3="00000000" w:csb0="2000019F" w:csb1="4F010000"/>
  </w:font>
  <w:font w:name="Kingsoft Sign">
    <w:panose1 w:val="05050102010706020507"/>
    <w:charset w:val="00" w:characterSet="ISO-8859-1"/>
    <w:family w:val="auto"/>
    <w:pitch w:val="default"/>
    <w:sig w:usb0="00000000" w:usb1="10000000" w:usb2="00000000" w:usb3="00000000" w:csb0="00000001" w:csb1="00000000"/>
  </w:font>
  <w:font w:name="Verdana">
    <w:panose1 w:val="020B0604030504040204"/>
    <w:charset w:val="00" w:characterSet="ISO-8859-1"/>
    <w:family w:val="swiss"/>
    <w:pitch w:val="default"/>
    <w:sig w:usb0="A10006FF" w:usb1="4000205B" w:usb2="00000010" w:usb3="00000000" w:csb0="2000019F" w:csb1="00000000"/>
  </w:font>
  <w:font w:name="Times New Roman">
    <w:panose1 w:val="02020603050405020304"/>
    <w:charset w:val="00" w:characterSet="ISO-8859-1"/>
    <w:family w:val="roman"/>
    <w:pitch w:val="variable"/>
    <w:sig w:usb0="20007A87" w:usb1="80000000" w:usb2="00000008" w:usb3="00000000" w:csb0="000001FF" w:csb1="00000000"/>
  </w:font>
  <w:font w:name="宋体常规">
    <w:altName w:val="汉仪书宋二KW"/>
    <w:panose1 w:val="020B0604020202020204"/>
    <w:charset w:val="86" w:characterSet="ISO-8859-1"/>
    <w:family w:val="roman"/>
    <w:pitch w:val="default"/>
    <w:sig w:usb0="00000000" w:usb1="00000000" w:usb2="00000010" w:usb3="00000000" w:csb0="00040000" w:csb1="00000000"/>
  </w:font>
  <w:font w:name="Wingdings">
    <w:panose1 w:val="05000000000000000000"/>
    <w:charset w:val="02" w:characterSet="ISO-8859-1"/>
    <w:family w:val="auto"/>
    <w:pitch w:val="default"/>
    <w:sig w:usb0="00000000" w:usb1="00000000" w:usb2="00000000" w:usb3="00000000" w:csb0="80000000" w:csb1="00000000"/>
  </w:font>
  <w:font w:name="Roman PS">
    <w:altName w:val="苹方-简"/>
    <w:panose1 w:val="020B0604020202020204"/>
    <w:charset w:val="00" w:characterSet="ISO-8859-1"/>
    <w:family w:val="roman"/>
    <w:pitch w:val="default"/>
    <w:sig w:usb0="00000000" w:usb1="00000000" w:usb2="00000000" w:usb3="00000000" w:csb0="00000001" w:csb1="00000000"/>
  </w:font>
  <w:font w:name="汉仪楷体简">
    <w:panose1 w:val="02010600000101010101"/>
    <w:charset w:val="86" w:characterSet="ISO-8859-1"/>
    <w:family w:val="auto"/>
    <w:pitch w:val="default"/>
    <w:sig w:usb0="00000001" w:usb1="080E0800" w:usb2="00000002" w:usb3="00000000" w:csb0="00040000" w:csb1="00000000"/>
  </w:font>
  <w:font w:name="方正雅意黑 GB18030L2">
    <w:panose1 w:val="02000500000000000000"/>
    <w:charset w:val="86" w:characterSet="ISO-8859-1"/>
    <w:family w:val="auto"/>
    <w:pitch w:val="default"/>
    <w:sig w:usb0="E00002FF" w:usb1="38CFFCFB" w:usb2="00000016" w:usb3="00000000" w:csb0="6004019F" w:csb1="DFD70000"/>
  </w:font>
  <w:font w:name="新宋体">
    <w:altName w:val="书宋-简"/>
    <w:panose1 w:val="02010609030101010101"/>
    <w:charset w:val="86" w:characterSet="ISO-8859-1"/>
    <w:family w:val="modern"/>
    <w:pitch w:val="default"/>
    <w:sig w:usb0="00000000" w:usb1="00000000" w:usb2="00000016" w:usb3="00000000" w:csb0="00040001" w:csb1="00000000"/>
  </w:font>
  <w:font w:name="Cambria">
    <w:altName w:val="苹方-简"/>
    <w:panose1 w:val="02040503050406030204"/>
    <w:charset w:val="00" w:characterSet="ISO-8859-1"/>
    <w:family w:val="roman"/>
    <w:pitch w:val="default"/>
    <w:sig w:usb0="00000000" w:usb1="00000000" w:usb2="02000000" w:usb3="00000000" w:csb0="0000019F" w:csb1="00000000"/>
  </w:font>
  <w:font w:name="冬青黑体简体中文">
    <w:panose1 w:val="020B0300000000000000"/>
    <w:charset w:val="86" w:characterSet="ISO-8859-1"/>
    <w:family w:val="auto"/>
    <w:pitch w:val="default"/>
    <w:sig w:usb0="A00002BF" w:usb1="1ACF7CFA" w:usb2="00000016" w:usb3="00000000" w:csb0="00060007" w:csb1="00000000"/>
  </w:font>
  <w:font w:name="Garamond">
    <w:altName w:val="苹方-简"/>
    <w:panose1 w:val="02020404030301010803"/>
    <w:charset w:val="00" w:characterSet="ISO-8859-1"/>
    <w:family w:val="roman"/>
    <w:pitch w:val="default"/>
    <w:sig w:usb0="00000000" w:usb1="00000000" w:usb2="00000000" w:usb3="00000000" w:csb0="0000009F" w:csb1="00000000"/>
  </w:font>
  <w:font w:name="MyriaMM_700 BD 600 NO">
    <w:altName w:val="苹方-简"/>
    <w:panose1 w:val="020B0604020202020204"/>
    <w:charset w:val="00" w:characterSet="ISO-8859-1"/>
    <w:family w:val="swiss"/>
    <w:pitch w:val="default"/>
    <w:sig w:usb0="00000000" w:usb1="00000000" w:usb2="00000000" w:usb3="00000000" w:csb0="00000001" w:csb1="00000000"/>
  </w:font>
  <w:font w:name="Arial Narrow">
    <w:panose1 w:val="020B0706020202030204"/>
    <w:charset w:val="00" w:characterSet="ISO-8859-1"/>
    <w:family w:val="swiss"/>
    <w:pitch w:val="default"/>
    <w:sig w:usb0="00000287" w:usb1="00000800" w:usb2="00000000" w:usb3="00000000" w:csb0="2000009F" w:csb1="DFD70000"/>
  </w:font>
  <w:font w:name="PingFang SC">
    <w:altName w:val="苹方-简"/>
    <w:panose1 w:val="00000000000000000000"/>
    <w:charset w:val="00" w:characterSet="ISO-8859-1"/>
    <w:family w:val="auto"/>
    <w:pitch w:val="default"/>
    <w:sig w:usb0="00000000" w:usb1="00000000" w:usb2="00000000" w:usb3="00000000" w:csb0="00000000" w:csb1="00000000"/>
  </w:font>
  <w:font w:name="苹方-简">
    <w:altName w:val="Times New Roman"/>
    <w:panose1 w:val="020B0600000000000000"/>
    <w:charset w:val="00" w:characterSet="ISO-8859-1"/>
    <w:family w:val="auto"/>
    <w:pitch w:val="default"/>
    <w:sig w:usb0="00000000" w:usb1="00000000" w:usb2="00000017" w:usb3="00000000" w:csb0="00040001" w:csb1="00000000"/>
  </w:font>
  <w:font w:name="书宋-简">
    <w:panose1 w:val="02010600030101010101"/>
    <w:charset w:val="86" w:characterSet="ISO-8859-1"/>
    <w:family w:val="auto"/>
    <w:pitch w:val="default"/>
    <w:sig w:usb0="A00002BF" w:usb1="3ACF7CFA" w:usb2="00000016" w:usb3="00000000" w:csb0="00040001" w:csb1="00000000"/>
  </w:font>
  <w:font w:name="仿宋_GB2312">
    <w:panose1 w:val="02010609030101010101"/>
    <w:charset w:val="86" w:characterSet="ISO-8859-1"/>
    <w:family w:val="modern"/>
    <w:pitch w:val="default"/>
    <w:sig w:usb0="00000001" w:usb1="080E0000" w:usb2="00000000" w:usb3="00000000" w:csb0="00040000" w:csb1="00000000"/>
  </w:font>
  <w:font w:name="楷体">
    <w:altName w:val="汉仪楷体KW"/>
    <w:panose1 w:val="02010609060101010101"/>
    <w:charset w:val="86" w:characterSet="ISO-8859-1"/>
    <w:family w:val="modern"/>
    <w:pitch w:val="default"/>
    <w:sig w:usb0="00000000" w:usb1="00000000" w:usb2="00000016" w:usb3="00000000" w:csb0="00040001" w:csb1="00000000"/>
  </w:font>
  <w:font w:name="MS Sans Serif">
    <w:altName w:val="苹方-简"/>
    <w:panose1 w:val="020B0604020202020204"/>
    <w:charset w:val="00" w:characterSet="ISO-8859-1"/>
    <w:family w:val="swiss"/>
    <w:pitch w:val="default"/>
    <w:sig w:usb0="00000000" w:usb1="00000000" w:usb2="00000000" w:usb3="00000000" w:csb0="00000001" w:csb1="00000000"/>
  </w:font>
  <w:font w:name="Calibri">
    <w:altName w:val="Helvetica Neue"/>
    <w:panose1 w:val="020F0502020204030204"/>
    <w:charset w:val="00" w:characterSet="ISO-8859-1"/>
    <w:family w:val="swiss"/>
    <w:pitch w:val="default"/>
    <w:sig w:usb0="00000000" w:usb1="00000000" w:usb2="00000001" w:usb3="00000000" w:csb0="0000019F" w:csb1="00000000"/>
  </w:font>
  <w:font w:name="Times">
    <w:altName w:val="Times New Roman"/>
    <w:panose1 w:val="00000500000000020000"/>
    <w:charset w:val="00" w:characterSet="ISO-8859-1"/>
    <w:family w:val="auto"/>
    <w:pitch w:val="default"/>
    <w:sig w:usb0="00000000" w:usb1="00000000" w:usb2="00000000" w:usb3="00000000" w:csb0="0000019F" w:csb1="00000000"/>
  </w:font>
  <w:font w:name="华文楷体">
    <w:panose1 w:val="02010600040101010101"/>
    <w:charset w:val="86" w:characterSet="ISO-8859-1"/>
    <w:family w:val="auto"/>
    <w:pitch w:val="default"/>
    <w:sig w:usb0="80000287" w:usb1="280F3C52" w:usb2="00000016" w:usb3="00000000" w:csb0="0004001F" w:csb1="00000000"/>
  </w:font>
  <w:font w:name="Symbol">
    <w:altName w:val="Kingsoft Sign"/>
    <w:panose1 w:val="05050102010706020507"/>
    <w:charset w:val="02" w:characterSet="ISO-8859-1"/>
    <w:family w:val="roman"/>
    <w:pitch w:val="default"/>
    <w:sig w:usb0="00000000" w:usb1="00000000" w:usb2="00000000" w:usb3="00000000" w:csb0="80000000" w:csb1="00000000"/>
  </w:font>
  <w:font w:name="京东朗正体 正道">
    <w:altName w:val="冬青黑体简体中文"/>
    <w:panose1 w:val="020B0604020202020204"/>
    <w:charset w:val="86" w:characterSet="ISO-8859-1"/>
    <w:family w:val="auto"/>
    <w:pitch w:val="default"/>
    <w:sig w:usb0="00000000" w:usb1="00000000" w:usb2="00000016" w:usb3="00000000" w:csb0="00040001" w:csb1="00000000"/>
  </w:font>
  <w:font w:name="Tms Rmn">
    <w:altName w:val="苹方-简"/>
    <w:panose1 w:val="020B0604020202020204"/>
    <w:charset w:val="00" w:characterSet="ISO-8859-1"/>
    <w:family w:val="roman"/>
    <w:pitch w:val="default"/>
    <w:sig w:usb0="00000000" w:usb1="00000000" w:usb2="00000000" w:usb3="00000000" w:csb0="00000001" w:csb1="00000000"/>
  </w:font>
  <w:font w:name="汉仪楷体KW">
    <w:panose1 w:val="00020600040101010101"/>
    <w:charset w:val="86" w:characterSet="ISO-8859-1"/>
    <w:family w:val="auto"/>
    <w:pitch w:val="default"/>
    <w:sig w:usb0="A00002BF" w:usb1="18EF7CFA" w:usb2="00000016" w:usb3="00000000" w:csb0="00040000" w:csb1="00000000"/>
  </w:font>
  <w:font w:name="Tahoma">
    <w:panose1 w:val="020B0804030504040204"/>
    <w:charset w:val="00" w:characterSet="ISO-8859-1"/>
    <w:family w:val="swiss"/>
    <w:pitch w:val="default"/>
    <w:sig w:usb0="E1002AFF" w:usb1="C000605B" w:usb2="00000029" w:usb3="00000000" w:csb0="200101FF" w:csb1="20280000"/>
  </w:font>
  <w:font w:name="Times New Roman Bold">
    <w:panose1 w:val="02020603050405020304"/>
    <w:charset w:val="00" w:characterSet="ISO-8859-1"/>
    <w:family w:val="auto"/>
    <w:pitch w:val="default"/>
    <w:sig w:usb0="E0002AEF" w:usb1="C0007841" w:usb2="00000009" w:usb3="00000000" w:csb0="400001FF" w:csb1="FFFF0000"/>
  </w:font>
  <w:font w:name="Arial">
    <w:panose1 w:val="020B0704020202020204"/>
    <w:charset w:val="01" w:characterSet="ISO-8859-1"/>
    <w:family w:val="swiss"/>
    <w:pitch w:val="default"/>
    <w:sig w:usb0="E0002AFF" w:usb1="C0007843" w:usb2="00000009" w:usb3="00000000" w:csb0="400001FF" w:csb1="FFFF0000"/>
  </w:font>
  <w:font w:name="楷体_GB2312">
    <w:altName w:val="汉仪楷体简"/>
    <w:panose1 w:val="020B0604020202020204"/>
    <w:charset w:val="86" w:characterSet="ISO-8859-1"/>
    <w:family w:val="modern"/>
    <w:pitch w:val="default"/>
    <w:sig w:usb0="00000000" w:usb1="00000000" w:usb2="00000010" w:usb3="00000000" w:csb0="00040000" w:csb1="00000000"/>
  </w:font>
  <w:font w:name="Palatino">
    <w:panose1 w:val="00000000000000000000"/>
    <w:charset w:val="00" w:characterSet="ISO-8859-1"/>
    <w:family w:val="auto"/>
    <w:pitch w:val="default"/>
    <w:sig w:usb0="A00002FF" w:usb1="7800205A" w:usb2="14600000" w:usb3="00000000" w:csb0="20000193" w:csb1="4D000000"/>
  </w:font>
  <w:font w:name="Book Antiqua">
    <w:altName w:val="苹方-简"/>
    <w:panose1 w:val="02040602050305030304"/>
    <w:charset w:val="00" w:characterSet="ISO-8859-1"/>
    <w:family w:val="roman"/>
    <w:pitch w:val="default"/>
    <w:sig w:usb0="00000000" w:usb1="00000000" w:usb2="00000000" w:usb3="00000000" w:csb0="0000009F" w:csb1="00000000"/>
  </w:font>
</w:fonts>
</file>

<file path=word/footer1.xml><?xml version="1.0" encoding="utf-8"?>
<w:ftr xmlns:w="http://schemas.openxmlformats.org/wordprocessingml/2006/main">
  <w:p>
    <w:pPr>
      <w:pStyle w:val="000002"/>
      <w:pBdr>
        <w:top w:val="single" w:color="auto" w:sz="6" w:space="15"/>
      </w:pBdr>
      <w:tabs>
        <w:tab w:val="center" w:pos="4536"/>
        <w:tab w:val="right" w:pos="9498"/>
        <w:tab w:val="right" w:pos="10632"/>
      </w:tabs>
      <w:ind w:left="0" w:firstLine="3330" w:firstLineChars="1850"/>
      <w:rPr>
        <w:rFonts w:hAnsi="宋体" w:eastAsia="宋体"/>
        <w:i w:val="1"/>
        <w:sz w:val="18"/>
      </w:rPr>
    </w:pPr>
    <w:r>
      <w:rPr>
        <w:rFonts w:hint="eastAsia" w:eastAsia="宋体"/>
        <w:sz w:val="18"/>
        <w:highlight w:val="none"/>
        <w:lang w:val="en-US" w:eastAsia="zh-CN"/>
      </w:rPr>
      <w:t>保利物业</w:t>
    </w:r>
    <w:r>
      <w:rPr>
        <w:rFonts w:hint="eastAsia" w:eastAsia="宋体"/>
        <w:sz w:val="18"/>
        <w:highlight w:val="none"/>
      </w:rPr>
      <w:t>&amp;广州三横科技有限公司版权所有</w:t>
    </w:r>
  </w:p>
  <w:p>
    <w:pPr>
      <w:pStyle w:val="000002"/>
      <w:pBdr>
        <w:top w:val="single" w:color="auto" w:sz="6" w:space="15"/>
      </w:pBdr>
      <w:tabs>
        <w:tab w:val="center" w:pos="4536"/>
        <w:tab w:val="right" w:pos="9498"/>
        <w:tab w:val="right" w:pos="10632"/>
      </w:tabs>
      <w:ind w:left="0"/>
      <w:jc w:val="center"/>
      <w:rPr>
        <w:rFonts w:hAnsi="宋体" w:eastAsia="宋体"/>
        <w:i w:val="1"/>
        <w:sz w:val="16"/>
      </w:rPr>
    </w:pPr>
    <w:r>
      <w:rPr>
        <w:rFonts w:hAnsi="宋体"/>
        <w:i w:val="1"/>
        <w:sz w:val="16"/>
      </w:rPr>
      <w:t xml:space="preserve">- </w:t>
    </w:r>
    <w:r>
      <w:rPr>
        <w:rFonts w:hAnsi="宋体"/>
        <w:i w:val="1"/>
        <w:sz w:val="16"/>
      </w:rPr>
      <w:fldChar w:fldCharType="begin"/>
    </w:r>
    <w:r>
      <w:rPr>
        <w:rFonts w:hAnsi="宋体"/>
        <w:i w:val="1"/>
        <w:sz w:val="16"/>
      </w:rPr>
      <w:instrText xml:space="preserve"> PAGE </w:instrText>
    </w:r>
    <w:r>
      <w:rPr>
        <w:rFonts w:hAnsi="宋体"/>
        <w:i w:val="1"/>
        <w:sz w:val="16"/>
      </w:rPr>
      <w:fldChar w:fldCharType="separate"/>
    </w:r>
    <w:r>
      <w:rPr>
        <w:rFonts w:hAnsi="宋体"/>
        <w:i w:val="1"/>
        <w:sz w:val="16"/>
      </w:rPr>
      <w:t>35</w:t>
    </w:r>
    <w:r>
      <w:rPr>
        <w:rFonts w:hAnsi="宋体"/>
        <w:i w:val="1"/>
        <w:sz w:val="16"/>
      </w:rPr>
      <w:fldChar w:fldCharType="end"/>
    </w:r>
    <w:r>
      <w:rPr>
        <w:rFonts w:hAnsi="宋体"/>
        <w:i w:val="1"/>
        <w:sz w:val="16"/>
      </w:rPr>
      <w:t xml:space="preserve"> -</w:t>
    </w:r>
  </w:p>
</w:ftr>
</file>

<file path=word/footer2.xml><?xml version="1.0" encoding="utf-8"?>
<w:ftr xmlns:w="http://schemas.openxmlformats.org/wordprocessingml/2006/main">
  <w:p>
    <w:pPr>
      <w:pStyle w:val="000002"/>
    </w:pPr>
    <w:r>
      <w:tab/>
      <w:t xml:space="preserve">- </w:t>
    </w:r>
    <w:r>
      <w:fldChar w:fldCharType="begin"/>
    </w:r>
    <w:r>
      <w:instrText xml:space="preserve"> PAGE </w:instrText>
    </w:r>
    <w:r>
      <w:fldChar w:fldCharType="separate"/>
    </w:r>
    <w:r>
      <w:t>1</w:t>
    </w:r>
    <w:r>
      <w:fldChar w:fldCharType="end"/>
    </w:r>
    <w:r>
      <w:t xml:space="preserve"> -</w:t>
    </w:r>
    <w:r>
      <w:rPr>
        <w:rFonts w:hint="eastAsia"/>
      </w:rPr>
      <w:tab/>
    </w:r>
  </w:p>
</w:ftr>
</file>

<file path=word/footer3.xml><?xml version="1.0" encoding="utf-8"?>
<w:ftr xmlns:w="http://schemas.openxmlformats.org/wordprocessingml/2006/main">
  <w:p>
    <w:pPr>
      <w:pStyle w:val="000002"/>
      <w:framePr w:wrap="around" w:hAnchor="margin" w:vAnchor="text" w:xAlign="right" w:y="1"/>
      <w:rPr>
        <w:rStyle w:val="58"/>
      </w:rPr>
    </w:pPr>
    <w:r>
      <w:rPr>
        <w:rStyle w:val="000008"/>
      </w:rPr>
      <w:fldChar w:fldCharType="begin"/>
    </w:r>
    <w:r>
      <w:rPr>
        <w:rStyle w:val="000008"/>
      </w:rPr>
      <w:instrText xml:space="preserve">PAGE  </w:instrText>
    </w:r>
    <w:r>
      <w:rPr>
        <w:rStyle w:val="000008"/>
      </w:rPr>
      <w:fldChar w:fldCharType="end"/>
    </w:r>
  </w:p>
  <w:p>
    <w:pPr>
      <w:pStyle w:val="000002"/>
      <w:ind w:right="360"/>
    </w:pPr>
  </w:p>
</w:ftr>
</file>

<file path=word/header1.xml><?xml version="1.0" encoding="utf-8"?>
<w:hdr xmlns:pic="http://schemas.openxmlformats.org/drawingml/2006/picture" xmlns:wp="http://schemas.openxmlformats.org/drawingml/2006/wordprocessingDrawing" xmlns:a="http://schemas.openxmlformats.org/drawingml/2006/main" xmlns:wps="http://schemas.microsoft.com/office/word/2010/wordprocessingShape" xmlns:r="http://schemas.openxmlformats.org/officeDocument/2006/relationships" xmlns:w="http://schemas.openxmlformats.org/wordprocessingml/2006/main" xmlns:mc="http://schemas.openxmlformats.org/markup-compatibility/2006" mc:Ignorable="wps">
  <w:p>
    <w:pPr>
      <w:pStyle w:val="000005"/>
      <w:tabs>
        <w:tab w:val="center" w:pos="210"/>
        <w:tab w:val="right" w:pos="9356"/>
        <w:tab w:val="clear" w:pos="4320"/>
      </w:tabs>
      <w:ind w:left="0"/>
      <w:rPr>
        <w:i w:val="1"/>
        <w:color w:val="000000"/>
      </w:rPr>
    </w:pPr>
  </w:p>
  <w:p>
    <w:pPr>
      <w:pStyle w:val="000005"/>
      <w:tabs>
        <w:tab w:val="center" w:pos="210"/>
        <w:tab w:val="right" w:pos="9356"/>
        <w:tab w:val="clear" w:pos="4320"/>
      </w:tabs>
      <w:ind w:left="0"/>
      <w:rPr>
        <w:rFonts w:ascii="京东朗正体 正道" w:hAnsi="京东朗正体 正道" w:eastAsia="京东朗正体 正道"/>
        <w:color w:val="000000"/>
      </w:rPr>
    </w:pPr>
    <w:r>
      <w:rPr>
        <w:rFonts w:hint="eastAsia" w:ascii="京东朗正体 正道" w:hAnsi="京东朗正体 正道" w:eastAsia="京东朗正体 正道"/>
        <w:i w:val="1"/>
        <w:color w:val="000000"/>
      </w:rPr>
      <w:t xml:space="preserve">  </w:t>
    </w:r>
    <w:r>
      <w:rPr>
        <w:rFonts w:ascii="京东朗正体 正道" w:hAnsi="京东朗正体 正道" w:eastAsia="京东朗正体 正道" w:cs="Arial"/>
        <w:b w:val="1"/>
        <w:sz w:val="52"/>
        <w:szCs w:val="52"/>
      </w:rPr>
      <w:drawing>
        <wp:inline distT="0" distB="0" distL="0" distR="0">
          <wp:extent cx="993140" cy="303530"/>
          <wp:effectExtent l="0" t="0" r="22860" b="1270"/>
          <wp:docPr id="5" name="图片 3"/>
          <wp:cNvGraphicFramePr>
            <a:graphicFrameLocks noChangeAspect="1"/>
          </wp:cNvGraphicFramePr>
          <a:graphic>
            <a:graphicData uri="http://schemas.openxmlformats.org/drawingml/2006/picture">
              <pic:pic>
                <pic:nvPicPr>
                  <pic:cNvPr id="6" name="图片 3"/>
                  <pic:cNvPicPr>
                    <a:picLocks noChangeAspect="1"/>
                  </pic:cNvPicPr>
                </pic:nvPicPr>
                <pic:blipFill>
                  <a:blip r:embed="rId0" cstate="print">
                    <a:extLst>
                      <a:ext uri="{28A0092B-C50C-407E-A947-70E740481C1C}"/>
                    </a:extLst>
                  </a:blip>
                  <a:stretch>
                    <a:fillRect/>
                  </a:stretch>
                </pic:blipFill>
                <pic:spPr>
                  <a:xfrm>
                    <a:off x="0" y="0"/>
                    <a:ext cx="993140" cy="303530"/>
                  </a:xfrm>
                  <a:prstGeom prst="rect">
                    <a:avLst/>
                  </a:prstGeom>
                </pic:spPr>
              </pic:pic>
            </a:graphicData>
          </a:graphic>
        </wp:inline>
      </w:drawing>
    </w:r>
    <w:r>
      <w:rPr>
        <w:rFonts w:hint="eastAsia" w:ascii="京东朗正体 正道" w:hAnsi="京东朗正体 正道" w:eastAsia="京东朗正体 正道"/>
        <w:i w:val="1"/>
        <w:color w:val="000000"/>
      </w:rPr>
      <w:t xml:space="preserve">        保利物业和采商城系统升级项目工作说明书</w:t>
    </w:r>
  </w:p>
  <w:p>
    <w:pPr>
      <w:pStyle w:val="000005"/>
      <w:tabs>
        <w:tab w:val="center" w:pos="210"/>
        <w:tab w:val="right" w:pos="9356"/>
        <w:tab w:val="clear" w:pos="4320"/>
      </w:tabs>
      <w:ind w:left="0"/>
      <w:rPr>
        <w:rFonts w:ascii="微软雅黑" w:hAnsi="微软雅黑" w:eastAsia="微软雅黑"/>
        <w:color w:val="000000"/>
      </w:rPr>
    </w:pPr>
    <w:r>
      <w:rPr>
        <w:rFonts w:hAnsi="宋体" w:eastAsia="宋体"/>
        <w:sz w:val="11"/>
      </w:rPr>
      <w:drawing>
        <wp:anchor distT="0" distB="0" distL="114300" distR="114300" simplePos="0" relativeHeight="251659264" behindDoc="0" locked="0" layoutInCell="1" allowOverlap="1">
          <wp:simplePos x="0" y="0"/>
          <wp:positionH relativeFrom="column">
            <wp:posOffset>-22225</wp:posOffset>
          </wp:positionH>
          <wp:positionV relativeFrom="paragraph">
            <wp:posOffset>150495</wp:posOffset>
          </wp:positionV>
          <wp:extent cx="5709285" cy="0"/>
          <wp:effectExtent l="0" t="0" r="24765" b="19050"/>
          <wp:wrapNone/>
          <wp:docPr id="8" name="AutoShape 32"/>
          <wp:cNvGraphicFramePr/>
          <a:graphic>
            <a:graphicData uri="http://schemas.microsoft.com/office/word/2010/wordprocessingShape">
              <wps:wsp>
                <wps:cNvCnPr>
                  <a:cxnSpLocks noChangeShapeType="1"/>
                </wps:cNvCnPr>
                <wps:spPr bwMode="auto">
                  <a:xfrm>
                    <a:off x="0" y="0"/>
                    <a:ext cx="5709285" cy="0"/>
                  </a:xfrm>
                  <a:prstGeom prst="straightConnector1">
                    <a:avLst/>
                  </a:prstGeom>
                  <a:noFill/>
                  <a:ln w="9525">
                    <a:solidFill>
                      <a:srgbClr val="000000"/>
                    </a:solidFill>
                    <a:round/>
                  </a:ln>
                  <a:effectLst/>
                </wps:spPr>
                <wps:bodyPr/>
              </wps:wsp>
            </a:graphicData>
          </a:graphic>
        </wp:anchor>
      </w:drawing>
    </w:r>
  </w:p>
</w:hdr>
</file>

<file path=word/header2.xml><?xml version="1.0" encoding="utf-8"?>
<w:hdr xmlns:w="http://schemas.openxmlformats.org/wordprocessingml/2006/main">
  <w:p>
    <w:pPr>
      <w:pStyle w:val="000005"/>
      <w:tabs>
        <w:tab w:val="right" w:pos="9356"/>
      </w:tabs>
      <w:ind w:left="0"/>
    </w:pPr>
  </w:p>
</w:hdr>
</file>

<file path=word/settings.xml><?xml version="1.0" encoding="utf-8"?>
<w:settings xmlns:w="http://schemas.openxmlformats.org/wordprocessingml/2006/main">
  <w:zoom w:percent="110"/>
  <w:bordersDoNotSurroundHeader w:val="0"/>
  <w:bordersDoNotSurroundFooter w:val="0"/>
  <w:hideSpellingErrors w:val="1"/>
  <w:hideGrammaticalErrors w:val="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val="1"/>
    <w:balanceSingleByteDoubleByteWidth w:val="1"/>
    <w:doNotLeaveBackslashAlone w:val="1"/>
    <w:ulTrailSpace w:val="1"/>
    <w:doNotExpandShiftReturn w:val="1"/>
    <w:adjustLineHeightInTable w:val="1"/>
    <w:doNotWrapTextWithPunct w:val="1"/>
    <w:doNotUseEastAsianBreakRules w:val="1"/>
    <w:useFELayout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compatibilityMode" w:uri="http://schemas.microsoft.com/office/word" w:val="15"/>
    <w:compatSetting w:name="overrideTableStyleFontSizeAndJustification" w:uri="http://schemas.microsoft.com/office/word" w:val="1"/>
  </w:compat>
  <w:rsids>
    <w:rsidRoot w:val="00FB6EA6"/>
    <w:rsid w:val="00001151"/>
    <w:rsid w:val="00001567"/>
    <w:rsid w:val="00001B1C"/>
    <w:rsid w:val="00002311"/>
    <w:rsid w:val="00002CE9"/>
    <w:rsid w:val="00004460"/>
    <w:rsid w:val="000046E5"/>
    <w:rsid w:val="000052A6"/>
    <w:rsid w:val="00005E85"/>
    <w:rsid w:val="00005EB0"/>
    <w:rsid w:val="000067B1"/>
    <w:rsid w:val="00007D16"/>
    <w:rsid w:val="00010C81"/>
    <w:rsid w:val="000112ED"/>
    <w:rsid w:val="00011BAD"/>
    <w:rsid w:val="00011CBE"/>
    <w:rsid w:val="00012400"/>
    <w:rsid w:val="0001334B"/>
    <w:rsid w:val="00013429"/>
    <w:rsid w:val="00014768"/>
    <w:rsid w:val="00014ADD"/>
    <w:rsid w:val="00014D22"/>
    <w:rsid w:val="00016172"/>
    <w:rsid w:val="0001621A"/>
    <w:rsid w:val="00016E51"/>
    <w:rsid w:val="0001720D"/>
    <w:rsid w:val="0001758B"/>
    <w:rsid w:val="00021AB2"/>
    <w:rsid w:val="000229BD"/>
    <w:rsid w:val="0002353B"/>
    <w:rsid w:val="00025F8C"/>
    <w:rsid w:val="00026602"/>
    <w:rsid w:val="00026839"/>
    <w:rsid w:val="00026E1E"/>
    <w:rsid w:val="000274C5"/>
    <w:rsid w:val="000310F1"/>
    <w:rsid w:val="0003141F"/>
    <w:rsid w:val="000329E8"/>
    <w:rsid w:val="00033DF2"/>
    <w:rsid w:val="0003442D"/>
    <w:rsid w:val="00035D32"/>
    <w:rsid w:val="00035E56"/>
    <w:rsid w:val="00036182"/>
    <w:rsid w:val="00036628"/>
    <w:rsid w:val="00036D34"/>
    <w:rsid w:val="00037439"/>
    <w:rsid w:val="000379B0"/>
    <w:rsid w:val="000415F8"/>
    <w:rsid w:val="0004176D"/>
    <w:rsid w:val="00041EE5"/>
    <w:rsid w:val="00042072"/>
    <w:rsid w:val="0004283B"/>
    <w:rsid w:val="0004401B"/>
    <w:rsid w:val="000452F9"/>
    <w:rsid w:val="00045BCE"/>
    <w:rsid w:val="000466B7"/>
    <w:rsid w:val="00046A8D"/>
    <w:rsid w:val="00046E8A"/>
    <w:rsid w:val="000474CE"/>
    <w:rsid w:val="00047FE7"/>
    <w:rsid w:val="00050EE5"/>
    <w:rsid w:val="0005145E"/>
    <w:rsid w:val="00052BA8"/>
    <w:rsid w:val="00054EB7"/>
    <w:rsid w:val="00056073"/>
    <w:rsid w:val="00056543"/>
    <w:rsid w:val="000577D6"/>
    <w:rsid w:val="00057846"/>
    <w:rsid w:val="000601EC"/>
    <w:rsid w:val="00061E00"/>
    <w:rsid w:val="00061E66"/>
    <w:rsid w:val="00061F12"/>
    <w:rsid w:val="00062317"/>
    <w:rsid w:val="0006304B"/>
    <w:rsid w:val="000635E1"/>
    <w:rsid w:val="000641E7"/>
    <w:rsid w:val="00065774"/>
    <w:rsid w:val="000660AD"/>
    <w:rsid w:val="000678F8"/>
    <w:rsid w:val="00067A02"/>
    <w:rsid w:val="00067D55"/>
    <w:rsid w:val="00067DF4"/>
    <w:rsid w:val="000703EA"/>
    <w:rsid w:val="00072208"/>
    <w:rsid w:val="00072C0C"/>
    <w:rsid w:val="00073CED"/>
    <w:rsid w:val="00074766"/>
    <w:rsid w:val="00074A37"/>
    <w:rsid w:val="00074E96"/>
    <w:rsid w:val="0007729F"/>
    <w:rsid w:val="000800F8"/>
    <w:rsid w:val="00080912"/>
    <w:rsid w:val="00080C62"/>
    <w:rsid w:val="00081A7D"/>
    <w:rsid w:val="0008343C"/>
    <w:rsid w:val="000835A5"/>
    <w:rsid w:val="00083EA0"/>
    <w:rsid w:val="00083FAA"/>
    <w:rsid w:val="00084B50"/>
    <w:rsid w:val="00085E6C"/>
    <w:rsid w:val="000875E0"/>
    <w:rsid w:val="00087C0B"/>
    <w:rsid w:val="000915D5"/>
    <w:rsid w:val="000918C0"/>
    <w:rsid w:val="00091F4F"/>
    <w:rsid w:val="0009237B"/>
    <w:rsid w:val="0009278E"/>
    <w:rsid w:val="0009333E"/>
    <w:rsid w:val="00093919"/>
    <w:rsid w:val="00093E24"/>
    <w:rsid w:val="00094624"/>
    <w:rsid w:val="0009536D"/>
    <w:rsid w:val="00097807"/>
    <w:rsid w:val="00097E72"/>
    <w:rsid w:val="000A16CA"/>
    <w:rsid w:val="000A19D1"/>
    <w:rsid w:val="000A1C9A"/>
    <w:rsid w:val="000A2C53"/>
    <w:rsid w:val="000A4C4C"/>
    <w:rsid w:val="000A56C5"/>
    <w:rsid w:val="000A6270"/>
    <w:rsid w:val="000A6962"/>
    <w:rsid w:val="000A714F"/>
    <w:rsid w:val="000B2499"/>
    <w:rsid w:val="000B3A95"/>
    <w:rsid w:val="000B3FD1"/>
    <w:rsid w:val="000B515F"/>
    <w:rsid w:val="000B5B40"/>
    <w:rsid w:val="000B5D69"/>
    <w:rsid w:val="000B6A89"/>
    <w:rsid w:val="000B736D"/>
    <w:rsid w:val="000B7C72"/>
    <w:rsid w:val="000C1BFD"/>
    <w:rsid w:val="000C2ACB"/>
    <w:rsid w:val="000C3458"/>
    <w:rsid w:val="000C3B57"/>
    <w:rsid w:val="000C44BF"/>
    <w:rsid w:val="000C4D28"/>
    <w:rsid w:val="000C56F4"/>
    <w:rsid w:val="000C6256"/>
    <w:rsid w:val="000C631C"/>
    <w:rsid w:val="000C6AFB"/>
    <w:rsid w:val="000D1CD3"/>
    <w:rsid w:val="000D2DC2"/>
    <w:rsid w:val="000D34C0"/>
    <w:rsid w:val="000D439F"/>
    <w:rsid w:val="000D4653"/>
    <w:rsid w:val="000D4926"/>
    <w:rsid w:val="000D51B4"/>
    <w:rsid w:val="000D52A1"/>
    <w:rsid w:val="000D623E"/>
    <w:rsid w:val="000D6AE3"/>
    <w:rsid w:val="000D6DCD"/>
    <w:rsid w:val="000D7E37"/>
    <w:rsid w:val="000D7FAD"/>
    <w:rsid w:val="000E0819"/>
    <w:rsid w:val="000E09BC"/>
    <w:rsid w:val="000E0D8D"/>
    <w:rsid w:val="000E1D03"/>
    <w:rsid w:val="000E24E9"/>
    <w:rsid w:val="000E32D8"/>
    <w:rsid w:val="000E3327"/>
    <w:rsid w:val="000E3BFC"/>
    <w:rsid w:val="000E400B"/>
    <w:rsid w:val="000E46C8"/>
    <w:rsid w:val="000E5B08"/>
    <w:rsid w:val="000E7370"/>
    <w:rsid w:val="000E76C1"/>
    <w:rsid w:val="000F00B4"/>
    <w:rsid w:val="000F04D9"/>
    <w:rsid w:val="000F06B7"/>
    <w:rsid w:val="000F0B85"/>
    <w:rsid w:val="000F1440"/>
    <w:rsid w:val="000F1D36"/>
    <w:rsid w:val="000F2801"/>
    <w:rsid w:val="000F2B42"/>
    <w:rsid w:val="000F32A3"/>
    <w:rsid w:val="000F4148"/>
    <w:rsid w:val="000F46EE"/>
    <w:rsid w:val="000F50B6"/>
    <w:rsid w:val="000F5ED7"/>
    <w:rsid w:val="000F646E"/>
    <w:rsid w:val="000F76B5"/>
    <w:rsid w:val="000F7D5B"/>
    <w:rsid w:val="00100E0C"/>
    <w:rsid w:val="0010198F"/>
    <w:rsid w:val="001019D7"/>
    <w:rsid w:val="00103D14"/>
    <w:rsid w:val="00104055"/>
    <w:rsid w:val="00104476"/>
    <w:rsid w:val="00104798"/>
    <w:rsid w:val="001049BF"/>
    <w:rsid w:val="001054C8"/>
    <w:rsid w:val="001057D3"/>
    <w:rsid w:val="001109D5"/>
    <w:rsid w:val="00111149"/>
    <w:rsid w:val="0011222F"/>
    <w:rsid w:val="00113342"/>
    <w:rsid w:val="001142B0"/>
    <w:rsid w:val="001155C1"/>
    <w:rsid w:val="001171D5"/>
    <w:rsid w:val="001175A8"/>
    <w:rsid w:val="001178C0"/>
    <w:rsid w:val="00117B59"/>
    <w:rsid w:val="0012049D"/>
    <w:rsid w:val="0012116F"/>
    <w:rsid w:val="00121187"/>
    <w:rsid w:val="0012141A"/>
    <w:rsid w:val="00121A4E"/>
    <w:rsid w:val="00121D31"/>
    <w:rsid w:val="00122A79"/>
    <w:rsid w:val="00123738"/>
    <w:rsid w:val="00124DA8"/>
    <w:rsid w:val="00124E1B"/>
    <w:rsid w:val="00125974"/>
    <w:rsid w:val="00126A91"/>
    <w:rsid w:val="00126ABD"/>
    <w:rsid w:val="00126B05"/>
    <w:rsid w:val="00126F98"/>
    <w:rsid w:val="00130C87"/>
    <w:rsid w:val="00131AAC"/>
    <w:rsid w:val="00132CFF"/>
    <w:rsid w:val="00132EED"/>
    <w:rsid w:val="001330E3"/>
    <w:rsid w:val="00133D23"/>
    <w:rsid w:val="001344A1"/>
    <w:rsid w:val="00134D7C"/>
    <w:rsid w:val="00134EC5"/>
    <w:rsid w:val="001356E6"/>
    <w:rsid w:val="001370D4"/>
    <w:rsid w:val="0014089A"/>
    <w:rsid w:val="00142B94"/>
    <w:rsid w:val="001434D4"/>
    <w:rsid w:val="001444FB"/>
    <w:rsid w:val="00144E61"/>
    <w:rsid w:val="00145F65"/>
    <w:rsid w:val="001466B0"/>
    <w:rsid w:val="00147096"/>
    <w:rsid w:val="0014728F"/>
    <w:rsid w:val="00147628"/>
    <w:rsid w:val="001478C7"/>
    <w:rsid w:val="00150087"/>
    <w:rsid w:val="00150D6A"/>
    <w:rsid w:val="00152ECE"/>
    <w:rsid w:val="00152EE9"/>
    <w:rsid w:val="00152FA7"/>
    <w:rsid w:val="001541A8"/>
    <w:rsid w:val="001542E7"/>
    <w:rsid w:val="001547D5"/>
    <w:rsid w:val="00154D3D"/>
    <w:rsid w:val="00156532"/>
    <w:rsid w:val="001567EF"/>
    <w:rsid w:val="001568DD"/>
    <w:rsid w:val="00156E16"/>
    <w:rsid w:val="0016011F"/>
    <w:rsid w:val="00161254"/>
    <w:rsid w:val="001613D0"/>
    <w:rsid w:val="00161A53"/>
    <w:rsid w:val="001621B2"/>
    <w:rsid w:val="00162336"/>
    <w:rsid w:val="00162AE9"/>
    <w:rsid w:val="0016325E"/>
    <w:rsid w:val="001633C8"/>
    <w:rsid w:val="0016486B"/>
    <w:rsid w:val="00164FAC"/>
    <w:rsid w:val="0016512B"/>
    <w:rsid w:val="001655D2"/>
    <w:rsid w:val="00166A9C"/>
    <w:rsid w:val="00167C8E"/>
    <w:rsid w:val="0017047A"/>
    <w:rsid w:val="001746F1"/>
    <w:rsid w:val="00174827"/>
    <w:rsid w:val="0017504E"/>
    <w:rsid w:val="00175157"/>
    <w:rsid w:val="00175AF4"/>
    <w:rsid w:val="00175D26"/>
    <w:rsid w:val="00176C54"/>
    <w:rsid w:val="00176E39"/>
    <w:rsid w:val="001777FE"/>
    <w:rsid w:val="00180E76"/>
    <w:rsid w:val="00180FA6"/>
    <w:rsid w:val="00181D16"/>
    <w:rsid w:val="00182AED"/>
    <w:rsid w:val="00182BB3"/>
    <w:rsid w:val="0018385C"/>
    <w:rsid w:val="00184FAF"/>
    <w:rsid w:val="001862A9"/>
    <w:rsid w:val="0018754E"/>
    <w:rsid w:val="001909DC"/>
    <w:rsid w:val="0019327E"/>
    <w:rsid w:val="00194089"/>
    <w:rsid w:val="00194D9C"/>
    <w:rsid w:val="001965EC"/>
    <w:rsid w:val="001A02AF"/>
    <w:rsid w:val="001A044A"/>
    <w:rsid w:val="001A10F5"/>
    <w:rsid w:val="001A15FC"/>
    <w:rsid w:val="001A173A"/>
    <w:rsid w:val="001A1ACB"/>
    <w:rsid w:val="001A1ED5"/>
    <w:rsid w:val="001A2207"/>
    <w:rsid w:val="001A2B1D"/>
    <w:rsid w:val="001A3FCA"/>
    <w:rsid w:val="001A4406"/>
    <w:rsid w:val="001A7364"/>
    <w:rsid w:val="001B0211"/>
    <w:rsid w:val="001B1320"/>
    <w:rsid w:val="001B17B2"/>
    <w:rsid w:val="001B1F03"/>
    <w:rsid w:val="001B1F07"/>
    <w:rsid w:val="001B3778"/>
    <w:rsid w:val="001B4684"/>
    <w:rsid w:val="001B4CFA"/>
    <w:rsid w:val="001B53EF"/>
    <w:rsid w:val="001B6346"/>
    <w:rsid w:val="001B6ACC"/>
    <w:rsid w:val="001C01FD"/>
    <w:rsid w:val="001C2882"/>
    <w:rsid w:val="001C4B3B"/>
    <w:rsid w:val="001C5128"/>
    <w:rsid w:val="001C589E"/>
    <w:rsid w:val="001C5D4F"/>
    <w:rsid w:val="001C6F45"/>
    <w:rsid w:val="001C7012"/>
    <w:rsid w:val="001C7F25"/>
    <w:rsid w:val="001D07B1"/>
    <w:rsid w:val="001D0A7E"/>
    <w:rsid w:val="001D0C3C"/>
    <w:rsid w:val="001D13BD"/>
    <w:rsid w:val="001D17D7"/>
    <w:rsid w:val="001D2AD7"/>
    <w:rsid w:val="001D4E35"/>
    <w:rsid w:val="001D599F"/>
    <w:rsid w:val="001D70EA"/>
    <w:rsid w:val="001D7377"/>
    <w:rsid w:val="001D78B6"/>
    <w:rsid w:val="001E0767"/>
    <w:rsid w:val="001E1637"/>
    <w:rsid w:val="001E1B64"/>
    <w:rsid w:val="001E301A"/>
    <w:rsid w:val="001E317C"/>
    <w:rsid w:val="001E38BB"/>
    <w:rsid w:val="001E4059"/>
    <w:rsid w:val="001E4157"/>
    <w:rsid w:val="001E45A6"/>
    <w:rsid w:val="001E56FC"/>
    <w:rsid w:val="001E6687"/>
    <w:rsid w:val="001E6DE8"/>
    <w:rsid w:val="001F0100"/>
    <w:rsid w:val="001F0AE1"/>
    <w:rsid w:val="001F0F69"/>
    <w:rsid w:val="001F2373"/>
    <w:rsid w:val="001F25CE"/>
    <w:rsid w:val="001F280C"/>
    <w:rsid w:val="001F46D4"/>
    <w:rsid w:val="001F4AA8"/>
    <w:rsid w:val="001F59A9"/>
    <w:rsid w:val="001F5FB3"/>
    <w:rsid w:val="001F68F0"/>
    <w:rsid w:val="001F74C4"/>
    <w:rsid w:val="001F75B4"/>
    <w:rsid w:val="00200021"/>
    <w:rsid w:val="002021C4"/>
    <w:rsid w:val="00202574"/>
    <w:rsid w:val="00203464"/>
    <w:rsid w:val="0020434A"/>
    <w:rsid w:val="002045C4"/>
    <w:rsid w:val="002046FB"/>
    <w:rsid w:val="00206556"/>
    <w:rsid w:val="0020745C"/>
    <w:rsid w:val="002102B6"/>
    <w:rsid w:val="00210523"/>
    <w:rsid w:val="00211480"/>
    <w:rsid w:val="00212C15"/>
    <w:rsid w:val="002131E1"/>
    <w:rsid w:val="00213F65"/>
    <w:rsid w:val="00214761"/>
    <w:rsid w:val="002153EC"/>
    <w:rsid w:val="00215FD5"/>
    <w:rsid w:val="00217719"/>
    <w:rsid w:val="0022045A"/>
    <w:rsid w:val="00220973"/>
    <w:rsid w:val="002229FE"/>
    <w:rsid w:val="00222BE8"/>
    <w:rsid w:val="00225130"/>
    <w:rsid w:val="0022552B"/>
    <w:rsid w:val="002255BF"/>
    <w:rsid w:val="0022702A"/>
    <w:rsid w:val="00227809"/>
    <w:rsid w:val="00231ED9"/>
    <w:rsid w:val="0023203D"/>
    <w:rsid w:val="00232620"/>
    <w:rsid w:val="00232EBF"/>
    <w:rsid w:val="002330C8"/>
    <w:rsid w:val="002331F1"/>
    <w:rsid w:val="002356AF"/>
    <w:rsid w:val="00236124"/>
    <w:rsid w:val="00236B50"/>
    <w:rsid w:val="0023733B"/>
    <w:rsid w:val="00237B2D"/>
    <w:rsid w:val="00242952"/>
    <w:rsid w:val="002436A1"/>
    <w:rsid w:val="00244CDE"/>
    <w:rsid w:val="00244CF4"/>
    <w:rsid w:val="0024512B"/>
    <w:rsid w:val="0024661E"/>
    <w:rsid w:val="00246F8A"/>
    <w:rsid w:val="002513BE"/>
    <w:rsid w:val="002520B3"/>
    <w:rsid w:val="002520C6"/>
    <w:rsid w:val="00252AC5"/>
    <w:rsid w:val="00253F38"/>
    <w:rsid w:val="002545EB"/>
    <w:rsid w:val="002549F2"/>
    <w:rsid w:val="00255043"/>
    <w:rsid w:val="00255E21"/>
    <w:rsid w:val="00256D77"/>
    <w:rsid w:val="00256E09"/>
    <w:rsid w:val="00256E22"/>
    <w:rsid w:val="0026059A"/>
    <w:rsid w:val="00261F27"/>
    <w:rsid w:val="00262402"/>
    <w:rsid w:val="0026250A"/>
    <w:rsid w:val="002625C7"/>
    <w:rsid w:val="00263666"/>
    <w:rsid w:val="00263CC0"/>
    <w:rsid w:val="00263E9D"/>
    <w:rsid w:val="00264B13"/>
    <w:rsid w:val="0026554B"/>
    <w:rsid w:val="002658A3"/>
    <w:rsid w:val="0026708B"/>
    <w:rsid w:val="002702A6"/>
    <w:rsid w:val="00270A57"/>
    <w:rsid w:val="002722EA"/>
    <w:rsid w:val="0027289B"/>
    <w:rsid w:val="00273603"/>
    <w:rsid w:val="00273C71"/>
    <w:rsid w:val="00274967"/>
    <w:rsid w:val="00275D29"/>
    <w:rsid w:val="00275E6D"/>
    <w:rsid w:val="002767E2"/>
    <w:rsid w:val="002777EE"/>
    <w:rsid w:val="00277DB5"/>
    <w:rsid w:val="00280D08"/>
    <w:rsid w:val="00280E7B"/>
    <w:rsid w:val="00281F75"/>
    <w:rsid w:val="0028220D"/>
    <w:rsid w:val="002830CD"/>
    <w:rsid w:val="00286B9B"/>
    <w:rsid w:val="0028737D"/>
    <w:rsid w:val="002876D8"/>
    <w:rsid w:val="00287896"/>
    <w:rsid w:val="00290884"/>
    <w:rsid w:val="00291F5A"/>
    <w:rsid w:val="0029267E"/>
    <w:rsid w:val="00292919"/>
    <w:rsid w:val="002932D1"/>
    <w:rsid w:val="00294825"/>
    <w:rsid w:val="002955CA"/>
    <w:rsid w:val="0029602F"/>
    <w:rsid w:val="0029723C"/>
    <w:rsid w:val="002A0180"/>
    <w:rsid w:val="002A124F"/>
    <w:rsid w:val="002A1666"/>
    <w:rsid w:val="002A4156"/>
    <w:rsid w:val="002A4B4F"/>
    <w:rsid w:val="002A5A4A"/>
    <w:rsid w:val="002A67F7"/>
    <w:rsid w:val="002A6E82"/>
    <w:rsid w:val="002A7126"/>
    <w:rsid w:val="002A7CF0"/>
    <w:rsid w:val="002B07BA"/>
    <w:rsid w:val="002B205A"/>
    <w:rsid w:val="002B24E1"/>
    <w:rsid w:val="002B3301"/>
    <w:rsid w:val="002B40E7"/>
    <w:rsid w:val="002B4C22"/>
    <w:rsid w:val="002B4ED2"/>
    <w:rsid w:val="002B4F3C"/>
    <w:rsid w:val="002B5886"/>
    <w:rsid w:val="002B5D81"/>
    <w:rsid w:val="002B6467"/>
    <w:rsid w:val="002B6586"/>
    <w:rsid w:val="002B6CA2"/>
    <w:rsid w:val="002B75FF"/>
    <w:rsid w:val="002B7679"/>
    <w:rsid w:val="002C0B3B"/>
    <w:rsid w:val="002C0F21"/>
    <w:rsid w:val="002C1216"/>
    <w:rsid w:val="002C1247"/>
    <w:rsid w:val="002C19C2"/>
    <w:rsid w:val="002C1C6E"/>
    <w:rsid w:val="002C47DC"/>
    <w:rsid w:val="002C47FA"/>
    <w:rsid w:val="002C64A4"/>
    <w:rsid w:val="002C77D0"/>
    <w:rsid w:val="002C7C63"/>
    <w:rsid w:val="002C7C7D"/>
    <w:rsid w:val="002D1AE8"/>
    <w:rsid w:val="002D24F0"/>
    <w:rsid w:val="002D331F"/>
    <w:rsid w:val="002D37ED"/>
    <w:rsid w:val="002D4CD4"/>
    <w:rsid w:val="002D5B58"/>
    <w:rsid w:val="002D5B6B"/>
    <w:rsid w:val="002D5C90"/>
    <w:rsid w:val="002D636E"/>
    <w:rsid w:val="002D6C4E"/>
    <w:rsid w:val="002E0ACD"/>
    <w:rsid w:val="002E2822"/>
    <w:rsid w:val="002E4056"/>
    <w:rsid w:val="002E4C49"/>
    <w:rsid w:val="002E52CF"/>
    <w:rsid w:val="002E596E"/>
    <w:rsid w:val="002F2F0A"/>
    <w:rsid w:val="002F4396"/>
    <w:rsid w:val="002F480D"/>
    <w:rsid w:val="002F5560"/>
    <w:rsid w:val="002F5A8C"/>
    <w:rsid w:val="002F6258"/>
    <w:rsid w:val="002F683A"/>
    <w:rsid w:val="002F7DCD"/>
    <w:rsid w:val="003004F5"/>
    <w:rsid w:val="003011BC"/>
    <w:rsid w:val="0030144A"/>
    <w:rsid w:val="00301A90"/>
    <w:rsid w:val="00302602"/>
    <w:rsid w:val="00303778"/>
    <w:rsid w:val="003037C9"/>
    <w:rsid w:val="00303B3C"/>
    <w:rsid w:val="00304B46"/>
    <w:rsid w:val="00304DE2"/>
    <w:rsid w:val="00305048"/>
    <w:rsid w:val="003050E9"/>
    <w:rsid w:val="00305B54"/>
    <w:rsid w:val="00310259"/>
    <w:rsid w:val="003102F7"/>
    <w:rsid w:val="00310348"/>
    <w:rsid w:val="00311710"/>
    <w:rsid w:val="003117D0"/>
    <w:rsid w:val="003126EF"/>
    <w:rsid w:val="00314C0D"/>
    <w:rsid w:val="00314D40"/>
    <w:rsid w:val="00314D6D"/>
    <w:rsid w:val="00316CAC"/>
    <w:rsid w:val="003203D9"/>
    <w:rsid w:val="00320539"/>
    <w:rsid w:val="003210A2"/>
    <w:rsid w:val="00321526"/>
    <w:rsid w:val="00322956"/>
    <w:rsid w:val="003229B3"/>
    <w:rsid w:val="00323C94"/>
    <w:rsid w:val="003248E1"/>
    <w:rsid w:val="00324A2E"/>
    <w:rsid w:val="00327029"/>
    <w:rsid w:val="00327112"/>
    <w:rsid w:val="00327C5A"/>
    <w:rsid w:val="00330166"/>
    <w:rsid w:val="00331A34"/>
    <w:rsid w:val="003326D8"/>
    <w:rsid w:val="003326E5"/>
    <w:rsid w:val="003332D2"/>
    <w:rsid w:val="0033355C"/>
    <w:rsid w:val="00337074"/>
    <w:rsid w:val="003414AD"/>
    <w:rsid w:val="00344007"/>
    <w:rsid w:val="00344F39"/>
    <w:rsid w:val="003452D4"/>
    <w:rsid w:val="00350030"/>
    <w:rsid w:val="00350283"/>
    <w:rsid w:val="0035032B"/>
    <w:rsid w:val="003518A4"/>
    <w:rsid w:val="0035218F"/>
    <w:rsid w:val="0035296D"/>
    <w:rsid w:val="0035360B"/>
    <w:rsid w:val="003547F0"/>
    <w:rsid w:val="003572BE"/>
    <w:rsid w:val="00357846"/>
    <w:rsid w:val="00357C8D"/>
    <w:rsid w:val="00360ABE"/>
    <w:rsid w:val="00360EF1"/>
    <w:rsid w:val="00361B27"/>
    <w:rsid w:val="003620E9"/>
    <w:rsid w:val="003621B0"/>
    <w:rsid w:val="003629F8"/>
    <w:rsid w:val="00363C2A"/>
    <w:rsid w:val="00364900"/>
    <w:rsid w:val="00365FD9"/>
    <w:rsid w:val="00366D91"/>
    <w:rsid w:val="00367C9F"/>
    <w:rsid w:val="00370161"/>
    <w:rsid w:val="00371403"/>
    <w:rsid w:val="0037140F"/>
    <w:rsid w:val="00371579"/>
    <w:rsid w:val="003715BB"/>
    <w:rsid w:val="00372B07"/>
    <w:rsid w:val="00373303"/>
    <w:rsid w:val="0037451E"/>
    <w:rsid w:val="00374CA9"/>
    <w:rsid w:val="00374CD7"/>
    <w:rsid w:val="00375073"/>
    <w:rsid w:val="00375318"/>
    <w:rsid w:val="00375625"/>
    <w:rsid w:val="003760B1"/>
    <w:rsid w:val="00376142"/>
    <w:rsid w:val="003814C3"/>
    <w:rsid w:val="0038293A"/>
    <w:rsid w:val="00384B44"/>
    <w:rsid w:val="00384FAF"/>
    <w:rsid w:val="003860B2"/>
    <w:rsid w:val="00387D67"/>
    <w:rsid w:val="00387DF7"/>
    <w:rsid w:val="003902CE"/>
    <w:rsid w:val="00391920"/>
    <w:rsid w:val="00391C7F"/>
    <w:rsid w:val="00391DD3"/>
    <w:rsid w:val="00392BB5"/>
    <w:rsid w:val="00392E68"/>
    <w:rsid w:val="00392F77"/>
    <w:rsid w:val="003933A7"/>
    <w:rsid w:val="0039372B"/>
    <w:rsid w:val="003945AE"/>
    <w:rsid w:val="00394C09"/>
    <w:rsid w:val="00395313"/>
    <w:rsid w:val="00395396"/>
    <w:rsid w:val="003965B6"/>
    <w:rsid w:val="0039672E"/>
    <w:rsid w:val="003967FA"/>
    <w:rsid w:val="00397075"/>
    <w:rsid w:val="00397EB0"/>
    <w:rsid w:val="003A0173"/>
    <w:rsid w:val="003A0899"/>
    <w:rsid w:val="003A0BE8"/>
    <w:rsid w:val="003A20ED"/>
    <w:rsid w:val="003A2A37"/>
    <w:rsid w:val="003A3A15"/>
    <w:rsid w:val="003A3C22"/>
    <w:rsid w:val="003A6CE1"/>
    <w:rsid w:val="003A7634"/>
    <w:rsid w:val="003A792B"/>
    <w:rsid w:val="003B00B4"/>
    <w:rsid w:val="003B0458"/>
    <w:rsid w:val="003B07CE"/>
    <w:rsid w:val="003B1985"/>
    <w:rsid w:val="003B2601"/>
    <w:rsid w:val="003B2A60"/>
    <w:rsid w:val="003B313B"/>
    <w:rsid w:val="003B3C37"/>
    <w:rsid w:val="003B41AC"/>
    <w:rsid w:val="003B4487"/>
    <w:rsid w:val="003B5209"/>
    <w:rsid w:val="003B57E0"/>
    <w:rsid w:val="003B5E84"/>
    <w:rsid w:val="003B7532"/>
    <w:rsid w:val="003B7A7A"/>
    <w:rsid w:val="003C0288"/>
    <w:rsid w:val="003C183C"/>
    <w:rsid w:val="003C19C8"/>
    <w:rsid w:val="003C1B72"/>
    <w:rsid w:val="003C2813"/>
    <w:rsid w:val="003C28EF"/>
    <w:rsid w:val="003C302A"/>
    <w:rsid w:val="003C3F52"/>
    <w:rsid w:val="003C4719"/>
    <w:rsid w:val="003C5784"/>
    <w:rsid w:val="003C5E40"/>
    <w:rsid w:val="003C6E08"/>
    <w:rsid w:val="003C748F"/>
    <w:rsid w:val="003D38E9"/>
    <w:rsid w:val="003D3B9A"/>
    <w:rsid w:val="003D3D8B"/>
    <w:rsid w:val="003D4896"/>
    <w:rsid w:val="003D71E8"/>
    <w:rsid w:val="003D7986"/>
    <w:rsid w:val="003D7A7C"/>
    <w:rsid w:val="003E00B1"/>
    <w:rsid w:val="003E0518"/>
    <w:rsid w:val="003E076C"/>
    <w:rsid w:val="003E0B8C"/>
    <w:rsid w:val="003E0E5E"/>
    <w:rsid w:val="003E13DE"/>
    <w:rsid w:val="003E2D7B"/>
    <w:rsid w:val="003E431D"/>
    <w:rsid w:val="003E5030"/>
    <w:rsid w:val="003F05F8"/>
    <w:rsid w:val="003F0BDA"/>
    <w:rsid w:val="003F0F5B"/>
    <w:rsid w:val="003F161F"/>
    <w:rsid w:val="003F16FD"/>
    <w:rsid w:val="003F17FA"/>
    <w:rsid w:val="003F1BC5"/>
    <w:rsid w:val="003F1C8C"/>
    <w:rsid w:val="003F1EAE"/>
    <w:rsid w:val="003F26A5"/>
    <w:rsid w:val="003F2835"/>
    <w:rsid w:val="003F2AA5"/>
    <w:rsid w:val="003F358B"/>
    <w:rsid w:val="003F4331"/>
    <w:rsid w:val="003F6360"/>
    <w:rsid w:val="003F72E9"/>
    <w:rsid w:val="003F7E9F"/>
    <w:rsid w:val="004006BF"/>
    <w:rsid w:val="00401095"/>
    <w:rsid w:val="00401149"/>
    <w:rsid w:val="004014C9"/>
    <w:rsid w:val="0040155B"/>
    <w:rsid w:val="004018FE"/>
    <w:rsid w:val="00401CC4"/>
    <w:rsid w:val="004029E9"/>
    <w:rsid w:val="00402F10"/>
    <w:rsid w:val="00403DAE"/>
    <w:rsid w:val="0040416B"/>
    <w:rsid w:val="0040534F"/>
    <w:rsid w:val="00405E66"/>
    <w:rsid w:val="004063EA"/>
    <w:rsid w:val="00406893"/>
    <w:rsid w:val="004076B6"/>
    <w:rsid w:val="00407C77"/>
    <w:rsid w:val="004109A4"/>
    <w:rsid w:val="00411AE6"/>
    <w:rsid w:val="0041297F"/>
    <w:rsid w:val="00417D31"/>
    <w:rsid w:val="00423817"/>
    <w:rsid w:val="00423BFA"/>
    <w:rsid w:val="00423E60"/>
    <w:rsid w:val="00425B45"/>
    <w:rsid w:val="00426308"/>
    <w:rsid w:val="0042699F"/>
    <w:rsid w:val="00426D2C"/>
    <w:rsid w:val="0042707A"/>
    <w:rsid w:val="004303DE"/>
    <w:rsid w:val="004315F5"/>
    <w:rsid w:val="0043278C"/>
    <w:rsid w:val="00432E87"/>
    <w:rsid w:val="00432EF8"/>
    <w:rsid w:val="00433FDD"/>
    <w:rsid w:val="00434C53"/>
    <w:rsid w:val="00435D0E"/>
    <w:rsid w:val="00436569"/>
    <w:rsid w:val="00437E89"/>
    <w:rsid w:val="00440650"/>
    <w:rsid w:val="004408FD"/>
    <w:rsid w:val="004416EA"/>
    <w:rsid w:val="004429B2"/>
    <w:rsid w:val="00443A88"/>
    <w:rsid w:val="004444BC"/>
    <w:rsid w:val="00444584"/>
    <w:rsid w:val="00444F73"/>
    <w:rsid w:val="00444FDC"/>
    <w:rsid w:val="004461E0"/>
    <w:rsid w:val="00446274"/>
    <w:rsid w:val="0044748E"/>
    <w:rsid w:val="0045096B"/>
    <w:rsid w:val="00450E23"/>
    <w:rsid w:val="00450EB5"/>
    <w:rsid w:val="00450FAD"/>
    <w:rsid w:val="004520F4"/>
    <w:rsid w:val="004525E9"/>
    <w:rsid w:val="0045262C"/>
    <w:rsid w:val="00452F54"/>
    <w:rsid w:val="0045491F"/>
    <w:rsid w:val="00454948"/>
    <w:rsid w:val="004550DA"/>
    <w:rsid w:val="00455502"/>
    <w:rsid w:val="0045758D"/>
    <w:rsid w:val="00457A65"/>
    <w:rsid w:val="004607D1"/>
    <w:rsid w:val="0046153F"/>
    <w:rsid w:val="00461B1D"/>
    <w:rsid w:val="00461BBC"/>
    <w:rsid w:val="00462486"/>
    <w:rsid w:val="004629CC"/>
    <w:rsid w:val="00463780"/>
    <w:rsid w:val="00463BA4"/>
    <w:rsid w:val="004642CC"/>
    <w:rsid w:val="004657E0"/>
    <w:rsid w:val="00465EEC"/>
    <w:rsid w:val="00466245"/>
    <w:rsid w:val="00466FC1"/>
    <w:rsid w:val="00467BB3"/>
    <w:rsid w:val="00467E45"/>
    <w:rsid w:val="00467E5F"/>
    <w:rsid w:val="0047048F"/>
    <w:rsid w:val="00470A52"/>
    <w:rsid w:val="004715F6"/>
    <w:rsid w:val="004721A3"/>
    <w:rsid w:val="004724DB"/>
    <w:rsid w:val="004728E1"/>
    <w:rsid w:val="00474246"/>
    <w:rsid w:val="00474614"/>
    <w:rsid w:val="0047494D"/>
    <w:rsid w:val="00474E63"/>
    <w:rsid w:val="00475270"/>
    <w:rsid w:val="004805D2"/>
    <w:rsid w:val="0048095B"/>
    <w:rsid w:val="00482413"/>
    <w:rsid w:val="00482904"/>
    <w:rsid w:val="00483009"/>
    <w:rsid w:val="00483302"/>
    <w:rsid w:val="004839B7"/>
    <w:rsid w:val="00483CF9"/>
    <w:rsid w:val="004840F2"/>
    <w:rsid w:val="004856B3"/>
    <w:rsid w:val="0048578E"/>
    <w:rsid w:val="00485D92"/>
    <w:rsid w:val="00486849"/>
    <w:rsid w:val="004921A9"/>
    <w:rsid w:val="004928DD"/>
    <w:rsid w:val="004933D4"/>
    <w:rsid w:val="004935CB"/>
    <w:rsid w:val="00493631"/>
    <w:rsid w:val="0049387B"/>
    <w:rsid w:val="00494C9F"/>
    <w:rsid w:val="00497391"/>
    <w:rsid w:val="004A1C69"/>
    <w:rsid w:val="004A1CEC"/>
    <w:rsid w:val="004A1E1D"/>
    <w:rsid w:val="004A4DC4"/>
    <w:rsid w:val="004B0565"/>
    <w:rsid w:val="004B0DFA"/>
    <w:rsid w:val="004B2B5D"/>
    <w:rsid w:val="004B4300"/>
    <w:rsid w:val="004B5DAD"/>
    <w:rsid w:val="004B6A3E"/>
    <w:rsid w:val="004C041B"/>
    <w:rsid w:val="004C1339"/>
    <w:rsid w:val="004C1938"/>
    <w:rsid w:val="004C1F44"/>
    <w:rsid w:val="004C216D"/>
    <w:rsid w:val="004C2279"/>
    <w:rsid w:val="004C2414"/>
    <w:rsid w:val="004C26B3"/>
    <w:rsid w:val="004C2A3F"/>
    <w:rsid w:val="004C4F1F"/>
    <w:rsid w:val="004C528F"/>
    <w:rsid w:val="004C6E0C"/>
    <w:rsid w:val="004C7EEC"/>
    <w:rsid w:val="004D1D32"/>
    <w:rsid w:val="004D1E68"/>
    <w:rsid w:val="004D2516"/>
    <w:rsid w:val="004D308D"/>
    <w:rsid w:val="004D32A3"/>
    <w:rsid w:val="004D37BB"/>
    <w:rsid w:val="004D3F33"/>
    <w:rsid w:val="004D42AD"/>
    <w:rsid w:val="004D465D"/>
    <w:rsid w:val="004D70BB"/>
    <w:rsid w:val="004D76EB"/>
    <w:rsid w:val="004D7CE6"/>
    <w:rsid w:val="004E0258"/>
    <w:rsid w:val="004E0374"/>
    <w:rsid w:val="004E1546"/>
    <w:rsid w:val="004E285E"/>
    <w:rsid w:val="004E29B9"/>
    <w:rsid w:val="004E2C7B"/>
    <w:rsid w:val="004E2F46"/>
    <w:rsid w:val="004E3041"/>
    <w:rsid w:val="004E4254"/>
    <w:rsid w:val="004E47C7"/>
    <w:rsid w:val="004E598F"/>
    <w:rsid w:val="004E629F"/>
    <w:rsid w:val="004E6647"/>
    <w:rsid w:val="004E732F"/>
    <w:rsid w:val="004E775F"/>
    <w:rsid w:val="004F0708"/>
    <w:rsid w:val="004F123B"/>
    <w:rsid w:val="004F2021"/>
    <w:rsid w:val="004F2EB9"/>
    <w:rsid w:val="004F44E9"/>
    <w:rsid w:val="004F51E7"/>
    <w:rsid w:val="004F5625"/>
    <w:rsid w:val="004F5C6E"/>
    <w:rsid w:val="005003FD"/>
    <w:rsid w:val="005016CD"/>
    <w:rsid w:val="00501B38"/>
    <w:rsid w:val="00504022"/>
    <w:rsid w:val="0050489C"/>
    <w:rsid w:val="00505B5A"/>
    <w:rsid w:val="005065C1"/>
    <w:rsid w:val="00507842"/>
    <w:rsid w:val="00507BE5"/>
    <w:rsid w:val="00511FAF"/>
    <w:rsid w:val="005126C6"/>
    <w:rsid w:val="00512989"/>
    <w:rsid w:val="0051308F"/>
    <w:rsid w:val="0051437F"/>
    <w:rsid w:val="005148D0"/>
    <w:rsid w:val="00514AFB"/>
    <w:rsid w:val="00514DF5"/>
    <w:rsid w:val="00514F6D"/>
    <w:rsid w:val="00515C74"/>
    <w:rsid w:val="00516408"/>
    <w:rsid w:val="00516445"/>
    <w:rsid w:val="0052218E"/>
    <w:rsid w:val="00523E48"/>
    <w:rsid w:val="00524682"/>
    <w:rsid w:val="00524DC4"/>
    <w:rsid w:val="00524F28"/>
    <w:rsid w:val="00526F52"/>
    <w:rsid w:val="0053081C"/>
    <w:rsid w:val="00532324"/>
    <w:rsid w:val="00532B23"/>
    <w:rsid w:val="00533EF2"/>
    <w:rsid w:val="0053437F"/>
    <w:rsid w:val="00535203"/>
    <w:rsid w:val="00535889"/>
    <w:rsid w:val="00536986"/>
    <w:rsid w:val="00536DE1"/>
    <w:rsid w:val="0053716D"/>
    <w:rsid w:val="00537299"/>
    <w:rsid w:val="005373E6"/>
    <w:rsid w:val="005378C9"/>
    <w:rsid w:val="005378CD"/>
    <w:rsid w:val="00541868"/>
    <w:rsid w:val="00541B92"/>
    <w:rsid w:val="005426AB"/>
    <w:rsid w:val="005430BE"/>
    <w:rsid w:val="0054484F"/>
    <w:rsid w:val="00544CF0"/>
    <w:rsid w:val="005476E2"/>
    <w:rsid w:val="00550567"/>
    <w:rsid w:val="00551261"/>
    <w:rsid w:val="005514E0"/>
    <w:rsid w:val="005516B1"/>
    <w:rsid w:val="00553F44"/>
    <w:rsid w:val="00554466"/>
    <w:rsid w:val="005554C0"/>
    <w:rsid w:val="00555607"/>
    <w:rsid w:val="00556C29"/>
    <w:rsid w:val="0056099C"/>
    <w:rsid w:val="00560CE4"/>
    <w:rsid w:val="00561236"/>
    <w:rsid w:val="005612CB"/>
    <w:rsid w:val="00561A84"/>
    <w:rsid w:val="00561AE5"/>
    <w:rsid w:val="005631BB"/>
    <w:rsid w:val="005631BE"/>
    <w:rsid w:val="0056330B"/>
    <w:rsid w:val="00563D47"/>
    <w:rsid w:val="005642EF"/>
    <w:rsid w:val="0056516D"/>
    <w:rsid w:val="005653E4"/>
    <w:rsid w:val="0056617D"/>
    <w:rsid w:val="005677D0"/>
    <w:rsid w:val="00567DC2"/>
    <w:rsid w:val="00570FE7"/>
    <w:rsid w:val="0057139D"/>
    <w:rsid w:val="005714FD"/>
    <w:rsid w:val="00574E3F"/>
    <w:rsid w:val="00575945"/>
    <w:rsid w:val="005761F9"/>
    <w:rsid w:val="005816E8"/>
    <w:rsid w:val="005818BE"/>
    <w:rsid w:val="0058286E"/>
    <w:rsid w:val="005833F9"/>
    <w:rsid w:val="00583451"/>
    <w:rsid w:val="00584A27"/>
    <w:rsid w:val="005851A8"/>
    <w:rsid w:val="005853F9"/>
    <w:rsid w:val="005909D5"/>
    <w:rsid w:val="00591F3D"/>
    <w:rsid w:val="00592995"/>
    <w:rsid w:val="00592A64"/>
    <w:rsid w:val="005949B9"/>
    <w:rsid w:val="005962A4"/>
    <w:rsid w:val="00596CDE"/>
    <w:rsid w:val="00597252"/>
    <w:rsid w:val="00597920"/>
    <w:rsid w:val="005A0AE0"/>
    <w:rsid w:val="005A0B0D"/>
    <w:rsid w:val="005A0FD3"/>
    <w:rsid w:val="005A2859"/>
    <w:rsid w:val="005A296F"/>
    <w:rsid w:val="005A29F5"/>
    <w:rsid w:val="005A36A6"/>
    <w:rsid w:val="005A38DE"/>
    <w:rsid w:val="005A50FC"/>
    <w:rsid w:val="005A6277"/>
    <w:rsid w:val="005A62A3"/>
    <w:rsid w:val="005A6457"/>
    <w:rsid w:val="005A64E4"/>
    <w:rsid w:val="005A722B"/>
    <w:rsid w:val="005A7798"/>
    <w:rsid w:val="005B0EFF"/>
    <w:rsid w:val="005B2B96"/>
    <w:rsid w:val="005B3D73"/>
    <w:rsid w:val="005B4919"/>
    <w:rsid w:val="005B5BDB"/>
    <w:rsid w:val="005B5D62"/>
    <w:rsid w:val="005B7096"/>
    <w:rsid w:val="005C0794"/>
    <w:rsid w:val="005C0F0D"/>
    <w:rsid w:val="005C267F"/>
    <w:rsid w:val="005C2F4F"/>
    <w:rsid w:val="005C30F3"/>
    <w:rsid w:val="005C424D"/>
    <w:rsid w:val="005C4D57"/>
    <w:rsid w:val="005C58D3"/>
    <w:rsid w:val="005C5BFF"/>
    <w:rsid w:val="005C6CC7"/>
    <w:rsid w:val="005C7A80"/>
    <w:rsid w:val="005C7F08"/>
    <w:rsid w:val="005D06C7"/>
    <w:rsid w:val="005D08BF"/>
    <w:rsid w:val="005D0E7D"/>
    <w:rsid w:val="005D11A4"/>
    <w:rsid w:val="005D1928"/>
    <w:rsid w:val="005D3D15"/>
    <w:rsid w:val="005D44CB"/>
    <w:rsid w:val="005D498D"/>
    <w:rsid w:val="005D5116"/>
    <w:rsid w:val="005D5332"/>
    <w:rsid w:val="005D544D"/>
    <w:rsid w:val="005D55BE"/>
    <w:rsid w:val="005D5641"/>
    <w:rsid w:val="005D5DB2"/>
    <w:rsid w:val="005D680B"/>
    <w:rsid w:val="005D6EDF"/>
    <w:rsid w:val="005D7031"/>
    <w:rsid w:val="005D7423"/>
    <w:rsid w:val="005D79B4"/>
    <w:rsid w:val="005E0334"/>
    <w:rsid w:val="005E125F"/>
    <w:rsid w:val="005E18FC"/>
    <w:rsid w:val="005E3360"/>
    <w:rsid w:val="005E423D"/>
    <w:rsid w:val="005E4C36"/>
    <w:rsid w:val="005E5669"/>
    <w:rsid w:val="005E6319"/>
    <w:rsid w:val="005E66F2"/>
    <w:rsid w:val="005E6AC0"/>
    <w:rsid w:val="005E6CB1"/>
    <w:rsid w:val="005E77B9"/>
    <w:rsid w:val="005E7A18"/>
    <w:rsid w:val="005F0485"/>
    <w:rsid w:val="005F0EFD"/>
    <w:rsid w:val="005F1B7F"/>
    <w:rsid w:val="005F2940"/>
    <w:rsid w:val="005F2E0E"/>
    <w:rsid w:val="005F3B3F"/>
    <w:rsid w:val="005F4C47"/>
    <w:rsid w:val="005F5068"/>
    <w:rsid w:val="005F549B"/>
    <w:rsid w:val="005F5821"/>
    <w:rsid w:val="005F770E"/>
    <w:rsid w:val="005F7A8A"/>
    <w:rsid w:val="006001C9"/>
    <w:rsid w:val="00600693"/>
    <w:rsid w:val="00600761"/>
    <w:rsid w:val="00600B49"/>
    <w:rsid w:val="00600ED6"/>
    <w:rsid w:val="0060150D"/>
    <w:rsid w:val="00602047"/>
    <w:rsid w:val="0060275A"/>
    <w:rsid w:val="00603822"/>
    <w:rsid w:val="00603C42"/>
    <w:rsid w:val="006049E1"/>
    <w:rsid w:val="00604ACB"/>
    <w:rsid w:val="00605BC5"/>
    <w:rsid w:val="006061B9"/>
    <w:rsid w:val="00607836"/>
    <w:rsid w:val="00607FA5"/>
    <w:rsid w:val="00610BD2"/>
    <w:rsid w:val="00611E79"/>
    <w:rsid w:val="00611F8B"/>
    <w:rsid w:val="00612170"/>
    <w:rsid w:val="00613C79"/>
    <w:rsid w:val="00614E51"/>
    <w:rsid w:val="006168FD"/>
    <w:rsid w:val="00616A06"/>
    <w:rsid w:val="00617F83"/>
    <w:rsid w:val="00621EA9"/>
    <w:rsid w:val="00622772"/>
    <w:rsid w:val="00623899"/>
    <w:rsid w:val="006243EC"/>
    <w:rsid w:val="006244A5"/>
    <w:rsid w:val="00624BD0"/>
    <w:rsid w:val="00624DF0"/>
    <w:rsid w:val="0062588B"/>
    <w:rsid w:val="00625A25"/>
    <w:rsid w:val="00625F97"/>
    <w:rsid w:val="006261FB"/>
    <w:rsid w:val="0062667E"/>
    <w:rsid w:val="00626899"/>
    <w:rsid w:val="00626D0C"/>
    <w:rsid w:val="006301DD"/>
    <w:rsid w:val="00630958"/>
    <w:rsid w:val="0063137A"/>
    <w:rsid w:val="00632477"/>
    <w:rsid w:val="00632CE6"/>
    <w:rsid w:val="00632EDC"/>
    <w:rsid w:val="00632FEA"/>
    <w:rsid w:val="00633B10"/>
    <w:rsid w:val="00634407"/>
    <w:rsid w:val="006346D3"/>
    <w:rsid w:val="00634845"/>
    <w:rsid w:val="006356E6"/>
    <w:rsid w:val="00636BC7"/>
    <w:rsid w:val="00640DFC"/>
    <w:rsid w:val="00641107"/>
    <w:rsid w:val="006428F6"/>
    <w:rsid w:val="0064473E"/>
    <w:rsid w:val="00644F46"/>
    <w:rsid w:val="00644FE0"/>
    <w:rsid w:val="006450AE"/>
    <w:rsid w:val="00645511"/>
    <w:rsid w:val="00645875"/>
    <w:rsid w:val="0064660A"/>
    <w:rsid w:val="00646A72"/>
    <w:rsid w:val="00650A19"/>
    <w:rsid w:val="00650CB8"/>
    <w:rsid w:val="00650CD7"/>
    <w:rsid w:val="006511F6"/>
    <w:rsid w:val="0065252A"/>
    <w:rsid w:val="00653ACA"/>
    <w:rsid w:val="00654437"/>
    <w:rsid w:val="00654A53"/>
    <w:rsid w:val="00654BF1"/>
    <w:rsid w:val="00654DFB"/>
    <w:rsid w:val="00655205"/>
    <w:rsid w:val="006564EF"/>
    <w:rsid w:val="006567BC"/>
    <w:rsid w:val="0065727C"/>
    <w:rsid w:val="00657679"/>
    <w:rsid w:val="00657EBC"/>
    <w:rsid w:val="006619FB"/>
    <w:rsid w:val="00661CFB"/>
    <w:rsid w:val="0066222D"/>
    <w:rsid w:val="006629AB"/>
    <w:rsid w:val="00662C3F"/>
    <w:rsid w:val="0066443F"/>
    <w:rsid w:val="00664862"/>
    <w:rsid w:val="00664FE8"/>
    <w:rsid w:val="00666D6C"/>
    <w:rsid w:val="00666E36"/>
    <w:rsid w:val="00666E92"/>
    <w:rsid w:val="00670684"/>
    <w:rsid w:val="0067084D"/>
    <w:rsid w:val="0067150F"/>
    <w:rsid w:val="00672014"/>
    <w:rsid w:val="00672964"/>
    <w:rsid w:val="0067311F"/>
    <w:rsid w:val="006761D1"/>
    <w:rsid w:val="006769FB"/>
    <w:rsid w:val="00676CD8"/>
    <w:rsid w:val="00677D0B"/>
    <w:rsid w:val="00681214"/>
    <w:rsid w:val="006827DD"/>
    <w:rsid w:val="00684ED6"/>
    <w:rsid w:val="006852DC"/>
    <w:rsid w:val="00685B15"/>
    <w:rsid w:val="006865B7"/>
    <w:rsid w:val="00687452"/>
    <w:rsid w:val="006877AF"/>
    <w:rsid w:val="00690F52"/>
    <w:rsid w:val="006916EB"/>
    <w:rsid w:val="00691A63"/>
    <w:rsid w:val="006925DF"/>
    <w:rsid w:val="006928A4"/>
    <w:rsid w:val="00692C4B"/>
    <w:rsid w:val="00693F5E"/>
    <w:rsid w:val="0069528D"/>
    <w:rsid w:val="006963E7"/>
    <w:rsid w:val="00696EB3"/>
    <w:rsid w:val="006979B8"/>
    <w:rsid w:val="00697F83"/>
    <w:rsid w:val="006A09BC"/>
    <w:rsid w:val="006A2516"/>
    <w:rsid w:val="006A45E3"/>
    <w:rsid w:val="006A49DC"/>
    <w:rsid w:val="006A53FE"/>
    <w:rsid w:val="006A59E2"/>
    <w:rsid w:val="006A5AA9"/>
    <w:rsid w:val="006A6959"/>
    <w:rsid w:val="006B0137"/>
    <w:rsid w:val="006B02AB"/>
    <w:rsid w:val="006B1F6C"/>
    <w:rsid w:val="006B298E"/>
    <w:rsid w:val="006B3EEC"/>
    <w:rsid w:val="006B464D"/>
    <w:rsid w:val="006B46FD"/>
    <w:rsid w:val="006B56D1"/>
    <w:rsid w:val="006B601D"/>
    <w:rsid w:val="006B76F4"/>
    <w:rsid w:val="006B7899"/>
    <w:rsid w:val="006C05E2"/>
    <w:rsid w:val="006C08E6"/>
    <w:rsid w:val="006C2A12"/>
    <w:rsid w:val="006C2DFE"/>
    <w:rsid w:val="006C4B04"/>
    <w:rsid w:val="006C5949"/>
    <w:rsid w:val="006C62E1"/>
    <w:rsid w:val="006D110E"/>
    <w:rsid w:val="006D1CA3"/>
    <w:rsid w:val="006D34F0"/>
    <w:rsid w:val="006D3CE2"/>
    <w:rsid w:val="006D5F86"/>
    <w:rsid w:val="006D6093"/>
    <w:rsid w:val="006D719E"/>
    <w:rsid w:val="006E00A9"/>
    <w:rsid w:val="006E0294"/>
    <w:rsid w:val="006E1A17"/>
    <w:rsid w:val="006E2428"/>
    <w:rsid w:val="006E2634"/>
    <w:rsid w:val="006E7869"/>
    <w:rsid w:val="006F0689"/>
    <w:rsid w:val="006F0EB4"/>
    <w:rsid w:val="006F25CF"/>
    <w:rsid w:val="006F2CA9"/>
    <w:rsid w:val="006F3D94"/>
    <w:rsid w:val="006F3F47"/>
    <w:rsid w:val="006F40F3"/>
    <w:rsid w:val="006F61E8"/>
    <w:rsid w:val="006F6795"/>
    <w:rsid w:val="006F7D6F"/>
    <w:rsid w:val="007008D9"/>
    <w:rsid w:val="00701DEE"/>
    <w:rsid w:val="0070261F"/>
    <w:rsid w:val="00703B45"/>
    <w:rsid w:val="0070411C"/>
    <w:rsid w:val="0070464D"/>
    <w:rsid w:val="00705202"/>
    <w:rsid w:val="0070586F"/>
    <w:rsid w:val="00705D1F"/>
    <w:rsid w:val="00707163"/>
    <w:rsid w:val="007074E6"/>
    <w:rsid w:val="00707653"/>
    <w:rsid w:val="00707BE5"/>
    <w:rsid w:val="00710A4E"/>
    <w:rsid w:val="00711399"/>
    <w:rsid w:val="007120AE"/>
    <w:rsid w:val="00713157"/>
    <w:rsid w:val="00713519"/>
    <w:rsid w:val="00714D35"/>
    <w:rsid w:val="007154E0"/>
    <w:rsid w:val="00716C68"/>
    <w:rsid w:val="007176AB"/>
    <w:rsid w:val="00717A93"/>
    <w:rsid w:val="00717DE7"/>
    <w:rsid w:val="00720527"/>
    <w:rsid w:val="007207DF"/>
    <w:rsid w:val="00720D6C"/>
    <w:rsid w:val="00720EB4"/>
    <w:rsid w:val="007219C1"/>
    <w:rsid w:val="00721FE8"/>
    <w:rsid w:val="0072271F"/>
    <w:rsid w:val="0072344C"/>
    <w:rsid w:val="0072450D"/>
    <w:rsid w:val="007246DF"/>
    <w:rsid w:val="00725030"/>
    <w:rsid w:val="00726B87"/>
    <w:rsid w:val="00726DD2"/>
    <w:rsid w:val="00730B38"/>
    <w:rsid w:val="00730B8E"/>
    <w:rsid w:val="00731888"/>
    <w:rsid w:val="00731BD0"/>
    <w:rsid w:val="00731D05"/>
    <w:rsid w:val="007325EA"/>
    <w:rsid w:val="007334AE"/>
    <w:rsid w:val="00733662"/>
    <w:rsid w:val="007339A5"/>
    <w:rsid w:val="007348CD"/>
    <w:rsid w:val="00734E9E"/>
    <w:rsid w:val="0073529D"/>
    <w:rsid w:val="00735329"/>
    <w:rsid w:val="00736446"/>
    <w:rsid w:val="007364C8"/>
    <w:rsid w:val="00736ACD"/>
    <w:rsid w:val="00737C61"/>
    <w:rsid w:val="00740BB4"/>
    <w:rsid w:val="00740FC1"/>
    <w:rsid w:val="007410CB"/>
    <w:rsid w:val="0074234F"/>
    <w:rsid w:val="00744383"/>
    <w:rsid w:val="00744847"/>
    <w:rsid w:val="00744D81"/>
    <w:rsid w:val="00744E85"/>
    <w:rsid w:val="007450ED"/>
    <w:rsid w:val="00750A7A"/>
    <w:rsid w:val="00750DD0"/>
    <w:rsid w:val="00751126"/>
    <w:rsid w:val="007515F3"/>
    <w:rsid w:val="00752B97"/>
    <w:rsid w:val="00752B9A"/>
    <w:rsid w:val="007530E7"/>
    <w:rsid w:val="00753888"/>
    <w:rsid w:val="00754704"/>
    <w:rsid w:val="00754E23"/>
    <w:rsid w:val="0075540A"/>
    <w:rsid w:val="00755BDD"/>
    <w:rsid w:val="00755F11"/>
    <w:rsid w:val="00760FC9"/>
    <w:rsid w:val="00761A9A"/>
    <w:rsid w:val="00762063"/>
    <w:rsid w:val="00762CCB"/>
    <w:rsid w:val="00763BC0"/>
    <w:rsid w:val="00763D62"/>
    <w:rsid w:val="00764D3E"/>
    <w:rsid w:val="007655BE"/>
    <w:rsid w:val="0076660A"/>
    <w:rsid w:val="00767134"/>
    <w:rsid w:val="007672B2"/>
    <w:rsid w:val="0076742F"/>
    <w:rsid w:val="0076751C"/>
    <w:rsid w:val="007679B2"/>
    <w:rsid w:val="007703FB"/>
    <w:rsid w:val="00770B9C"/>
    <w:rsid w:val="007716C0"/>
    <w:rsid w:val="0077274F"/>
    <w:rsid w:val="007741FC"/>
    <w:rsid w:val="0077485B"/>
    <w:rsid w:val="00774D97"/>
    <w:rsid w:val="00774ECE"/>
    <w:rsid w:val="007757BA"/>
    <w:rsid w:val="0077695D"/>
    <w:rsid w:val="00777E43"/>
    <w:rsid w:val="007800C2"/>
    <w:rsid w:val="00780FEA"/>
    <w:rsid w:val="00781373"/>
    <w:rsid w:val="00781399"/>
    <w:rsid w:val="00781F85"/>
    <w:rsid w:val="0078393C"/>
    <w:rsid w:val="007842B7"/>
    <w:rsid w:val="00786330"/>
    <w:rsid w:val="007879FF"/>
    <w:rsid w:val="0079026E"/>
    <w:rsid w:val="00792327"/>
    <w:rsid w:val="00792E55"/>
    <w:rsid w:val="0079329B"/>
    <w:rsid w:val="00794BF6"/>
    <w:rsid w:val="007958E0"/>
    <w:rsid w:val="00796A54"/>
    <w:rsid w:val="00797390"/>
    <w:rsid w:val="007975AC"/>
    <w:rsid w:val="007A048B"/>
    <w:rsid w:val="007A0FB6"/>
    <w:rsid w:val="007A167A"/>
    <w:rsid w:val="007A19A9"/>
    <w:rsid w:val="007A21E8"/>
    <w:rsid w:val="007A4CED"/>
    <w:rsid w:val="007A5D61"/>
    <w:rsid w:val="007A6EC4"/>
    <w:rsid w:val="007A7568"/>
    <w:rsid w:val="007A7B79"/>
    <w:rsid w:val="007A7B99"/>
    <w:rsid w:val="007B01E2"/>
    <w:rsid w:val="007B11B2"/>
    <w:rsid w:val="007B1E02"/>
    <w:rsid w:val="007B2457"/>
    <w:rsid w:val="007B3000"/>
    <w:rsid w:val="007B543D"/>
    <w:rsid w:val="007B5973"/>
    <w:rsid w:val="007B5ED2"/>
    <w:rsid w:val="007B69AC"/>
    <w:rsid w:val="007B6FDC"/>
    <w:rsid w:val="007B7E7D"/>
    <w:rsid w:val="007C046B"/>
    <w:rsid w:val="007C152F"/>
    <w:rsid w:val="007C1A9A"/>
    <w:rsid w:val="007C1DD5"/>
    <w:rsid w:val="007C2711"/>
    <w:rsid w:val="007C4E95"/>
    <w:rsid w:val="007C53D1"/>
    <w:rsid w:val="007C57CC"/>
    <w:rsid w:val="007C76E2"/>
    <w:rsid w:val="007D0FB3"/>
    <w:rsid w:val="007D26FD"/>
    <w:rsid w:val="007D307D"/>
    <w:rsid w:val="007D316E"/>
    <w:rsid w:val="007D39AC"/>
    <w:rsid w:val="007D3B1B"/>
    <w:rsid w:val="007D5608"/>
    <w:rsid w:val="007D6456"/>
    <w:rsid w:val="007D6D8F"/>
    <w:rsid w:val="007E06EF"/>
    <w:rsid w:val="007E124D"/>
    <w:rsid w:val="007E1CBD"/>
    <w:rsid w:val="007E1DBE"/>
    <w:rsid w:val="007E459A"/>
    <w:rsid w:val="007E4608"/>
    <w:rsid w:val="007E471A"/>
    <w:rsid w:val="007E5FAE"/>
    <w:rsid w:val="007E689C"/>
    <w:rsid w:val="007E6C39"/>
    <w:rsid w:val="007F010A"/>
    <w:rsid w:val="007F0A3B"/>
    <w:rsid w:val="007F1681"/>
    <w:rsid w:val="007F1891"/>
    <w:rsid w:val="007F2F4A"/>
    <w:rsid w:val="007F31BC"/>
    <w:rsid w:val="007F3249"/>
    <w:rsid w:val="007F3735"/>
    <w:rsid w:val="007F3FF4"/>
    <w:rsid w:val="007F58CD"/>
    <w:rsid w:val="007F5C9B"/>
    <w:rsid w:val="007F67E9"/>
    <w:rsid w:val="007F7526"/>
    <w:rsid w:val="00800808"/>
    <w:rsid w:val="00801AE6"/>
    <w:rsid w:val="00802B29"/>
    <w:rsid w:val="0080541E"/>
    <w:rsid w:val="0080592D"/>
    <w:rsid w:val="00806705"/>
    <w:rsid w:val="00807E27"/>
    <w:rsid w:val="0081297E"/>
    <w:rsid w:val="00812E5E"/>
    <w:rsid w:val="008130DE"/>
    <w:rsid w:val="00813581"/>
    <w:rsid w:val="008139F9"/>
    <w:rsid w:val="00814E8D"/>
    <w:rsid w:val="00816289"/>
    <w:rsid w:val="008163A8"/>
    <w:rsid w:val="00816950"/>
    <w:rsid w:val="008178EE"/>
    <w:rsid w:val="00817C02"/>
    <w:rsid w:val="00817C60"/>
    <w:rsid w:val="0082060C"/>
    <w:rsid w:val="00820BA8"/>
    <w:rsid w:val="00820CD1"/>
    <w:rsid w:val="008211C8"/>
    <w:rsid w:val="0082165A"/>
    <w:rsid w:val="0082165C"/>
    <w:rsid w:val="00821836"/>
    <w:rsid w:val="008219E3"/>
    <w:rsid w:val="00821B18"/>
    <w:rsid w:val="00821EA2"/>
    <w:rsid w:val="00823D23"/>
    <w:rsid w:val="0082413A"/>
    <w:rsid w:val="0082429C"/>
    <w:rsid w:val="0082600E"/>
    <w:rsid w:val="00826537"/>
    <w:rsid w:val="00827036"/>
    <w:rsid w:val="00827721"/>
    <w:rsid w:val="0082784B"/>
    <w:rsid w:val="00830A61"/>
    <w:rsid w:val="00830C34"/>
    <w:rsid w:val="00831CDF"/>
    <w:rsid w:val="00831D69"/>
    <w:rsid w:val="00831ED0"/>
    <w:rsid w:val="00833F11"/>
    <w:rsid w:val="008349F5"/>
    <w:rsid w:val="00835224"/>
    <w:rsid w:val="00835981"/>
    <w:rsid w:val="0083786D"/>
    <w:rsid w:val="00837907"/>
    <w:rsid w:val="0084048E"/>
    <w:rsid w:val="00841A58"/>
    <w:rsid w:val="00841EBC"/>
    <w:rsid w:val="00842FFA"/>
    <w:rsid w:val="00844E3F"/>
    <w:rsid w:val="00845E6E"/>
    <w:rsid w:val="00846B8B"/>
    <w:rsid w:val="00847719"/>
    <w:rsid w:val="00847CAA"/>
    <w:rsid w:val="00850432"/>
    <w:rsid w:val="008510A5"/>
    <w:rsid w:val="0085162B"/>
    <w:rsid w:val="0085229F"/>
    <w:rsid w:val="0085642E"/>
    <w:rsid w:val="00857164"/>
    <w:rsid w:val="008573DD"/>
    <w:rsid w:val="00857D13"/>
    <w:rsid w:val="0086011D"/>
    <w:rsid w:val="0086295B"/>
    <w:rsid w:val="00863443"/>
    <w:rsid w:val="0086394C"/>
    <w:rsid w:val="0086472B"/>
    <w:rsid w:val="00864B1C"/>
    <w:rsid w:val="0086502F"/>
    <w:rsid w:val="008666CA"/>
    <w:rsid w:val="00867125"/>
    <w:rsid w:val="0086789B"/>
    <w:rsid w:val="008707D2"/>
    <w:rsid w:val="00870ABD"/>
    <w:rsid w:val="00871172"/>
    <w:rsid w:val="00871521"/>
    <w:rsid w:val="00871C8A"/>
    <w:rsid w:val="00871E5B"/>
    <w:rsid w:val="00872899"/>
    <w:rsid w:val="00872E2F"/>
    <w:rsid w:val="0087331C"/>
    <w:rsid w:val="0087369C"/>
    <w:rsid w:val="00874FBA"/>
    <w:rsid w:val="00875A86"/>
    <w:rsid w:val="00876BFD"/>
    <w:rsid w:val="00877C12"/>
    <w:rsid w:val="00877F3F"/>
    <w:rsid w:val="00880EF0"/>
    <w:rsid w:val="00880FF3"/>
    <w:rsid w:val="00881289"/>
    <w:rsid w:val="008833B0"/>
    <w:rsid w:val="00883AD1"/>
    <w:rsid w:val="008864DE"/>
    <w:rsid w:val="008906D2"/>
    <w:rsid w:val="00891267"/>
    <w:rsid w:val="008912D1"/>
    <w:rsid w:val="00891444"/>
    <w:rsid w:val="00891543"/>
    <w:rsid w:val="0089204B"/>
    <w:rsid w:val="0089224A"/>
    <w:rsid w:val="00893534"/>
    <w:rsid w:val="00894BBC"/>
    <w:rsid w:val="0089569F"/>
    <w:rsid w:val="00896962"/>
    <w:rsid w:val="00896E7C"/>
    <w:rsid w:val="00897167"/>
    <w:rsid w:val="008A0185"/>
    <w:rsid w:val="008A02AB"/>
    <w:rsid w:val="008A175F"/>
    <w:rsid w:val="008A1A13"/>
    <w:rsid w:val="008A1B23"/>
    <w:rsid w:val="008A2198"/>
    <w:rsid w:val="008A277C"/>
    <w:rsid w:val="008A438D"/>
    <w:rsid w:val="008A470F"/>
    <w:rsid w:val="008A5847"/>
    <w:rsid w:val="008A677E"/>
    <w:rsid w:val="008A6D2A"/>
    <w:rsid w:val="008B05EB"/>
    <w:rsid w:val="008B0AD6"/>
    <w:rsid w:val="008B11AB"/>
    <w:rsid w:val="008B13A3"/>
    <w:rsid w:val="008B1682"/>
    <w:rsid w:val="008B198F"/>
    <w:rsid w:val="008B26AA"/>
    <w:rsid w:val="008B2D3A"/>
    <w:rsid w:val="008B311A"/>
    <w:rsid w:val="008B43FA"/>
    <w:rsid w:val="008B478C"/>
    <w:rsid w:val="008B7E10"/>
    <w:rsid w:val="008C0A39"/>
    <w:rsid w:val="008C1BE3"/>
    <w:rsid w:val="008C2632"/>
    <w:rsid w:val="008C3A1C"/>
    <w:rsid w:val="008C5635"/>
    <w:rsid w:val="008C7258"/>
    <w:rsid w:val="008D0A1F"/>
    <w:rsid w:val="008D124E"/>
    <w:rsid w:val="008D253E"/>
    <w:rsid w:val="008D3337"/>
    <w:rsid w:val="008D3376"/>
    <w:rsid w:val="008D3C3E"/>
    <w:rsid w:val="008D3CEA"/>
    <w:rsid w:val="008D4098"/>
    <w:rsid w:val="008D44EA"/>
    <w:rsid w:val="008D4E45"/>
    <w:rsid w:val="008D5941"/>
    <w:rsid w:val="008D7226"/>
    <w:rsid w:val="008D7A46"/>
    <w:rsid w:val="008D7F19"/>
    <w:rsid w:val="008E0807"/>
    <w:rsid w:val="008E0A31"/>
    <w:rsid w:val="008E0E24"/>
    <w:rsid w:val="008E30A5"/>
    <w:rsid w:val="008E3BBF"/>
    <w:rsid w:val="008E3C69"/>
    <w:rsid w:val="008E5009"/>
    <w:rsid w:val="008E600A"/>
    <w:rsid w:val="008E66D9"/>
    <w:rsid w:val="008E7DFC"/>
    <w:rsid w:val="008F0930"/>
    <w:rsid w:val="008F0F8F"/>
    <w:rsid w:val="008F11D9"/>
    <w:rsid w:val="008F16CC"/>
    <w:rsid w:val="008F1FB5"/>
    <w:rsid w:val="008F28C0"/>
    <w:rsid w:val="008F4459"/>
    <w:rsid w:val="008F44B2"/>
    <w:rsid w:val="008F4828"/>
    <w:rsid w:val="008F4E25"/>
    <w:rsid w:val="008F6361"/>
    <w:rsid w:val="008F67B9"/>
    <w:rsid w:val="008F696C"/>
    <w:rsid w:val="008F6993"/>
    <w:rsid w:val="008F77CC"/>
    <w:rsid w:val="00900AD9"/>
    <w:rsid w:val="00902549"/>
    <w:rsid w:val="00903027"/>
    <w:rsid w:val="00903508"/>
    <w:rsid w:val="00904C44"/>
    <w:rsid w:val="00905563"/>
    <w:rsid w:val="00905B60"/>
    <w:rsid w:val="00906A9F"/>
    <w:rsid w:val="00906AAB"/>
    <w:rsid w:val="00906E81"/>
    <w:rsid w:val="00910172"/>
    <w:rsid w:val="00910203"/>
    <w:rsid w:val="0091032E"/>
    <w:rsid w:val="00910B11"/>
    <w:rsid w:val="00910DAC"/>
    <w:rsid w:val="00911500"/>
    <w:rsid w:val="00911817"/>
    <w:rsid w:val="0091223A"/>
    <w:rsid w:val="009140FD"/>
    <w:rsid w:val="0091646D"/>
    <w:rsid w:val="00916B29"/>
    <w:rsid w:val="00917EAA"/>
    <w:rsid w:val="00920112"/>
    <w:rsid w:val="0092048F"/>
    <w:rsid w:val="00920AD9"/>
    <w:rsid w:val="00920B7C"/>
    <w:rsid w:val="00920F1A"/>
    <w:rsid w:val="00921446"/>
    <w:rsid w:val="009217C4"/>
    <w:rsid w:val="00921CFE"/>
    <w:rsid w:val="00922749"/>
    <w:rsid w:val="00922F91"/>
    <w:rsid w:val="00922FF6"/>
    <w:rsid w:val="0092313E"/>
    <w:rsid w:val="00923153"/>
    <w:rsid w:val="00924F4E"/>
    <w:rsid w:val="00926C9C"/>
    <w:rsid w:val="00926F0C"/>
    <w:rsid w:val="0093063C"/>
    <w:rsid w:val="00932554"/>
    <w:rsid w:val="00933ECA"/>
    <w:rsid w:val="009344FE"/>
    <w:rsid w:val="009345D9"/>
    <w:rsid w:val="0093470A"/>
    <w:rsid w:val="009352C0"/>
    <w:rsid w:val="00935346"/>
    <w:rsid w:val="0093607C"/>
    <w:rsid w:val="009401B3"/>
    <w:rsid w:val="00940D84"/>
    <w:rsid w:val="00940FE3"/>
    <w:rsid w:val="00942DE6"/>
    <w:rsid w:val="00943199"/>
    <w:rsid w:val="00943366"/>
    <w:rsid w:val="00944150"/>
    <w:rsid w:val="00944362"/>
    <w:rsid w:val="00944C7D"/>
    <w:rsid w:val="0094505B"/>
    <w:rsid w:val="00945953"/>
    <w:rsid w:val="0094637C"/>
    <w:rsid w:val="009468FD"/>
    <w:rsid w:val="00946CE5"/>
    <w:rsid w:val="00947358"/>
    <w:rsid w:val="0094788F"/>
    <w:rsid w:val="00951B19"/>
    <w:rsid w:val="00952005"/>
    <w:rsid w:val="009532E8"/>
    <w:rsid w:val="00953967"/>
    <w:rsid w:val="009557C9"/>
    <w:rsid w:val="009568B9"/>
    <w:rsid w:val="009568DD"/>
    <w:rsid w:val="0095772B"/>
    <w:rsid w:val="00961296"/>
    <w:rsid w:val="00961A09"/>
    <w:rsid w:val="00963618"/>
    <w:rsid w:val="009637A1"/>
    <w:rsid w:val="00963E48"/>
    <w:rsid w:val="009651D4"/>
    <w:rsid w:val="00965790"/>
    <w:rsid w:val="009657F8"/>
    <w:rsid w:val="00965D9A"/>
    <w:rsid w:val="00966719"/>
    <w:rsid w:val="009673C9"/>
    <w:rsid w:val="00967D18"/>
    <w:rsid w:val="0097162D"/>
    <w:rsid w:val="00972A29"/>
    <w:rsid w:val="00972C7A"/>
    <w:rsid w:val="00972E15"/>
    <w:rsid w:val="009737AA"/>
    <w:rsid w:val="00974C0A"/>
    <w:rsid w:val="00976493"/>
    <w:rsid w:val="009774F2"/>
    <w:rsid w:val="00980160"/>
    <w:rsid w:val="00980267"/>
    <w:rsid w:val="0098033A"/>
    <w:rsid w:val="00981676"/>
    <w:rsid w:val="00981DF3"/>
    <w:rsid w:val="00982CA2"/>
    <w:rsid w:val="009841C7"/>
    <w:rsid w:val="009848BB"/>
    <w:rsid w:val="00985233"/>
    <w:rsid w:val="00986478"/>
    <w:rsid w:val="0098654A"/>
    <w:rsid w:val="00986923"/>
    <w:rsid w:val="0098750E"/>
    <w:rsid w:val="00991753"/>
    <w:rsid w:val="00991AC3"/>
    <w:rsid w:val="00992944"/>
    <w:rsid w:val="00993491"/>
    <w:rsid w:val="00994988"/>
    <w:rsid w:val="009952DF"/>
    <w:rsid w:val="00996557"/>
    <w:rsid w:val="00996876"/>
    <w:rsid w:val="00996A54"/>
    <w:rsid w:val="009A0F99"/>
    <w:rsid w:val="009A1503"/>
    <w:rsid w:val="009A3001"/>
    <w:rsid w:val="009A3C5F"/>
    <w:rsid w:val="009A49FE"/>
    <w:rsid w:val="009A643E"/>
    <w:rsid w:val="009A660B"/>
    <w:rsid w:val="009A6AD6"/>
    <w:rsid w:val="009A6AFB"/>
    <w:rsid w:val="009A6C9B"/>
    <w:rsid w:val="009B185D"/>
    <w:rsid w:val="009B34CB"/>
    <w:rsid w:val="009B35BA"/>
    <w:rsid w:val="009B3748"/>
    <w:rsid w:val="009B598B"/>
    <w:rsid w:val="009B6ABA"/>
    <w:rsid w:val="009B6F24"/>
    <w:rsid w:val="009B7517"/>
    <w:rsid w:val="009B7C49"/>
    <w:rsid w:val="009C0A96"/>
    <w:rsid w:val="009C1309"/>
    <w:rsid w:val="009C1788"/>
    <w:rsid w:val="009C2088"/>
    <w:rsid w:val="009C27E5"/>
    <w:rsid w:val="009C32A3"/>
    <w:rsid w:val="009C3D56"/>
    <w:rsid w:val="009C3EB4"/>
    <w:rsid w:val="009C4278"/>
    <w:rsid w:val="009C4A3F"/>
    <w:rsid w:val="009C4B72"/>
    <w:rsid w:val="009C4EA2"/>
    <w:rsid w:val="009C5740"/>
    <w:rsid w:val="009C61B2"/>
    <w:rsid w:val="009C77DB"/>
    <w:rsid w:val="009C7AF4"/>
    <w:rsid w:val="009C7B78"/>
    <w:rsid w:val="009D0209"/>
    <w:rsid w:val="009D0288"/>
    <w:rsid w:val="009D02DB"/>
    <w:rsid w:val="009D0481"/>
    <w:rsid w:val="009D2644"/>
    <w:rsid w:val="009D2782"/>
    <w:rsid w:val="009D5DCD"/>
    <w:rsid w:val="009D6F13"/>
    <w:rsid w:val="009D6FC1"/>
    <w:rsid w:val="009D726D"/>
    <w:rsid w:val="009D7F61"/>
    <w:rsid w:val="009E009D"/>
    <w:rsid w:val="009E0A3D"/>
    <w:rsid w:val="009E12DA"/>
    <w:rsid w:val="009E1CD9"/>
    <w:rsid w:val="009E2920"/>
    <w:rsid w:val="009E2ADD"/>
    <w:rsid w:val="009E4DB9"/>
    <w:rsid w:val="009E7D1F"/>
    <w:rsid w:val="009F06FF"/>
    <w:rsid w:val="009F161B"/>
    <w:rsid w:val="009F21B7"/>
    <w:rsid w:val="009F22DF"/>
    <w:rsid w:val="009F3800"/>
    <w:rsid w:val="009F4B3C"/>
    <w:rsid w:val="009F66E8"/>
    <w:rsid w:val="009F6898"/>
    <w:rsid w:val="009F6DFC"/>
    <w:rsid w:val="009F7321"/>
    <w:rsid w:val="009F73A5"/>
    <w:rsid w:val="009F786B"/>
    <w:rsid w:val="009F7F6A"/>
    <w:rsid w:val="00A0017C"/>
    <w:rsid w:val="00A01552"/>
    <w:rsid w:val="00A02EA6"/>
    <w:rsid w:val="00A03576"/>
    <w:rsid w:val="00A0374E"/>
    <w:rsid w:val="00A057BA"/>
    <w:rsid w:val="00A05BD7"/>
    <w:rsid w:val="00A06059"/>
    <w:rsid w:val="00A0640B"/>
    <w:rsid w:val="00A0754D"/>
    <w:rsid w:val="00A07E8D"/>
    <w:rsid w:val="00A07EAE"/>
    <w:rsid w:val="00A1073C"/>
    <w:rsid w:val="00A10C18"/>
    <w:rsid w:val="00A1130E"/>
    <w:rsid w:val="00A115C6"/>
    <w:rsid w:val="00A12956"/>
    <w:rsid w:val="00A12BAE"/>
    <w:rsid w:val="00A14157"/>
    <w:rsid w:val="00A15502"/>
    <w:rsid w:val="00A1550B"/>
    <w:rsid w:val="00A15A5E"/>
    <w:rsid w:val="00A16113"/>
    <w:rsid w:val="00A16BFF"/>
    <w:rsid w:val="00A16D13"/>
    <w:rsid w:val="00A20448"/>
    <w:rsid w:val="00A2063C"/>
    <w:rsid w:val="00A20B42"/>
    <w:rsid w:val="00A213FF"/>
    <w:rsid w:val="00A21EAA"/>
    <w:rsid w:val="00A228D2"/>
    <w:rsid w:val="00A241DF"/>
    <w:rsid w:val="00A24870"/>
    <w:rsid w:val="00A24C7B"/>
    <w:rsid w:val="00A25209"/>
    <w:rsid w:val="00A27F20"/>
    <w:rsid w:val="00A3040B"/>
    <w:rsid w:val="00A305A1"/>
    <w:rsid w:val="00A30880"/>
    <w:rsid w:val="00A30CAE"/>
    <w:rsid w:val="00A3170E"/>
    <w:rsid w:val="00A32D16"/>
    <w:rsid w:val="00A32E50"/>
    <w:rsid w:val="00A34902"/>
    <w:rsid w:val="00A34CF8"/>
    <w:rsid w:val="00A359D5"/>
    <w:rsid w:val="00A35D41"/>
    <w:rsid w:val="00A36DF7"/>
    <w:rsid w:val="00A36E27"/>
    <w:rsid w:val="00A37816"/>
    <w:rsid w:val="00A40422"/>
    <w:rsid w:val="00A40895"/>
    <w:rsid w:val="00A4121F"/>
    <w:rsid w:val="00A4142F"/>
    <w:rsid w:val="00A41911"/>
    <w:rsid w:val="00A422ED"/>
    <w:rsid w:val="00A440CB"/>
    <w:rsid w:val="00A44E35"/>
    <w:rsid w:val="00A457FC"/>
    <w:rsid w:val="00A50D9F"/>
    <w:rsid w:val="00A51A46"/>
    <w:rsid w:val="00A52604"/>
    <w:rsid w:val="00A54529"/>
    <w:rsid w:val="00A54C06"/>
    <w:rsid w:val="00A54F7F"/>
    <w:rsid w:val="00A55355"/>
    <w:rsid w:val="00A5745E"/>
    <w:rsid w:val="00A57681"/>
    <w:rsid w:val="00A60138"/>
    <w:rsid w:val="00A60283"/>
    <w:rsid w:val="00A60AE7"/>
    <w:rsid w:val="00A6166B"/>
    <w:rsid w:val="00A61FAC"/>
    <w:rsid w:val="00A624DF"/>
    <w:rsid w:val="00A63372"/>
    <w:rsid w:val="00A644BF"/>
    <w:rsid w:val="00A64FF5"/>
    <w:rsid w:val="00A65115"/>
    <w:rsid w:val="00A665BE"/>
    <w:rsid w:val="00A66C01"/>
    <w:rsid w:val="00A66E88"/>
    <w:rsid w:val="00A67723"/>
    <w:rsid w:val="00A701B0"/>
    <w:rsid w:val="00A70C1C"/>
    <w:rsid w:val="00A71989"/>
    <w:rsid w:val="00A73791"/>
    <w:rsid w:val="00A74FE3"/>
    <w:rsid w:val="00A75F50"/>
    <w:rsid w:val="00A76AF7"/>
    <w:rsid w:val="00A80437"/>
    <w:rsid w:val="00A8088B"/>
    <w:rsid w:val="00A80BC6"/>
    <w:rsid w:val="00A81257"/>
    <w:rsid w:val="00A821E6"/>
    <w:rsid w:val="00A8222E"/>
    <w:rsid w:val="00A823A4"/>
    <w:rsid w:val="00A8243D"/>
    <w:rsid w:val="00A82A91"/>
    <w:rsid w:val="00A82BF8"/>
    <w:rsid w:val="00A8415F"/>
    <w:rsid w:val="00A84E65"/>
    <w:rsid w:val="00A8515E"/>
    <w:rsid w:val="00A854DA"/>
    <w:rsid w:val="00A8560F"/>
    <w:rsid w:val="00A858EC"/>
    <w:rsid w:val="00A85BE1"/>
    <w:rsid w:val="00A87122"/>
    <w:rsid w:val="00A87131"/>
    <w:rsid w:val="00A87F0A"/>
    <w:rsid w:val="00A90284"/>
    <w:rsid w:val="00A905F7"/>
    <w:rsid w:val="00A9074D"/>
    <w:rsid w:val="00A90F54"/>
    <w:rsid w:val="00A91A58"/>
    <w:rsid w:val="00A91DC6"/>
    <w:rsid w:val="00A92506"/>
    <w:rsid w:val="00A926AF"/>
    <w:rsid w:val="00A94E0C"/>
    <w:rsid w:val="00A95BDF"/>
    <w:rsid w:val="00A96092"/>
    <w:rsid w:val="00A97C7B"/>
    <w:rsid w:val="00AA0520"/>
    <w:rsid w:val="00AA159B"/>
    <w:rsid w:val="00AA392D"/>
    <w:rsid w:val="00AA46A7"/>
    <w:rsid w:val="00AA46B6"/>
    <w:rsid w:val="00AA52B2"/>
    <w:rsid w:val="00AA54A7"/>
    <w:rsid w:val="00AA5DDC"/>
    <w:rsid w:val="00AA7B77"/>
    <w:rsid w:val="00AB156E"/>
    <w:rsid w:val="00AB4D74"/>
    <w:rsid w:val="00AB5CDA"/>
    <w:rsid w:val="00AB72D5"/>
    <w:rsid w:val="00AB79B4"/>
    <w:rsid w:val="00AC0A97"/>
    <w:rsid w:val="00AC13CF"/>
    <w:rsid w:val="00AC3242"/>
    <w:rsid w:val="00AC3A24"/>
    <w:rsid w:val="00AC3C7E"/>
    <w:rsid w:val="00AC4863"/>
    <w:rsid w:val="00AC4AB0"/>
    <w:rsid w:val="00AC4DAE"/>
    <w:rsid w:val="00AC5299"/>
    <w:rsid w:val="00AC559A"/>
    <w:rsid w:val="00AC5A20"/>
    <w:rsid w:val="00AC6EC3"/>
    <w:rsid w:val="00AD3253"/>
    <w:rsid w:val="00AD3E64"/>
    <w:rsid w:val="00AD44FD"/>
    <w:rsid w:val="00AD60B1"/>
    <w:rsid w:val="00AD6F03"/>
    <w:rsid w:val="00AD7F06"/>
    <w:rsid w:val="00AE13F4"/>
    <w:rsid w:val="00AE2782"/>
    <w:rsid w:val="00AE3243"/>
    <w:rsid w:val="00AE3C43"/>
    <w:rsid w:val="00AE3F9C"/>
    <w:rsid w:val="00AE4159"/>
    <w:rsid w:val="00AE437E"/>
    <w:rsid w:val="00AE535F"/>
    <w:rsid w:val="00AE580A"/>
    <w:rsid w:val="00AE5B76"/>
    <w:rsid w:val="00AE6B8C"/>
    <w:rsid w:val="00AE7D40"/>
    <w:rsid w:val="00AF1BDC"/>
    <w:rsid w:val="00AF34D8"/>
    <w:rsid w:val="00AF5F42"/>
    <w:rsid w:val="00AF631E"/>
    <w:rsid w:val="00AF7740"/>
    <w:rsid w:val="00AF7828"/>
    <w:rsid w:val="00B00D23"/>
    <w:rsid w:val="00B015D1"/>
    <w:rsid w:val="00B01C40"/>
    <w:rsid w:val="00B02831"/>
    <w:rsid w:val="00B03D47"/>
    <w:rsid w:val="00B04B80"/>
    <w:rsid w:val="00B0553E"/>
    <w:rsid w:val="00B06714"/>
    <w:rsid w:val="00B109B6"/>
    <w:rsid w:val="00B11886"/>
    <w:rsid w:val="00B11BBA"/>
    <w:rsid w:val="00B13435"/>
    <w:rsid w:val="00B14B0B"/>
    <w:rsid w:val="00B15E65"/>
    <w:rsid w:val="00B16096"/>
    <w:rsid w:val="00B16116"/>
    <w:rsid w:val="00B16987"/>
    <w:rsid w:val="00B1732F"/>
    <w:rsid w:val="00B17376"/>
    <w:rsid w:val="00B17613"/>
    <w:rsid w:val="00B17865"/>
    <w:rsid w:val="00B20957"/>
    <w:rsid w:val="00B2159C"/>
    <w:rsid w:val="00B218C7"/>
    <w:rsid w:val="00B21BFC"/>
    <w:rsid w:val="00B22B96"/>
    <w:rsid w:val="00B23A53"/>
    <w:rsid w:val="00B2429A"/>
    <w:rsid w:val="00B25398"/>
    <w:rsid w:val="00B265BA"/>
    <w:rsid w:val="00B2695C"/>
    <w:rsid w:val="00B26B7E"/>
    <w:rsid w:val="00B26FA7"/>
    <w:rsid w:val="00B27281"/>
    <w:rsid w:val="00B27666"/>
    <w:rsid w:val="00B27677"/>
    <w:rsid w:val="00B2776A"/>
    <w:rsid w:val="00B301D9"/>
    <w:rsid w:val="00B31ACA"/>
    <w:rsid w:val="00B31C35"/>
    <w:rsid w:val="00B31D8B"/>
    <w:rsid w:val="00B326C4"/>
    <w:rsid w:val="00B327EA"/>
    <w:rsid w:val="00B32CC9"/>
    <w:rsid w:val="00B33A8F"/>
    <w:rsid w:val="00B34338"/>
    <w:rsid w:val="00B355AF"/>
    <w:rsid w:val="00B35BCF"/>
    <w:rsid w:val="00B35C6E"/>
    <w:rsid w:val="00B37101"/>
    <w:rsid w:val="00B4019B"/>
    <w:rsid w:val="00B41D0E"/>
    <w:rsid w:val="00B422CD"/>
    <w:rsid w:val="00B433DE"/>
    <w:rsid w:val="00B44C0E"/>
    <w:rsid w:val="00B469FD"/>
    <w:rsid w:val="00B46F5D"/>
    <w:rsid w:val="00B47116"/>
    <w:rsid w:val="00B47ADE"/>
    <w:rsid w:val="00B47BBE"/>
    <w:rsid w:val="00B5138C"/>
    <w:rsid w:val="00B527E1"/>
    <w:rsid w:val="00B53209"/>
    <w:rsid w:val="00B53266"/>
    <w:rsid w:val="00B53B05"/>
    <w:rsid w:val="00B53DA3"/>
    <w:rsid w:val="00B545AA"/>
    <w:rsid w:val="00B54B55"/>
    <w:rsid w:val="00B54DAD"/>
    <w:rsid w:val="00B557A1"/>
    <w:rsid w:val="00B568F2"/>
    <w:rsid w:val="00B56CE9"/>
    <w:rsid w:val="00B57165"/>
    <w:rsid w:val="00B60147"/>
    <w:rsid w:val="00B60A75"/>
    <w:rsid w:val="00B61437"/>
    <w:rsid w:val="00B61721"/>
    <w:rsid w:val="00B61B80"/>
    <w:rsid w:val="00B62A01"/>
    <w:rsid w:val="00B65C02"/>
    <w:rsid w:val="00B66E77"/>
    <w:rsid w:val="00B66F51"/>
    <w:rsid w:val="00B67D65"/>
    <w:rsid w:val="00B71240"/>
    <w:rsid w:val="00B718F3"/>
    <w:rsid w:val="00B71AA8"/>
    <w:rsid w:val="00B74A2D"/>
    <w:rsid w:val="00B75092"/>
    <w:rsid w:val="00B77198"/>
    <w:rsid w:val="00B80173"/>
    <w:rsid w:val="00B8059A"/>
    <w:rsid w:val="00B810C4"/>
    <w:rsid w:val="00B827F7"/>
    <w:rsid w:val="00B83877"/>
    <w:rsid w:val="00B84913"/>
    <w:rsid w:val="00B86957"/>
    <w:rsid w:val="00B90264"/>
    <w:rsid w:val="00B9041B"/>
    <w:rsid w:val="00B905A4"/>
    <w:rsid w:val="00B90B96"/>
    <w:rsid w:val="00B91E6A"/>
    <w:rsid w:val="00B9280F"/>
    <w:rsid w:val="00B92B3F"/>
    <w:rsid w:val="00B9344C"/>
    <w:rsid w:val="00B94197"/>
    <w:rsid w:val="00B94552"/>
    <w:rsid w:val="00B94CD7"/>
    <w:rsid w:val="00B96D5D"/>
    <w:rsid w:val="00B9733B"/>
    <w:rsid w:val="00B978D5"/>
    <w:rsid w:val="00B97EAB"/>
    <w:rsid w:val="00BA2795"/>
    <w:rsid w:val="00BA2C3A"/>
    <w:rsid w:val="00BA3321"/>
    <w:rsid w:val="00BA48F5"/>
    <w:rsid w:val="00BB030A"/>
    <w:rsid w:val="00BB0598"/>
    <w:rsid w:val="00BB1044"/>
    <w:rsid w:val="00BB1646"/>
    <w:rsid w:val="00BB20B8"/>
    <w:rsid w:val="00BB2781"/>
    <w:rsid w:val="00BB2F2F"/>
    <w:rsid w:val="00BB4302"/>
    <w:rsid w:val="00BB49AF"/>
    <w:rsid w:val="00BB4ADC"/>
    <w:rsid w:val="00BB4DAD"/>
    <w:rsid w:val="00BB6D09"/>
    <w:rsid w:val="00BC103E"/>
    <w:rsid w:val="00BC190F"/>
    <w:rsid w:val="00BC2585"/>
    <w:rsid w:val="00BC2D66"/>
    <w:rsid w:val="00BC4135"/>
    <w:rsid w:val="00BC5262"/>
    <w:rsid w:val="00BC60E5"/>
    <w:rsid w:val="00BC6CB8"/>
    <w:rsid w:val="00BC6F1C"/>
    <w:rsid w:val="00BC77C2"/>
    <w:rsid w:val="00BD0ABC"/>
    <w:rsid w:val="00BD1177"/>
    <w:rsid w:val="00BD1396"/>
    <w:rsid w:val="00BD180B"/>
    <w:rsid w:val="00BD226D"/>
    <w:rsid w:val="00BD2295"/>
    <w:rsid w:val="00BD2B85"/>
    <w:rsid w:val="00BD3FF9"/>
    <w:rsid w:val="00BD4DED"/>
    <w:rsid w:val="00BD6361"/>
    <w:rsid w:val="00BD687C"/>
    <w:rsid w:val="00BD6D42"/>
    <w:rsid w:val="00BD7436"/>
    <w:rsid w:val="00BE065C"/>
    <w:rsid w:val="00BE1A89"/>
    <w:rsid w:val="00BE2150"/>
    <w:rsid w:val="00BE34D5"/>
    <w:rsid w:val="00BE4DE7"/>
    <w:rsid w:val="00BE5CF0"/>
    <w:rsid w:val="00BE6CBA"/>
    <w:rsid w:val="00BE76BB"/>
    <w:rsid w:val="00BE7D33"/>
    <w:rsid w:val="00BF0FC1"/>
    <w:rsid w:val="00BF15F6"/>
    <w:rsid w:val="00BF1614"/>
    <w:rsid w:val="00BF1A11"/>
    <w:rsid w:val="00BF2B07"/>
    <w:rsid w:val="00BF314E"/>
    <w:rsid w:val="00BF49A6"/>
    <w:rsid w:val="00BF693F"/>
    <w:rsid w:val="00C00297"/>
    <w:rsid w:val="00C00A1E"/>
    <w:rsid w:val="00C00F09"/>
    <w:rsid w:val="00C018E8"/>
    <w:rsid w:val="00C01DAA"/>
    <w:rsid w:val="00C033A6"/>
    <w:rsid w:val="00C03C18"/>
    <w:rsid w:val="00C03CD0"/>
    <w:rsid w:val="00C047B8"/>
    <w:rsid w:val="00C07C80"/>
    <w:rsid w:val="00C10ADD"/>
    <w:rsid w:val="00C1321E"/>
    <w:rsid w:val="00C1336D"/>
    <w:rsid w:val="00C136EC"/>
    <w:rsid w:val="00C149B9"/>
    <w:rsid w:val="00C161BD"/>
    <w:rsid w:val="00C1637B"/>
    <w:rsid w:val="00C167E8"/>
    <w:rsid w:val="00C172E6"/>
    <w:rsid w:val="00C2052C"/>
    <w:rsid w:val="00C208D9"/>
    <w:rsid w:val="00C2137E"/>
    <w:rsid w:val="00C2185C"/>
    <w:rsid w:val="00C21DBC"/>
    <w:rsid w:val="00C238A6"/>
    <w:rsid w:val="00C23FA2"/>
    <w:rsid w:val="00C240BC"/>
    <w:rsid w:val="00C244B2"/>
    <w:rsid w:val="00C24734"/>
    <w:rsid w:val="00C2476C"/>
    <w:rsid w:val="00C24881"/>
    <w:rsid w:val="00C24ADC"/>
    <w:rsid w:val="00C27554"/>
    <w:rsid w:val="00C277D5"/>
    <w:rsid w:val="00C2786C"/>
    <w:rsid w:val="00C30574"/>
    <w:rsid w:val="00C30863"/>
    <w:rsid w:val="00C32B56"/>
    <w:rsid w:val="00C3386A"/>
    <w:rsid w:val="00C33AC8"/>
    <w:rsid w:val="00C34440"/>
    <w:rsid w:val="00C34B78"/>
    <w:rsid w:val="00C35B76"/>
    <w:rsid w:val="00C35EB6"/>
    <w:rsid w:val="00C362B1"/>
    <w:rsid w:val="00C375B6"/>
    <w:rsid w:val="00C37EF3"/>
    <w:rsid w:val="00C41075"/>
    <w:rsid w:val="00C41A09"/>
    <w:rsid w:val="00C43D73"/>
    <w:rsid w:val="00C44CA0"/>
    <w:rsid w:val="00C46189"/>
    <w:rsid w:val="00C470B0"/>
    <w:rsid w:val="00C47D49"/>
    <w:rsid w:val="00C53BA0"/>
    <w:rsid w:val="00C551C9"/>
    <w:rsid w:val="00C55BDC"/>
    <w:rsid w:val="00C564EF"/>
    <w:rsid w:val="00C56ADF"/>
    <w:rsid w:val="00C56E4B"/>
    <w:rsid w:val="00C57E9F"/>
    <w:rsid w:val="00C602A9"/>
    <w:rsid w:val="00C6038C"/>
    <w:rsid w:val="00C604AC"/>
    <w:rsid w:val="00C616D1"/>
    <w:rsid w:val="00C61A1F"/>
    <w:rsid w:val="00C622AE"/>
    <w:rsid w:val="00C622FA"/>
    <w:rsid w:val="00C63A9C"/>
    <w:rsid w:val="00C63FC0"/>
    <w:rsid w:val="00C645D7"/>
    <w:rsid w:val="00C64A02"/>
    <w:rsid w:val="00C65F56"/>
    <w:rsid w:val="00C66978"/>
    <w:rsid w:val="00C669B4"/>
    <w:rsid w:val="00C66D05"/>
    <w:rsid w:val="00C67189"/>
    <w:rsid w:val="00C67314"/>
    <w:rsid w:val="00C6795D"/>
    <w:rsid w:val="00C708A7"/>
    <w:rsid w:val="00C70C0D"/>
    <w:rsid w:val="00C71253"/>
    <w:rsid w:val="00C72AF9"/>
    <w:rsid w:val="00C73D55"/>
    <w:rsid w:val="00C74831"/>
    <w:rsid w:val="00C75C6D"/>
    <w:rsid w:val="00C774D1"/>
    <w:rsid w:val="00C7772A"/>
    <w:rsid w:val="00C77C3C"/>
    <w:rsid w:val="00C816FE"/>
    <w:rsid w:val="00C817CD"/>
    <w:rsid w:val="00C82C01"/>
    <w:rsid w:val="00C82C0B"/>
    <w:rsid w:val="00C8309E"/>
    <w:rsid w:val="00C8671F"/>
    <w:rsid w:val="00C90793"/>
    <w:rsid w:val="00C9558A"/>
    <w:rsid w:val="00C96F89"/>
    <w:rsid w:val="00C973F0"/>
    <w:rsid w:val="00C976ED"/>
    <w:rsid w:val="00C97A93"/>
    <w:rsid w:val="00C97B9C"/>
    <w:rsid w:val="00CA0E01"/>
    <w:rsid w:val="00CA1454"/>
    <w:rsid w:val="00CA2FB3"/>
    <w:rsid w:val="00CA3E7E"/>
    <w:rsid w:val="00CA416C"/>
    <w:rsid w:val="00CA46B0"/>
    <w:rsid w:val="00CA4D9D"/>
    <w:rsid w:val="00CA54D8"/>
    <w:rsid w:val="00CA55A5"/>
    <w:rsid w:val="00CA653B"/>
    <w:rsid w:val="00CA719F"/>
    <w:rsid w:val="00CA7848"/>
    <w:rsid w:val="00CA7ADC"/>
    <w:rsid w:val="00CB09A1"/>
    <w:rsid w:val="00CB0A30"/>
    <w:rsid w:val="00CB0C98"/>
    <w:rsid w:val="00CB0E33"/>
    <w:rsid w:val="00CB2650"/>
    <w:rsid w:val="00CB2F0D"/>
    <w:rsid w:val="00CB33D6"/>
    <w:rsid w:val="00CB3582"/>
    <w:rsid w:val="00CB3C0C"/>
    <w:rsid w:val="00CB3C30"/>
    <w:rsid w:val="00CB406D"/>
    <w:rsid w:val="00CB412B"/>
    <w:rsid w:val="00CB5206"/>
    <w:rsid w:val="00CB5B67"/>
    <w:rsid w:val="00CB6AEA"/>
    <w:rsid w:val="00CB6C9F"/>
    <w:rsid w:val="00CB7062"/>
    <w:rsid w:val="00CB7EE9"/>
    <w:rsid w:val="00CC067D"/>
    <w:rsid w:val="00CC0E18"/>
    <w:rsid w:val="00CC11D5"/>
    <w:rsid w:val="00CC1430"/>
    <w:rsid w:val="00CC16FE"/>
    <w:rsid w:val="00CC1DDF"/>
    <w:rsid w:val="00CC2754"/>
    <w:rsid w:val="00CC3DFD"/>
    <w:rsid w:val="00CC57A9"/>
    <w:rsid w:val="00CC6C98"/>
    <w:rsid w:val="00CC7876"/>
    <w:rsid w:val="00CC7A29"/>
    <w:rsid w:val="00CD075C"/>
    <w:rsid w:val="00CD07A1"/>
    <w:rsid w:val="00CD0F21"/>
    <w:rsid w:val="00CD303D"/>
    <w:rsid w:val="00CD3A5E"/>
    <w:rsid w:val="00CD4464"/>
    <w:rsid w:val="00CD5840"/>
    <w:rsid w:val="00CD616D"/>
    <w:rsid w:val="00CD6961"/>
    <w:rsid w:val="00CD723B"/>
    <w:rsid w:val="00CD7F95"/>
    <w:rsid w:val="00CE02EB"/>
    <w:rsid w:val="00CE0485"/>
    <w:rsid w:val="00CE0C4A"/>
    <w:rsid w:val="00CE244F"/>
    <w:rsid w:val="00CE3498"/>
    <w:rsid w:val="00CE3A72"/>
    <w:rsid w:val="00CE421F"/>
    <w:rsid w:val="00CE438C"/>
    <w:rsid w:val="00CE4A76"/>
    <w:rsid w:val="00CE4EEA"/>
    <w:rsid w:val="00CE52A0"/>
    <w:rsid w:val="00CE5DB8"/>
    <w:rsid w:val="00CE5EE1"/>
    <w:rsid w:val="00CE6DE3"/>
    <w:rsid w:val="00CF0744"/>
    <w:rsid w:val="00CF1560"/>
    <w:rsid w:val="00CF17D2"/>
    <w:rsid w:val="00CF4C41"/>
    <w:rsid w:val="00CF590D"/>
    <w:rsid w:val="00CF5F2C"/>
    <w:rsid w:val="00CF6AAE"/>
    <w:rsid w:val="00CF6CBA"/>
    <w:rsid w:val="00CF73FC"/>
    <w:rsid w:val="00CF77CD"/>
    <w:rsid w:val="00CF7C05"/>
    <w:rsid w:val="00D02932"/>
    <w:rsid w:val="00D02EB2"/>
    <w:rsid w:val="00D0473A"/>
    <w:rsid w:val="00D04963"/>
    <w:rsid w:val="00D05D23"/>
    <w:rsid w:val="00D07ADD"/>
    <w:rsid w:val="00D07E4B"/>
    <w:rsid w:val="00D10258"/>
    <w:rsid w:val="00D10981"/>
    <w:rsid w:val="00D11B35"/>
    <w:rsid w:val="00D12644"/>
    <w:rsid w:val="00D12D1C"/>
    <w:rsid w:val="00D132E8"/>
    <w:rsid w:val="00D1336C"/>
    <w:rsid w:val="00D16647"/>
    <w:rsid w:val="00D167E5"/>
    <w:rsid w:val="00D16A2C"/>
    <w:rsid w:val="00D17264"/>
    <w:rsid w:val="00D17613"/>
    <w:rsid w:val="00D176F0"/>
    <w:rsid w:val="00D20636"/>
    <w:rsid w:val="00D2094E"/>
    <w:rsid w:val="00D21893"/>
    <w:rsid w:val="00D23A79"/>
    <w:rsid w:val="00D25EEB"/>
    <w:rsid w:val="00D26426"/>
    <w:rsid w:val="00D27121"/>
    <w:rsid w:val="00D271A1"/>
    <w:rsid w:val="00D3105B"/>
    <w:rsid w:val="00D31674"/>
    <w:rsid w:val="00D32A6C"/>
    <w:rsid w:val="00D33268"/>
    <w:rsid w:val="00D33A4A"/>
    <w:rsid w:val="00D33AB9"/>
    <w:rsid w:val="00D34A5C"/>
    <w:rsid w:val="00D34A6E"/>
    <w:rsid w:val="00D35831"/>
    <w:rsid w:val="00D37C85"/>
    <w:rsid w:val="00D4217F"/>
    <w:rsid w:val="00D426E4"/>
    <w:rsid w:val="00D42F20"/>
    <w:rsid w:val="00D444B6"/>
    <w:rsid w:val="00D44ED6"/>
    <w:rsid w:val="00D451D5"/>
    <w:rsid w:val="00D460FF"/>
    <w:rsid w:val="00D465CE"/>
    <w:rsid w:val="00D4671C"/>
    <w:rsid w:val="00D46D56"/>
    <w:rsid w:val="00D47362"/>
    <w:rsid w:val="00D47427"/>
    <w:rsid w:val="00D50101"/>
    <w:rsid w:val="00D50D42"/>
    <w:rsid w:val="00D51089"/>
    <w:rsid w:val="00D518E9"/>
    <w:rsid w:val="00D5203C"/>
    <w:rsid w:val="00D52D8D"/>
    <w:rsid w:val="00D5582F"/>
    <w:rsid w:val="00D558C7"/>
    <w:rsid w:val="00D55ABC"/>
    <w:rsid w:val="00D56696"/>
    <w:rsid w:val="00D57423"/>
    <w:rsid w:val="00D6038B"/>
    <w:rsid w:val="00D60D00"/>
    <w:rsid w:val="00D62E1E"/>
    <w:rsid w:val="00D645D4"/>
    <w:rsid w:val="00D6483B"/>
    <w:rsid w:val="00D6758D"/>
    <w:rsid w:val="00D67925"/>
    <w:rsid w:val="00D70550"/>
    <w:rsid w:val="00D71408"/>
    <w:rsid w:val="00D72039"/>
    <w:rsid w:val="00D725DF"/>
    <w:rsid w:val="00D72BF4"/>
    <w:rsid w:val="00D73263"/>
    <w:rsid w:val="00D75F5D"/>
    <w:rsid w:val="00D76897"/>
    <w:rsid w:val="00D77AC9"/>
    <w:rsid w:val="00D77B1C"/>
    <w:rsid w:val="00D77FAE"/>
    <w:rsid w:val="00D80455"/>
    <w:rsid w:val="00D8122A"/>
    <w:rsid w:val="00D8237F"/>
    <w:rsid w:val="00D84469"/>
    <w:rsid w:val="00D85DA7"/>
    <w:rsid w:val="00D861DB"/>
    <w:rsid w:val="00D900D4"/>
    <w:rsid w:val="00D9165F"/>
    <w:rsid w:val="00D92A77"/>
    <w:rsid w:val="00D92F72"/>
    <w:rsid w:val="00D92F7D"/>
    <w:rsid w:val="00D93163"/>
    <w:rsid w:val="00D94A9B"/>
    <w:rsid w:val="00D95503"/>
    <w:rsid w:val="00D96F90"/>
    <w:rsid w:val="00D9723C"/>
    <w:rsid w:val="00DA192D"/>
    <w:rsid w:val="00DA2ED1"/>
    <w:rsid w:val="00DA31EF"/>
    <w:rsid w:val="00DA350E"/>
    <w:rsid w:val="00DA3686"/>
    <w:rsid w:val="00DA452D"/>
    <w:rsid w:val="00DA478D"/>
    <w:rsid w:val="00DA5EBE"/>
    <w:rsid w:val="00DA609C"/>
    <w:rsid w:val="00DA6A99"/>
    <w:rsid w:val="00DA74EA"/>
    <w:rsid w:val="00DB03EA"/>
    <w:rsid w:val="00DB1130"/>
    <w:rsid w:val="00DB16E1"/>
    <w:rsid w:val="00DB1BDA"/>
    <w:rsid w:val="00DB1CF2"/>
    <w:rsid w:val="00DB56B1"/>
    <w:rsid w:val="00DB7987"/>
    <w:rsid w:val="00DB7D4B"/>
    <w:rsid w:val="00DB7F51"/>
    <w:rsid w:val="00DC0851"/>
    <w:rsid w:val="00DC0C45"/>
    <w:rsid w:val="00DC0DE5"/>
    <w:rsid w:val="00DC1064"/>
    <w:rsid w:val="00DC1299"/>
    <w:rsid w:val="00DC1987"/>
    <w:rsid w:val="00DC1D8A"/>
    <w:rsid w:val="00DC3EAC"/>
    <w:rsid w:val="00DC4EA4"/>
    <w:rsid w:val="00DC531D"/>
    <w:rsid w:val="00DC534A"/>
    <w:rsid w:val="00DC5472"/>
    <w:rsid w:val="00DC56BF"/>
    <w:rsid w:val="00DC5B8A"/>
    <w:rsid w:val="00DC5C9E"/>
    <w:rsid w:val="00DC6F4A"/>
    <w:rsid w:val="00DC7353"/>
    <w:rsid w:val="00DD0260"/>
    <w:rsid w:val="00DD09D9"/>
    <w:rsid w:val="00DD0BFA"/>
    <w:rsid w:val="00DD1E33"/>
    <w:rsid w:val="00DD1F6A"/>
    <w:rsid w:val="00DD22EA"/>
    <w:rsid w:val="00DD23A1"/>
    <w:rsid w:val="00DD2E89"/>
    <w:rsid w:val="00DD368D"/>
    <w:rsid w:val="00DD4ECA"/>
    <w:rsid w:val="00DD51C3"/>
    <w:rsid w:val="00DD5386"/>
    <w:rsid w:val="00DD6090"/>
    <w:rsid w:val="00DD6406"/>
    <w:rsid w:val="00DD66DA"/>
    <w:rsid w:val="00DD6F8A"/>
    <w:rsid w:val="00DE011D"/>
    <w:rsid w:val="00DE1B47"/>
    <w:rsid w:val="00DE25D3"/>
    <w:rsid w:val="00DE3DA0"/>
    <w:rsid w:val="00DE4702"/>
    <w:rsid w:val="00DE5BC2"/>
    <w:rsid w:val="00DE6278"/>
    <w:rsid w:val="00DE642D"/>
    <w:rsid w:val="00DE6B28"/>
    <w:rsid w:val="00DE7CB9"/>
    <w:rsid w:val="00DF033C"/>
    <w:rsid w:val="00DF232A"/>
    <w:rsid w:val="00DF2DF9"/>
    <w:rsid w:val="00DF45BA"/>
    <w:rsid w:val="00DF4EFC"/>
    <w:rsid w:val="00DF5855"/>
    <w:rsid w:val="00DF5D63"/>
    <w:rsid w:val="00DF72D1"/>
    <w:rsid w:val="00DF7BA2"/>
    <w:rsid w:val="00E000BF"/>
    <w:rsid w:val="00E008FF"/>
    <w:rsid w:val="00E00C13"/>
    <w:rsid w:val="00E00E7D"/>
    <w:rsid w:val="00E0236A"/>
    <w:rsid w:val="00E0293A"/>
    <w:rsid w:val="00E03CAB"/>
    <w:rsid w:val="00E04421"/>
    <w:rsid w:val="00E05047"/>
    <w:rsid w:val="00E05821"/>
    <w:rsid w:val="00E059CD"/>
    <w:rsid w:val="00E05B84"/>
    <w:rsid w:val="00E05BDA"/>
    <w:rsid w:val="00E06AC0"/>
    <w:rsid w:val="00E0725D"/>
    <w:rsid w:val="00E10E02"/>
    <w:rsid w:val="00E11A1E"/>
    <w:rsid w:val="00E11D05"/>
    <w:rsid w:val="00E11FE0"/>
    <w:rsid w:val="00E1252F"/>
    <w:rsid w:val="00E12CCA"/>
    <w:rsid w:val="00E130D2"/>
    <w:rsid w:val="00E13C49"/>
    <w:rsid w:val="00E142AD"/>
    <w:rsid w:val="00E15DA0"/>
    <w:rsid w:val="00E206EA"/>
    <w:rsid w:val="00E206EB"/>
    <w:rsid w:val="00E20CD6"/>
    <w:rsid w:val="00E23A50"/>
    <w:rsid w:val="00E2678E"/>
    <w:rsid w:val="00E271BC"/>
    <w:rsid w:val="00E2729F"/>
    <w:rsid w:val="00E27543"/>
    <w:rsid w:val="00E27988"/>
    <w:rsid w:val="00E30577"/>
    <w:rsid w:val="00E30A42"/>
    <w:rsid w:val="00E31A23"/>
    <w:rsid w:val="00E32256"/>
    <w:rsid w:val="00E3259E"/>
    <w:rsid w:val="00E33E6E"/>
    <w:rsid w:val="00E33F80"/>
    <w:rsid w:val="00E34442"/>
    <w:rsid w:val="00E35126"/>
    <w:rsid w:val="00E35906"/>
    <w:rsid w:val="00E36C99"/>
    <w:rsid w:val="00E37236"/>
    <w:rsid w:val="00E425F3"/>
    <w:rsid w:val="00E42D3D"/>
    <w:rsid w:val="00E446DF"/>
    <w:rsid w:val="00E449BC"/>
    <w:rsid w:val="00E453D6"/>
    <w:rsid w:val="00E45E0A"/>
    <w:rsid w:val="00E46380"/>
    <w:rsid w:val="00E46817"/>
    <w:rsid w:val="00E46935"/>
    <w:rsid w:val="00E46D6A"/>
    <w:rsid w:val="00E47B79"/>
    <w:rsid w:val="00E505B7"/>
    <w:rsid w:val="00E51843"/>
    <w:rsid w:val="00E520E9"/>
    <w:rsid w:val="00E537C1"/>
    <w:rsid w:val="00E5395A"/>
    <w:rsid w:val="00E54946"/>
    <w:rsid w:val="00E549F3"/>
    <w:rsid w:val="00E55721"/>
    <w:rsid w:val="00E564F7"/>
    <w:rsid w:val="00E56741"/>
    <w:rsid w:val="00E57194"/>
    <w:rsid w:val="00E60031"/>
    <w:rsid w:val="00E62ABF"/>
    <w:rsid w:val="00E62DAD"/>
    <w:rsid w:val="00E62EBA"/>
    <w:rsid w:val="00E644E7"/>
    <w:rsid w:val="00E6498F"/>
    <w:rsid w:val="00E65784"/>
    <w:rsid w:val="00E65D6A"/>
    <w:rsid w:val="00E6782B"/>
    <w:rsid w:val="00E70900"/>
    <w:rsid w:val="00E70A26"/>
    <w:rsid w:val="00E71724"/>
    <w:rsid w:val="00E7227B"/>
    <w:rsid w:val="00E73631"/>
    <w:rsid w:val="00E75991"/>
    <w:rsid w:val="00E759CA"/>
    <w:rsid w:val="00E8035D"/>
    <w:rsid w:val="00E80401"/>
    <w:rsid w:val="00E80E8F"/>
    <w:rsid w:val="00E81416"/>
    <w:rsid w:val="00E82FFF"/>
    <w:rsid w:val="00E84616"/>
    <w:rsid w:val="00E84A11"/>
    <w:rsid w:val="00E85E67"/>
    <w:rsid w:val="00E865AE"/>
    <w:rsid w:val="00E87101"/>
    <w:rsid w:val="00E90E54"/>
    <w:rsid w:val="00E91AED"/>
    <w:rsid w:val="00E91C63"/>
    <w:rsid w:val="00E92928"/>
    <w:rsid w:val="00E92FA1"/>
    <w:rsid w:val="00E93BA6"/>
    <w:rsid w:val="00E94376"/>
    <w:rsid w:val="00E9507E"/>
    <w:rsid w:val="00E9543B"/>
    <w:rsid w:val="00E960D7"/>
    <w:rsid w:val="00E96700"/>
    <w:rsid w:val="00E968EE"/>
    <w:rsid w:val="00EA012C"/>
    <w:rsid w:val="00EA03EF"/>
    <w:rsid w:val="00EA1AEC"/>
    <w:rsid w:val="00EA51DA"/>
    <w:rsid w:val="00EA522A"/>
    <w:rsid w:val="00EA6B60"/>
    <w:rsid w:val="00EB1085"/>
    <w:rsid w:val="00EB3273"/>
    <w:rsid w:val="00EB33CE"/>
    <w:rsid w:val="00EB39E1"/>
    <w:rsid w:val="00EB4164"/>
    <w:rsid w:val="00EB4F89"/>
    <w:rsid w:val="00EB6432"/>
    <w:rsid w:val="00EB6840"/>
    <w:rsid w:val="00EC093A"/>
    <w:rsid w:val="00EC1911"/>
    <w:rsid w:val="00EC1CD4"/>
    <w:rsid w:val="00EC1EA8"/>
    <w:rsid w:val="00EC301C"/>
    <w:rsid w:val="00EC4061"/>
    <w:rsid w:val="00EC4BD6"/>
    <w:rsid w:val="00EC4E0D"/>
    <w:rsid w:val="00EC4FFB"/>
    <w:rsid w:val="00EC66DB"/>
    <w:rsid w:val="00EC6AD2"/>
    <w:rsid w:val="00EC73F5"/>
    <w:rsid w:val="00EC7C3A"/>
    <w:rsid w:val="00ED0158"/>
    <w:rsid w:val="00ED0B65"/>
    <w:rsid w:val="00ED15CD"/>
    <w:rsid w:val="00ED2C33"/>
    <w:rsid w:val="00ED2F50"/>
    <w:rsid w:val="00ED381B"/>
    <w:rsid w:val="00ED5156"/>
    <w:rsid w:val="00ED7C02"/>
    <w:rsid w:val="00EE0A5F"/>
    <w:rsid w:val="00EE19D0"/>
    <w:rsid w:val="00EE43FF"/>
    <w:rsid w:val="00EE4E73"/>
    <w:rsid w:val="00EE5D85"/>
    <w:rsid w:val="00EE60FD"/>
    <w:rsid w:val="00EE6330"/>
    <w:rsid w:val="00EE71C6"/>
    <w:rsid w:val="00EE7884"/>
    <w:rsid w:val="00EF0C2D"/>
    <w:rsid w:val="00EF14E8"/>
    <w:rsid w:val="00EF2597"/>
    <w:rsid w:val="00EF25D2"/>
    <w:rsid w:val="00EF2E37"/>
    <w:rsid w:val="00EF318E"/>
    <w:rsid w:val="00EF3246"/>
    <w:rsid w:val="00EF3615"/>
    <w:rsid w:val="00EF3EEA"/>
    <w:rsid w:val="00EF4213"/>
    <w:rsid w:val="00EF4AA8"/>
    <w:rsid w:val="00EF5579"/>
    <w:rsid w:val="00EF5C9F"/>
    <w:rsid w:val="00EF6A2A"/>
    <w:rsid w:val="00EF7E78"/>
    <w:rsid w:val="00F01B32"/>
    <w:rsid w:val="00F02639"/>
    <w:rsid w:val="00F028FC"/>
    <w:rsid w:val="00F040D9"/>
    <w:rsid w:val="00F044BA"/>
    <w:rsid w:val="00F04FBB"/>
    <w:rsid w:val="00F056B9"/>
    <w:rsid w:val="00F06ADD"/>
    <w:rsid w:val="00F06E08"/>
    <w:rsid w:val="00F06F5F"/>
    <w:rsid w:val="00F108CB"/>
    <w:rsid w:val="00F10909"/>
    <w:rsid w:val="00F11071"/>
    <w:rsid w:val="00F110C2"/>
    <w:rsid w:val="00F12DFB"/>
    <w:rsid w:val="00F137A6"/>
    <w:rsid w:val="00F15CCE"/>
    <w:rsid w:val="00F16E1C"/>
    <w:rsid w:val="00F1791E"/>
    <w:rsid w:val="00F203DB"/>
    <w:rsid w:val="00F208B3"/>
    <w:rsid w:val="00F20C3C"/>
    <w:rsid w:val="00F21D64"/>
    <w:rsid w:val="00F22544"/>
    <w:rsid w:val="00F22C95"/>
    <w:rsid w:val="00F23DC8"/>
    <w:rsid w:val="00F249FE"/>
    <w:rsid w:val="00F24BDB"/>
    <w:rsid w:val="00F25727"/>
    <w:rsid w:val="00F2785F"/>
    <w:rsid w:val="00F3018C"/>
    <w:rsid w:val="00F30560"/>
    <w:rsid w:val="00F33666"/>
    <w:rsid w:val="00F3394D"/>
    <w:rsid w:val="00F35763"/>
    <w:rsid w:val="00F3594C"/>
    <w:rsid w:val="00F359A2"/>
    <w:rsid w:val="00F35A5E"/>
    <w:rsid w:val="00F36F1F"/>
    <w:rsid w:val="00F36FD3"/>
    <w:rsid w:val="00F370AE"/>
    <w:rsid w:val="00F40174"/>
    <w:rsid w:val="00F40273"/>
    <w:rsid w:val="00F40DF1"/>
    <w:rsid w:val="00F40EDC"/>
    <w:rsid w:val="00F40F5F"/>
    <w:rsid w:val="00F4232D"/>
    <w:rsid w:val="00F4302D"/>
    <w:rsid w:val="00F43EB8"/>
    <w:rsid w:val="00F44EE3"/>
    <w:rsid w:val="00F4608A"/>
    <w:rsid w:val="00F46AB3"/>
    <w:rsid w:val="00F47055"/>
    <w:rsid w:val="00F512F4"/>
    <w:rsid w:val="00F51535"/>
    <w:rsid w:val="00F517AC"/>
    <w:rsid w:val="00F51D60"/>
    <w:rsid w:val="00F52321"/>
    <w:rsid w:val="00F52621"/>
    <w:rsid w:val="00F527A5"/>
    <w:rsid w:val="00F52B87"/>
    <w:rsid w:val="00F52C75"/>
    <w:rsid w:val="00F52E01"/>
    <w:rsid w:val="00F53201"/>
    <w:rsid w:val="00F532F3"/>
    <w:rsid w:val="00F53BB5"/>
    <w:rsid w:val="00F53D1D"/>
    <w:rsid w:val="00F56595"/>
    <w:rsid w:val="00F567B4"/>
    <w:rsid w:val="00F56C51"/>
    <w:rsid w:val="00F5779F"/>
    <w:rsid w:val="00F57C63"/>
    <w:rsid w:val="00F61984"/>
    <w:rsid w:val="00F61F06"/>
    <w:rsid w:val="00F621F7"/>
    <w:rsid w:val="00F65A0A"/>
    <w:rsid w:val="00F66AEF"/>
    <w:rsid w:val="00F66D92"/>
    <w:rsid w:val="00F670C2"/>
    <w:rsid w:val="00F6710A"/>
    <w:rsid w:val="00F71D60"/>
    <w:rsid w:val="00F72EB5"/>
    <w:rsid w:val="00F73722"/>
    <w:rsid w:val="00F73EE0"/>
    <w:rsid w:val="00F74300"/>
    <w:rsid w:val="00F74375"/>
    <w:rsid w:val="00F743D0"/>
    <w:rsid w:val="00F743E7"/>
    <w:rsid w:val="00F76904"/>
    <w:rsid w:val="00F820EB"/>
    <w:rsid w:val="00F824D9"/>
    <w:rsid w:val="00F8374E"/>
    <w:rsid w:val="00F854D9"/>
    <w:rsid w:val="00F86EFE"/>
    <w:rsid w:val="00F87F55"/>
    <w:rsid w:val="00F90C00"/>
    <w:rsid w:val="00F913DF"/>
    <w:rsid w:val="00F93418"/>
    <w:rsid w:val="00F9342B"/>
    <w:rsid w:val="00F9344E"/>
    <w:rsid w:val="00F93B32"/>
    <w:rsid w:val="00F93B9E"/>
    <w:rsid w:val="00F94204"/>
    <w:rsid w:val="00F94438"/>
    <w:rsid w:val="00F94657"/>
    <w:rsid w:val="00F94A2B"/>
    <w:rsid w:val="00F94CBD"/>
    <w:rsid w:val="00F95A24"/>
    <w:rsid w:val="00F9775D"/>
    <w:rsid w:val="00F9784E"/>
    <w:rsid w:val="00F9792F"/>
    <w:rsid w:val="00FA0957"/>
    <w:rsid w:val="00FA0B08"/>
    <w:rsid w:val="00FA219E"/>
    <w:rsid w:val="00FA269D"/>
    <w:rsid w:val="00FA3880"/>
    <w:rsid w:val="00FA3B00"/>
    <w:rsid w:val="00FA6417"/>
    <w:rsid w:val="00FA6436"/>
    <w:rsid w:val="00FA6EC9"/>
    <w:rsid w:val="00FA77ED"/>
    <w:rsid w:val="00FA7923"/>
    <w:rsid w:val="00FA7BF1"/>
    <w:rsid w:val="00FB0106"/>
    <w:rsid w:val="00FB0A11"/>
    <w:rsid w:val="00FB0E74"/>
    <w:rsid w:val="00FB266B"/>
    <w:rsid w:val="00FB29CD"/>
    <w:rsid w:val="00FB29E9"/>
    <w:rsid w:val="00FB2D95"/>
    <w:rsid w:val="00FB5DAD"/>
    <w:rsid w:val="00FB620D"/>
    <w:rsid w:val="00FB6308"/>
    <w:rsid w:val="00FB6EA6"/>
    <w:rsid w:val="00FB7CF0"/>
    <w:rsid w:val="00FB7FC9"/>
    <w:rsid w:val="00FC0E8D"/>
    <w:rsid w:val="00FC0FD9"/>
    <w:rsid w:val="00FC1FB1"/>
    <w:rsid w:val="00FC2038"/>
    <w:rsid w:val="00FC2D02"/>
    <w:rsid w:val="00FC35DF"/>
    <w:rsid w:val="00FC3738"/>
    <w:rsid w:val="00FC3ED0"/>
    <w:rsid w:val="00FC3F79"/>
    <w:rsid w:val="00FC4794"/>
    <w:rsid w:val="00FC62E3"/>
    <w:rsid w:val="00FC6FDB"/>
    <w:rsid w:val="00FC7084"/>
    <w:rsid w:val="00FD11DB"/>
    <w:rsid w:val="00FD264A"/>
    <w:rsid w:val="00FD4581"/>
    <w:rsid w:val="00FD4A7B"/>
    <w:rsid w:val="00FD5B9A"/>
    <w:rsid w:val="00FD749C"/>
    <w:rsid w:val="00FE1D21"/>
    <w:rsid w:val="00FE1F1A"/>
    <w:rsid w:val="00FE2B95"/>
    <w:rsid w:val="00FE2BFA"/>
    <w:rsid w:val="00FE3375"/>
    <w:rsid w:val="00FE34D1"/>
    <w:rsid w:val="00FE3704"/>
    <w:rsid w:val="00FE3DF2"/>
    <w:rsid w:val="00FE437A"/>
    <w:rsid w:val="00FE4C5F"/>
    <w:rsid w:val="00FE74B7"/>
    <w:rsid w:val="00FF0D20"/>
    <w:rsid w:val="00FF1479"/>
    <w:rsid w:val="00FF2DA6"/>
    <w:rsid w:val="00FF4F9E"/>
    <w:rsid w:val="00FF641E"/>
    <w:rsid w:val="00FF6505"/>
    <w:rsid w:val="00FF6A59"/>
    <w:rsid w:val="00FF6FFD"/>
    <w:rsid w:val="00FF7759"/>
    <w:rsid w:val="07FC8987"/>
    <w:rsid w:val="0BEEA8B1"/>
    <w:rsid w:val="0E27459C"/>
    <w:rsid w:val="0FB61E67"/>
    <w:rsid w:val="0FDD5BDD"/>
    <w:rsid w:val="0FFCF048"/>
    <w:rsid w:val="10368765"/>
    <w:rsid w:val="1377EE7C"/>
    <w:rsid w:val="15B5C9B7"/>
    <w:rsid w:val="16DF06FA"/>
    <w:rsid w:val="17BB1C97"/>
    <w:rsid w:val="17BBD5A8"/>
    <w:rsid w:val="1A8FD57D"/>
    <w:rsid w:val="1B3F9F72"/>
    <w:rsid w:val="1BEFEAB9"/>
    <w:rsid w:val="1C6FA4CF"/>
    <w:rsid w:val="1DBF37DF"/>
    <w:rsid w:val="1E9BAF3E"/>
    <w:rsid w:val="1EDCC248"/>
    <w:rsid w:val="1EFB70DE"/>
    <w:rsid w:val="1EFEE017"/>
    <w:rsid w:val="1EFFBE62"/>
    <w:rsid w:val="1FBB5FF6"/>
    <w:rsid w:val="1FE732B5"/>
    <w:rsid w:val="1FFB3E06"/>
    <w:rsid w:val="1FFCB65B"/>
    <w:rsid w:val="1FFED3B5"/>
    <w:rsid w:val="21FF64E1"/>
    <w:rsid w:val="27B9FE72"/>
    <w:rsid w:val="285FDD88"/>
    <w:rsid w:val="28D3F4C6"/>
    <w:rsid w:val="2ABFA498"/>
    <w:rsid w:val="2B5E44CA"/>
    <w:rsid w:val="2DFB3913"/>
    <w:rsid w:val="2E5BB208"/>
    <w:rsid w:val="2EEF34A4"/>
    <w:rsid w:val="2EF7CC04"/>
    <w:rsid w:val="2F19CE35"/>
    <w:rsid w:val="2F9BBD16"/>
    <w:rsid w:val="2FBB59AF"/>
    <w:rsid w:val="2FCEB3DF"/>
    <w:rsid w:val="2FD63883"/>
    <w:rsid w:val="2FFF29A5"/>
    <w:rsid w:val="2FFFAB0A"/>
    <w:rsid w:val="31DFCD86"/>
    <w:rsid w:val="326E9288"/>
    <w:rsid w:val="33F5CCFD"/>
    <w:rsid w:val="349B78FD"/>
    <w:rsid w:val="35FC3D09"/>
    <w:rsid w:val="375D3C00"/>
    <w:rsid w:val="377F3DC8"/>
    <w:rsid w:val="37A7CD3C"/>
    <w:rsid w:val="37BB18E0"/>
    <w:rsid w:val="37CF0F43"/>
    <w:rsid w:val="37F46247"/>
    <w:rsid w:val="3A6DECF6"/>
    <w:rsid w:val="3B7BFE4B"/>
    <w:rsid w:val="3B8F6D80"/>
    <w:rsid w:val="3BC7FD46"/>
    <w:rsid w:val="3BD3A2CC"/>
    <w:rsid w:val="3BE1C7B8"/>
    <w:rsid w:val="3BE5F736"/>
    <w:rsid w:val="3BFFDBDB"/>
    <w:rsid w:val="3CD99F11"/>
    <w:rsid w:val="3D57EF4E"/>
    <w:rsid w:val="3D6F272A"/>
    <w:rsid w:val="3DBF89AE"/>
    <w:rsid w:val="3E6D74BD"/>
    <w:rsid w:val="3E77D74D"/>
    <w:rsid w:val="3EAB2435"/>
    <w:rsid w:val="3EB799E3"/>
    <w:rsid w:val="3F6CCB93"/>
    <w:rsid w:val="3F733EB6"/>
    <w:rsid w:val="3F7A731B"/>
    <w:rsid w:val="3F7BE991"/>
    <w:rsid w:val="3F7FFE7A"/>
    <w:rsid w:val="3F8681E6"/>
    <w:rsid w:val="3FB67610"/>
    <w:rsid w:val="3FCBDD6D"/>
    <w:rsid w:val="3FCF8364"/>
    <w:rsid w:val="3FDBA1B8"/>
    <w:rsid w:val="3FE6C4A1"/>
    <w:rsid w:val="3FF73F79"/>
    <w:rsid w:val="3FFCE8AA"/>
    <w:rsid w:val="3FFD5434"/>
    <w:rsid w:val="3FFD6E0D"/>
    <w:rsid w:val="3FFDFDEE"/>
    <w:rsid w:val="3FFDFFC6"/>
    <w:rsid w:val="3FFF56F6"/>
    <w:rsid w:val="3FFFECCB"/>
    <w:rsid w:val="477BE77B"/>
    <w:rsid w:val="47A9DE7E"/>
    <w:rsid w:val="47EB7D83"/>
    <w:rsid w:val="48127376"/>
    <w:rsid w:val="4B1F4B1B"/>
    <w:rsid w:val="4B555D4C"/>
    <w:rsid w:val="4BB3E82A"/>
    <w:rsid w:val="4BBAD178"/>
    <w:rsid w:val="4BD7F303"/>
    <w:rsid w:val="4BEDC65A"/>
    <w:rsid w:val="4BFCF552"/>
    <w:rsid w:val="4C4F1617"/>
    <w:rsid w:val="4D5FDB9D"/>
    <w:rsid w:val="4D9EDFE0"/>
    <w:rsid w:val="4E6F210E"/>
    <w:rsid w:val="4EFFFBFE"/>
    <w:rsid w:val="4FD76EB0"/>
    <w:rsid w:val="4FDC24B6"/>
    <w:rsid w:val="4FECACD9"/>
    <w:rsid w:val="4FFB6800"/>
    <w:rsid w:val="4FFFDAEE"/>
    <w:rsid w:val="536F7429"/>
    <w:rsid w:val="55E88364"/>
    <w:rsid w:val="5702A8E1"/>
    <w:rsid w:val="57AB457A"/>
    <w:rsid w:val="57EE0346"/>
    <w:rsid w:val="57FD35A5"/>
    <w:rsid w:val="588BBCBC"/>
    <w:rsid w:val="596AAE6C"/>
    <w:rsid w:val="59ED6494"/>
    <w:rsid w:val="5B7FFA88"/>
    <w:rsid w:val="5BB5FA4D"/>
    <w:rsid w:val="5BBBD2BB"/>
    <w:rsid w:val="5BBF218E"/>
    <w:rsid w:val="5BDF71E8"/>
    <w:rsid w:val="5BEF78CB"/>
    <w:rsid w:val="5BF7FD81"/>
    <w:rsid w:val="5BFBBFE9"/>
    <w:rsid w:val="5D7DFA61"/>
    <w:rsid w:val="5E5F8EA6"/>
    <w:rsid w:val="5EEB72E2"/>
    <w:rsid w:val="5EF57F5A"/>
    <w:rsid w:val="5EFEAB5F"/>
    <w:rsid w:val="5EFFB019"/>
    <w:rsid w:val="5F3DBDC3"/>
    <w:rsid w:val="5F3FEF79"/>
    <w:rsid w:val="5F7BA47E"/>
    <w:rsid w:val="5F9F2721"/>
    <w:rsid w:val="5FB1A835"/>
    <w:rsid w:val="5FBD581D"/>
    <w:rsid w:val="5FCD9237"/>
    <w:rsid w:val="5FED0897"/>
    <w:rsid w:val="5FEF4348"/>
    <w:rsid w:val="5FEFA39C"/>
    <w:rsid w:val="5FEFB7F0"/>
    <w:rsid w:val="5FFACA06"/>
    <w:rsid w:val="5FFE1F1A"/>
    <w:rsid w:val="60B4EA66"/>
    <w:rsid w:val="61FFCF17"/>
    <w:rsid w:val="63BB1683"/>
    <w:rsid w:val="63EB0E91"/>
    <w:rsid w:val="659332FC"/>
    <w:rsid w:val="65EFEF33"/>
    <w:rsid w:val="65F3933F"/>
    <w:rsid w:val="66EF1961"/>
    <w:rsid w:val="66EF5FE3"/>
    <w:rsid w:val="66FF821D"/>
    <w:rsid w:val="675E85A1"/>
    <w:rsid w:val="676F98DB"/>
    <w:rsid w:val="679D1D17"/>
    <w:rsid w:val="67AF7D0F"/>
    <w:rsid w:val="67CF8A8D"/>
    <w:rsid w:val="67DCFE6C"/>
    <w:rsid w:val="6A2F5DA2"/>
    <w:rsid w:val="6D214A74"/>
    <w:rsid w:val="6D272C93"/>
    <w:rsid w:val="6D7D4034"/>
    <w:rsid w:val="6DFF424B"/>
    <w:rsid w:val="6E2F50ED"/>
    <w:rsid w:val="6E7B6BD8"/>
    <w:rsid w:val="6E9F92E6"/>
    <w:rsid w:val="6EF7A317"/>
    <w:rsid w:val="6EFFC153"/>
    <w:rsid w:val="6F30393D"/>
    <w:rsid w:val="6F56FA17"/>
    <w:rsid w:val="6F7D7F62"/>
    <w:rsid w:val="6F7FCE8F"/>
    <w:rsid w:val="6F7FDE25"/>
    <w:rsid w:val="6F7FFE18"/>
    <w:rsid w:val="6FBE6655"/>
    <w:rsid w:val="6FBF16AB"/>
    <w:rsid w:val="6FBFE318"/>
    <w:rsid w:val="6FD6AE25"/>
    <w:rsid w:val="6FEECC98"/>
    <w:rsid w:val="6FF2F515"/>
    <w:rsid w:val="6FF7018D"/>
    <w:rsid w:val="6FFD5385"/>
    <w:rsid w:val="6FFE388F"/>
    <w:rsid w:val="6FFF227C"/>
    <w:rsid w:val="6FFF5662"/>
    <w:rsid w:val="72ED683B"/>
    <w:rsid w:val="72FF23DF"/>
    <w:rsid w:val="73E39056"/>
    <w:rsid w:val="746F29C4"/>
    <w:rsid w:val="74F31903"/>
    <w:rsid w:val="755DB7E2"/>
    <w:rsid w:val="758FE369"/>
    <w:rsid w:val="75DBDD4B"/>
    <w:rsid w:val="75EFA172"/>
    <w:rsid w:val="75FEC841"/>
    <w:rsid w:val="765DCCBC"/>
    <w:rsid w:val="765E5FCC"/>
    <w:rsid w:val="769943B2"/>
    <w:rsid w:val="76CF0C96"/>
    <w:rsid w:val="76E255D6"/>
    <w:rsid w:val="76EF1EB6"/>
    <w:rsid w:val="76EF4164"/>
    <w:rsid w:val="76FB12F8"/>
    <w:rsid w:val="76FC8469"/>
    <w:rsid w:val="773F3F56"/>
    <w:rsid w:val="775C38B9"/>
    <w:rsid w:val="777B4F87"/>
    <w:rsid w:val="777D4FB9"/>
    <w:rsid w:val="777D8AE3"/>
    <w:rsid w:val="777DC6B4"/>
    <w:rsid w:val="777F2C62"/>
    <w:rsid w:val="77BE742D"/>
    <w:rsid w:val="77D1F152"/>
    <w:rsid w:val="77DF096A"/>
    <w:rsid w:val="77DFEDD5"/>
    <w:rsid w:val="77E34053"/>
    <w:rsid w:val="77E71B44"/>
    <w:rsid w:val="77EAA9F6"/>
    <w:rsid w:val="77EFDD2F"/>
    <w:rsid w:val="77F7CD8D"/>
    <w:rsid w:val="77FD225C"/>
    <w:rsid w:val="77FF3A9C"/>
    <w:rsid w:val="77FF9412"/>
    <w:rsid w:val="78FDACC6"/>
    <w:rsid w:val="7953C6A7"/>
    <w:rsid w:val="7AD78BC1"/>
    <w:rsid w:val="7AEF62D4"/>
    <w:rsid w:val="7AF6485A"/>
    <w:rsid w:val="7B1D9967"/>
    <w:rsid w:val="7B7A0D1F"/>
    <w:rsid w:val="7BBBFDFE"/>
    <w:rsid w:val="7BBDD450"/>
    <w:rsid w:val="7BBF5A7A"/>
    <w:rsid w:val="7BD9BC45"/>
    <w:rsid w:val="7BEDD399"/>
    <w:rsid w:val="7BF42F11"/>
    <w:rsid w:val="7BF7A7EE"/>
    <w:rsid w:val="7BFBD4A6"/>
    <w:rsid w:val="7BFC421C"/>
    <w:rsid w:val="7BFF9619"/>
    <w:rsid w:val="7CBF10CE"/>
    <w:rsid w:val="7CDBCB8A"/>
    <w:rsid w:val="7CDF100E"/>
    <w:rsid w:val="7CFFEE9E"/>
    <w:rsid w:val="7CFFFC87"/>
    <w:rsid w:val="7D5E2C45"/>
    <w:rsid w:val="7D73968A"/>
    <w:rsid w:val="7D7587C4"/>
    <w:rsid w:val="7D7F2911"/>
    <w:rsid w:val="7D7F98DB"/>
    <w:rsid w:val="7DCE54A8"/>
    <w:rsid w:val="7DCFE901"/>
    <w:rsid w:val="7DDA771C"/>
    <w:rsid w:val="7DDD249F"/>
    <w:rsid w:val="7DDDA0B9"/>
    <w:rsid w:val="7DEA16D7"/>
    <w:rsid w:val="7DEF2DD2"/>
    <w:rsid w:val="7DEFBFFD"/>
    <w:rsid w:val="7DFE5CD8"/>
    <w:rsid w:val="7DFF2C4C"/>
    <w:rsid w:val="7E3F98F2"/>
    <w:rsid w:val="7E4CC813"/>
    <w:rsid w:val="7E4E30F2"/>
    <w:rsid w:val="7E77B274"/>
    <w:rsid w:val="7EAC7385"/>
    <w:rsid w:val="7EB64920"/>
    <w:rsid w:val="7EBCC762"/>
    <w:rsid w:val="7EBE71A4"/>
    <w:rsid w:val="7EBF400C"/>
    <w:rsid w:val="7EDBDBFA"/>
    <w:rsid w:val="7EDE43CF"/>
    <w:rsid w:val="7EF6D81C"/>
    <w:rsid w:val="7EFE9CF2"/>
    <w:rsid w:val="7F2B2159"/>
    <w:rsid w:val="7F3EE569"/>
    <w:rsid w:val="7F5C0413"/>
    <w:rsid w:val="7F6EAD67"/>
    <w:rsid w:val="7F732297"/>
    <w:rsid w:val="7F77A332"/>
    <w:rsid w:val="7F7D0AE4"/>
    <w:rsid w:val="7F7EA7C4"/>
    <w:rsid w:val="7F7F0D02"/>
    <w:rsid w:val="7F7F67CB"/>
    <w:rsid w:val="7F955FEA"/>
    <w:rsid w:val="7F9F5A12"/>
    <w:rsid w:val="7FB7107B"/>
    <w:rsid w:val="7FBA4D45"/>
    <w:rsid w:val="7FCF1C81"/>
    <w:rsid w:val="7FCFD3E8"/>
    <w:rsid w:val="7FD203D2"/>
    <w:rsid w:val="7FE2FB4D"/>
    <w:rsid w:val="7FE586B2"/>
    <w:rsid w:val="7FEF14FD"/>
    <w:rsid w:val="7FEF4DB3"/>
    <w:rsid w:val="7FEF996F"/>
    <w:rsid w:val="7FEFDCCA"/>
    <w:rsid w:val="7FF36563"/>
    <w:rsid w:val="7FF6C3AF"/>
    <w:rsid w:val="7FF7D3C2"/>
    <w:rsid w:val="7FFACA48"/>
    <w:rsid w:val="7FFBE303"/>
    <w:rsid w:val="7FFC7C5E"/>
    <w:rsid w:val="7FFD1F55"/>
    <w:rsid w:val="7FFD7D2A"/>
    <w:rsid w:val="7FFE2459"/>
    <w:rsid w:val="7FFFCE2A"/>
    <w:rsid w:val="877DA94F"/>
    <w:rsid w:val="8CB241B0"/>
    <w:rsid w:val="8DEDF90C"/>
    <w:rsid w:val="8F723C3C"/>
    <w:rsid w:val="8FB9D7C0"/>
    <w:rsid w:val="91FACC3C"/>
    <w:rsid w:val="977EDAF7"/>
    <w:rsid w:val="97AC00C9"/>
    <w:rsid w:val="97FF21A4"/>
    <w:rsid w:val="9B98AD6C"/>
    <w:rsid w:val="9BE85C7F"/>
    <w:rsid w:val="9BFBEAF1"/>
    <w:rsid w:val="9D7F4499"/>
    <w:rsid w:val="9DC5EC9E"/>
    <w:rsid w:val="9EEB3BE6"/>
    <w:rsid w:val="9F6FFDDC"/>
    <w:rsid w:val="9F7C5A5D"/>
    <w:rsid w:val="9FB34942"/>
    <w:rsid w:val="9FBE0E6B"/>
    <w:rsid w:val="9FD43FE4"/>
    <w:rsid w:val="A9DF7247"/>
    <w:rsid w:val="AADEDB78"/>
    <w:rsid w:val="AB7632CA"/>
    <w:rsid w:val="ABEF419D"/>
    <w:rsid w:val="ABFD803F"/>
    <w:rsid w:val="ACFF3D3D"/>
    <w:rsid w:val="AD2DF859"/>
    <w:rsid w:val="AD9794F2"/>
    <w:rsid w:val="ADABDBE5"/>
    <w:rsid w:val="AEAD925B"/>
    <w:rsid w:val="AF6B534C"/>
    <w:rsid w:val="AF6D3ABE"/>
    <w:rsid w:val="AF7DCA84"/>
    <w:rsid w:val="AFAE1402"/>
    <w:rsid w:val="AFBF4E51"/>
    <w:rsid w:val="AFF44A53"/>
    <w:rsid w:val="AFF83ABE"/>
    <w:rsid w:val="AFFDDEFC"/>
    <w:rsid w:val="AFFFF27F"/>
    <w:rsid w:val="B32F8079"/>
    <w:rsid w:val="B4DFF1FB"/>
    <w:rsid w:val="B5F18E61"/>
    <w:rsid w:val="B77F3726"/>
    <w:rsid w:val="B7C74900"/>
    <w:rsid w:val="B8BBB041"/>
    <w:rsid w:val="B8F7C4ED"/>
    <w:rsid w:val="BB67165E"/>
    <w:rsid w:val="BB7FBECD"/>
    <w:rsid w:val="BBAF734C"/>
    <w:rsid w:val="BBD5DA11"/>
    <w:rsid w:val="BBF3FE1F"/>
    <w:rsid w:val="BBFDF32B"/>
    <w:rsid w:val="BD3D9F42"/>
    <w:rsid w:val="BDDAFE98"/>
    <w:rsid w:val="BDDDC459"/>
    <w:rsid w:val="BDDF4BF4"/>
    <w:rsid w:val="BEEECF12"/>
    <w:rsid w:val="BEFF0DE6"/>
    <w:rsid w:val="BF26F0B3"/>
    <w:rsid w:val="BF2EC5EE"/>
    <w:rsid w:val="BF712CC6"/>
    <w:rsid w:val="BF7AC615"/>
    <w:rsid w:val="BF7B980D"/>
    <w:rsid w:val="BF7FE8E3"/>
    <w:rsid w:val="BFB50830"/>
    <w:rsid w:val="BFB604F2"/>
    <w:rsid w:val="BFBED854"/>
    <w:rsid w:val="BFD70A37"/>
    <w:rsid w:val="BFD74EE9"/>
    <w:rsid w:val="BFDF27E3"/>
    <w:rsid w:val="BFE95A4E"/>
    <w:rsid w:val="BFEFEB24"/>
    <w:rsid w:val="BFF95CC5"/>
    <w:rsid w:val="BFF96F18"/>
    <w:rsid w:val="BFFB131C"/>
    <w:rsid w:val="BFFDC9F3"/>
    <w:rsid w:val="BFFDF20A"/>
    <w:rsid w:val="BFFFAFEB"/>
    <w:rsid w:val="C39F5664"/>
    <w:rsid w:val="C5FD5F19"/>
    <w:rsid w:val="C7FBACA6"/>
    <w:rsid w:val="C99FB2EB"/>
    <w:rsid w:val="C9DD540A"/>
    <w:rsid w:val="CCFF1823"/>
    <w:rsid w:val="CDBBB7D8"/>
    <w:rsid w:val="CDBF4DB9"/>
    <w:rsid w:val="CE7FEDDB"/>
    <w:rsid w:val="CEBD0EEC"/>
    <w:rsid w:val="CEBF5727"/>
    <w:rsid w:val="CEFCC612"/>
    <w:rsid w:val="CF17FCEA"/>
    <w:rsid w:val="CF5F038B"/>
    <w:rsid w:val="CFF7A64C"/>
    <w:rsid w:val="CFFFCC53"/>
    <w:rsid w:val="D0DB8760"/>
    <w:rsid w:val="D3EF241F"/>
    <w:rsid w:val="D47F37E1"/>
    <w:rsid w:val="D6D75AD5"/>
    <w:rsid w:val="D6FBECBD"/>
    <w:rsid w:val="D7377B6E"/>
    <w:rsid w:val="D767E29C"/>
    <w:rsid w:val="D79D5129"/>
    <w:rsid w:val="D7A766B8"/>
    <w:rsid w:val="D7F284AE"/>
    <w:rsid w:val="D9CFCC2A"/>
    <w:rsid w:val="D9E745F1"/>
    <w:rsid w:val="D9FDCC09"/>
    <w:rsid w:val="DBFF5A8F"/>
    <w:rsid w:val="DC3E4156"/>
    <w:rsid w:val="DCFA650A"/>
    <w:rsid w:val="DD7E4F6A"/>
    <w:rsid w:val="DD7F304C"/>
    <w:rsid w:val="DD7FF500"/>
    <w:rsid w:val="DDA73B47"/>
    <w:rsid w:val="DDCF6E4E"/>
    <w:rsid w:val="DDDEF476"/>
    <w:rsid w:val="DDEB96AB"/>
    <w:rsid w:val="DDFE26B3"/>
    <w:rsid w:val="DE4FE45D"/>
    <w:rsid w:val="DE7FDBA6"/>
    <w:rsid w:val="DEBB431F"/>
    <w:rsid w:val="DED7A5A3"/>
    <w:rsid w:val="DEDFE8BF"/>
    <w:rsid w:val="DF3BF79A"/>
    <w:rsid w:val="DF3BFFF6"/>
    <w:rsid w:val="DF7D7A84"/>
    <w:rsid w:val="DFAAF483"/>
    <w:rsid w:val="DFAFB96C"/>
    <w:rsid w:val="DFBFC2DF"/>
    <w:rsid w:val="DFC7E360"/>
    <w:rsid w:val="DFDAD1D0"/>
    <w:rsid w:val="DFDF834B"/>
    <w:rsid w:val="DFE6FBC3"/>
    <w:rsid w:val="DFED6B51"/>
    <w:rsid w:val="DFEDFAD4"/>
    <w:rsid w:val="DFF33311"/>
    <w:rsid w:val="DFFAB58A"/>
    <w:rsid w:val="E2A9D6F6"/>
    <w:rsid w:val="E39E22FE"/>
    <w:rsid w:val="E3F93945"/>
    <w:rsid w:val="E3FB19E0"/>
    <w:rsid w:val="E3FF89CC"/>
    <w:rsid w:val="E55EA5CB"/>
    <w:rsid w:val="E5FFDDD0"/>
    <w:rsid w:val="E77C6CCB"/>
    <w:rsid w:val="E7F74A30"/>
    <w:rsid w:val="E7FAD653"/>
    <w:rsid w:val="E9798203"/>
    <w:rsid w:val="EABF5E35"/>
    <w:rsid w:val="EB341071"/>
    <w:rsid w:val="EBD541FE"/>
    <w:rsid w:val="EBFB594B"/>
    <w:rsid w:val="EC0D35B3"/>
    <w:rsid w:val="ECD37B25"/>
    <w:rsid w:val="ED3C9F60"/>
    <w:rsid w:val="EDCDB306"/>
    <w:rsid w:val="EDDE6F3B"/>
    <w:rsid w:val="EDE93E52"/>
    <w:rsid w:val="EDED08CC"/>
    <w:rsid w:val="EDFEB8B1"/>
    <w:rsid w:val="EE7FBDC4"/>
    <w:rsid w:val="EF7F22F8"/>
    <w:rsid w:val="EF7FBD50"/>
    <w:rsid w:val="EFA34E92"/>
    <w:rsid w:val="EFC36D8B"/>
    <w:rsid w:val="EFCFADFD"/>
    <w:rsid w:val="EFD76CAB"/>
    <w:rsid w:val="EFDA9C54"/>
    <w:rsid w:val="EFDFB286"/>
    <w:rsid w:val="EFEAFCFF"/>
    <w:rsid w:val="EFEC8C75"/>
    <w:rsid w:val="EFF72551"/>
    <w:rsid w:val="EFFD6215"/>
    <w:rsid w:val="EFFF9BBA"/>
    <w:rsid w:val="F077CADB"/>
    <w:rsid w:val="F23BDDE7"/>
    <w:rsid w:val="F37F08AE"/>
    <w:rsid w:val="F3DD36A9"/>
    <w:rsid w:val="F3EF2858"/>
    <w:rsid w:val="F47FC8EA"/>
    <w:rsid w:val="F4FFC0F8"/>
    <w:rsid w:val="F65BA5F5"/>
    <w:rsid w:val="F6F9484D"/>
    <w:rsid w:val="F6FEC9EB"/>
    <w:rsid w:val="F73FF77A"/>
    <w:rsid w:val="F79FC220"/>
    <w:rsid w:val="F7AF7AE2"/>
    <w:rsid w:val="F7C76288"/>
    <w:rsid w:val="F7DF69B8"/>
    <w:rsid w:val="F7EF2351"/>
    <w:rsid w:val="F7EF2678"/>
    <w:rsid w:val="F7F441F2"/>
    <w:rsid w:val="F7F62C51"/>
    <w:rsid w:val="F7F789F6"/>
    <w:rsid w:val="F7FB55A4"/>
    <w:rsid w:val="F7FF3AA7"/>
    <w:rsid w:val="F7FF8A51"/>
    <w:rsid w:val="F9CFEEA1"/>
    <w:rsid w:val="F9FC868E"/>
    <w:rsid w:val="FADF0361"/>
    <w:rsid w:val="FAF5AA3E"/>
    <w:rsid w:val="FAFB75B5"/>
    <w:rsid w:val="FB3AE080"/>
    <w:rsid w:val="FB7A48D2"/>
    <w:rsid w:val="FB7F4E06"/>
    <w:rsid w:val="FB7F53AA"/>
    <w:rsid w:val="FBBADD26"/>
    <w:rsid w:val="FBD3E710"/>
    <w:rsid w:val="FBD7B704"/>
    <w:rsid w:val="FBE542CE"/>
    <w:rsid w:val="FBEBC80C"/>
    <w:rsid w:val="FBF1F8AC"/>
    <w:rsid w:val="FBF66C7C"/>
    <w:rsid w:val="FBF7F894"/>
    <w:rsid w:val="FBFD43DF"/>
    <w:rsid w:val="FBFF5C32"/>
    <w:rsid w:val="FD6BB01E"/>
    <w:rsid w:val="FD6FF2EA"/>
    <w:rsid w:val="FD7F4E0B"/>
    <w:rsid w:val="FDBF5A62"/>
    <w:rsid w:val="FDDA26A7"/>
    <w:rsid w:val="FDDD2BBD"/>
    <w:rsid w:val="FDDE2701"/>
    <w:rsid w:val="FDEF127C"/>
    <w:rsid w:val="FDF8F878"/>
    <w:rsid w:val="FDFF1BC0"/>
    <w:rsid w:val="FDFF6261"/>
    <w:rsid w:val="FDFF68F1"/>
    <w:rsid w:val="FE3E6F40"/>
    <w:rsid w:val="FE8A4AEB"/>
    <w:rsid w:val="FE9F54E6"/>
    <w:rsid w:val="FEBBBE7C"/>
    <w:rsid w:val="FEBDB763"/>
    <w:rsid w:val="FEDE5B76"/>
    <w:rsid w:val="FEDEF264"/>
    <w:rsid w:val="FEDF4C05"/>
    <w:rsid w:val="FEE78CF3"/>
    <w:rsid w:val="FEEF2730"/>
    <w:rsid w:val="FEFB3895"/>
    <w:rsid w:val="FF1CA493"/>
    <w:rsid w:val="FF3F86D4"/>
    <w:rsid w:val="FF3FE7AA"/>
    <w:rsid w:val="FF5B352E"/>
    <w:rsid w:val="FF5B86F6"/>
    <w:rsid w:val="FF7F0519"/>
    <w:rsid w:val="FF7FD163"/>
    <w:rsid w:val="FF9E975A"/>
    <w:rsid w:val="FFAB938E"/>
    <w:rsid w:val="FFBDCC4D"/>
    <w:rsid w:val="FFBF6C72"/>
    <w:rsid w:val="FFBFA5C2"/>
    <w:rsid w:val="FFBFDF1C"/>
    <w:rsid w:val="FFD31542"/>
    <w:rsid w:val="FFD7B536"/>
    <w:rsid w:val="FFDB9684"/>
    <w:rsid w:val="FFDBB083"/>
    <w:rsid w:val="FFDDEB50"/>
    <w:rsid w:val="FFDE18FE"/>
    <w:rsid w:val="FFDF1F31"/>
    <w:rsid w:val="FFDFB90F"/>
    <w:rsid w:val="FFE716FE"/>
    <w:rsid w:val="FFEBD70E"/>
    <w:rsid w:val="FFEDD7BD"/>
    <w:rsid w:val="FFEF13E8"/>
    <w:rsid w:val="FFEF3E18"/>
    <w:rsid w:val="FFEF4FCF"/>
    <w:rsid w:val="FFF58F60"/>
    <w:rsid w:val="FFF5A262"/>
    <w:rsid w:val="FFF7D975"/>
    <w:rsid w:val="FFFDFD11"/>
    <w:rsid w:val="FFFE5035"/>
    <w:rsid w:val="FFFF5B43"/>
    <w:rsid w:val="FFFF6A97"/>
    <w:rsid w:val="FFFF7A7A"/>
    <w:rsid w:val="FFFF7EC9"/>
    <w:rsid w:val="FFFF820F"/>
    <w:rsid w:val="FFFFDAA2"/>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settings>
</file>

<file path=word/styles.xml><?xml version="1.0" encoding="utf-8"?>
<w:styles xmlns:w="http://schemas.openxmlformats.org/wordprocessingml/2006/main">
  <w:docDefaults>
    <w:rPrDefault>
      <w:rPr>
        <w:rFonts w:ascii="Times New Roman" w:hAnsi="Times New Roman" w:eastAsia="宋体" w:cs="Times New Roman"/>
      </w:rPr>
    </w:rPrDefault>
    <w:pPrDefault/>
  </w:docDefaults>
  <w:latentStyles w:defLockedState="0" w:defUIPriority="99" w:defSemiHidden="1" w:defUnhideWhenUsed="1" w:defQFormat="0" w:count="260">
    <w:lsdException w:name="Colorful Shading Accent 3" w:uiPriority="71" w:semiHidden="0" w:unhideWhenUsed="0"/>
    <w:lsdException w:name="Colorful List Accent 1" w:uiPriority="72" w:semiHidden="0" w:unhideWhenUsed="0"/>
    <w:lsdException w:name="Body Text Indent" w:uiPriority="0" w:semiHidden="0" w:unhideWhenUsed="0"/>
    <w:lsdException w:name="Table Simple 2" w:uiPriority="99"/>
    <w:lsdException w:name="Medium List 2" w:uiPriority="66" w:semiHidden="0" w:unhideWhenUsed="0"/>
    <w:lsdException w:name="endnote text" w:uiPriority="99"/>
    <w:lsdException w:name="HTML Definition" w:uiPriority="99"/>
    <w:lsdException w:name="Colorful List Accent 5" w:uiPriority="72" w:semiHidden="0" w:unhideWhenUsed="0"/>
    <w:lsdException w:name="Light List Accent 1" w:uiPriority="61" w:semiHidden="0" w:unhideWhenUsed="0"/>
    <w:lsdException w:name="Medium Grid 2 Accent 2" w:uiPriority="68" w:semiHidden="0" w:unhideWhenUsed="0"/>
    <w:lsdException w:name="footer" w:uiPriority="99" w:semiHidden="0" w:unhideWhenUsed="0"/>
    <w:lsdException w:name="heading 4" w:uiPriority="0" w:semiHidden="0" w:unhideWhenUsed="0" w:qFormat="1"/>
    <w:lsdException w:name="index 5" w:uiPriority="99"/>
    <w:lsdException w:name="index heading" w:uiPriority="0" w:unhideWhenUsed="0"/>
    <w:lsdException w:name="List 5" w:uiPriority="0" w:semiHidden="0" w:unhideWhenUsed="0"/>
    <w:lsdException w:name="heading 6" w:uiPriority="0" w:semiHidden="0" w:unhideWhenUsed="0" w:qFormat="1"/>
    <w:lsdException w:name="Light Shading Accent 4" w:uiPriority="60" w:semiHidden="0" w:unhideWhenUsed="0"/>
    <w:lsdException w:name="Normal Indent" w:uiPriority="0" w:semiHidden="0" w:unhideWhenUsed="0" w:qFormat="1"/>
    <w:lsdException w:name="Medium Grid 3" w:uiPriority="69" w:semiHidden="0" w:unhideWhenUsed="0"/>
    <w:lsdException w:name="Medium Shading 1 Accent 5" w:uiPriority="63" w:semiHidden="0" w:unhideWhenUsed="0"/>
    <w:lsdException w:name="Table Grid 5" w:uiPriority="99"/>
    <w:lsdException w:name="Table List 7" w:uiPriority="99"/>
    <w:lsdException w:name="List Continue" w:uiPriority="99"/>
    <w:lsdException w:name="Colorful Shading" w:uiPriority="71" w:semiHidden="0" w:unhideWhenUsed="0"/>
    <w:lsdException w:name="Colorful List" w:uiPriority="72" w:semiHidden="0" w:unhideWhenUsed="0"/>
    <w:lsdException w:name="E-mail Signature" w:uiPriority="99"/>
    <w:lsdException w:name="Strong" w:uiPriority="0" w:semiHidden="0" w:unhideWhenUsed="0" w:qFormat="1"/>
    <w:lsdException w:name="List Continue 5" w:uiPriority="99"/>
    <w:lsdException w:name="Medium Shading 2 Accent 6" w:uiPriority="64" w:semiHidden="0" w:unhideWhenUsed="0"/>
    <w:lsdException w:name="table of figures" w:uiPriority="0" w:unhideWhenUsed="0"/>
    <w:lsdException w:name="Body Text First Indent 2" w:uiPriority="0" w:semiHidden="0" w:unhideWhenUsed="0"/>
    <w:lsdException w:name="Colorful Grid" w:uiPriority="73" w:semiHidden="0" w:unhideWhenUsed="0"/>
    <w:lsdException w:name="Default Paragraph Font" w:uiPriority="1"/>
    <w:lsdException w:name="heading 9" w:uiPriority="0" w:semiHidden="0" w:unhideWhenUsed="0" w:qFormat="1"/>
    <w:lsdException w:name="caption" w:uiPriority="0" w:semiHidden="0" w:unhideWhenUsed="0" w:qFormat="1"/>
    <w:lsdException w:name="Dark List" w:uiPriority="70" w:semiHidden="0" w:unhideWhenUsed="0"/>
    <w:lsdException w:name="List Number 2" w:uiPriority="99"/>
    <w:lsdException w:name="Light Shading Accent 1" w:uiPriority="60" w:semiHidden="0" w:unhideWhenUsed="0"/>
    <w:lsdException w:name="List Bullet" w:uiPriority="0" w:semiHidden="0" w:unhideWhenUsed="0"/>
    <w:lsdException w:name="Medium List 2 Accent 1" w:uiPriority="66" w:semiHidden="0" w:unhideWhenUsed="0"/>
    <w:lsdException w:name="Body Text 2" w:uiPriority="0" w:semiHidden="0" w:unhideWhenUsed="0"/>
    <w:lsdException w:name="Table Grid 7" w:uiPriority="99"/>
    <w:lsdException w:name="Medium Grid 3 Accent 4" w:uiPriority="69" w:semiHidden="0" w:unhideWhenUsed="0"/>
    <w:lsdException w:name="Table Classic 4" w:uiPriority="99"/>
    <w:lsdException w:name="Table Subtle 1" w:uiPriority="99"/>
    <w:lsdException w:name="Medium Grid 3 Accent 3" w:uiPriority="69" w:semiHidden="0" w:unhideWhenUsed="0"/>
    <w:lsdException w:name="Table Subtle 2" w:uiPriority="99"/>
    <w:lsdException w:name="toc 1" w:uiPriority="39" w:semiHidden="0" w:unhideWhenUsed="0"/>
    <w:lsdException w:name="toc 4" w:uiPriority="0" w:semiHidden="0" w:unhideWhenUsed="0"/>
    <w:lsdException w:name="Light List Accent 5" w:uiPriority="61" w:semiHidden="0" w:unhideWhenUsed="0"/>
    <w:lsdException w:name="index 2" w:uiPriority="0" w:semiHidden="0" w:unhideWhenUsed="0"/>
    <w:lsdException w:name="Medium Grid 1 Accent 5" w:uiPriority="67" w:semiHidden="0" w:unhideWhenUsed="0"/>
    <w:lsdException w:name="Dark List Accent 3" w:uiPriority="70" w:semiHidden="0" w:unhideWhenUsed="0"/>
    <w:lsdException w:name="footnote text" w:uiPriority="0" w:semiHidden="0" w:unhideWhenUsed="0"/>
    <w:lsdException w:name="Colorful Shading Accent 5" w:uiPriority="71" w:semiHidden="0" w:unhideWhenUsed="0"/>
    <w:lsdException w:name="Medium Shading 2 Accent 2" w:uiPriority="64" w:semiHidden="0" w:unhideWhenUsed="0"/>
    <w:lsdException w:name="page number" w:uiPriority="0" w:semiHidden="0" w:unhideWhenUsed="0"/>
    <w:lsdException w:name="Light List Accent 6" w:uiPriority="61" w:semiHidden="0" w:unhideWhenUsed="0"/>
    <w:lsdException w:name="Medium List 1 Accent 1" w:uiPriority="65" w:semiHidden="0" w:unhideWhenUsed="0"/>
    <w:lsdException w:name="Colorful List Accent 3" w:uiPriority="72" w:semiHidden="0" w:unhideWhenUsed="0"/>
    <w:lsdException w:name="Dark List Accent 5" w:uiPriority="70" w:semiHidden="0" w:unhideWhenUsed="0"/>
    <w:lsdException w:name="Medium Grid 3 Accent 5" w:uiPriority="69" w:semiHidden="0" w:unhideWhenUsed="0"/>
    <w:lsdException w:name="toc 5" w:uiPriority="0" w:semiHidden="0" w:unhideWhenUsed="0"/>
    <w:lsdException w:name="Medium Shading 2 Accent 4" w:uiPriority="64" w:semiHidden="0" w:unhideWhenUsed="0"/>
    <w:lsdException w:name="HTML Sample" w:uiPriority="99"/>
    <w:lsdException w:name="Table Colorful 1" w:uiPriority="99"/>
    <w:lsdException w:name="heading 3" w:uiPriority="0" w:semiHidden="0" w:unhideWhenUsed="0" w:qFormat="1"/>
    <w:lsdException w:name="Table Colorful 2" w:uiPriority="99"/>
    <w:lsdException w:name="Body Text" w:uiPriority="0" w:semiHidden="0" w:unhideWhenUsed="0"/>
    <w:lsdException w:name="Medium List 2 Accent 5" w:uiPriority="66" w:semiHidden="0" w:unhideWhenUsed="0"/>
    <w:lsdException w:name="Table Columns 4" w:uiPriority="99"/>
    <w:lsdException w:name="heading 7" w:uiPriority="0" w:semiHidden="0" w:unhideWhenUsed="0" w:qFormat="1"/>
    <w:lsdException w:name="heading 1" w:uiPriority="0" w:semiHidden="0" w:unhideWhenUsed="0" w:qFormat="1"/>
    <w:lsdException w:name="Medium List 1 Accent 4" w:uiPriority="65" w:semiHidden="0" w:unhideWhenUsed="0"/>
    <w:lsdException w:name="toc 7" w:uiPriority="0" w:semiHidden="0" w:unhideWhenUsed="0"/>
    <w:lsdException w:name="Table 3D effects 3" w:uiPriority="99"/>
    <w:lsdException w:name="Colorful Grid Accent 4" w:uiPriority="73" w:semiHidden="0" w:unhideWhenUsed="0"/>
    <w:lsdException w:name="Medium List 1 Accent 3" w:uiPriority="65" w:semiHidden="0" w:unhideWhenUsed="0"/>
    <w:lsdException w:name="Medium Grid 2 Accent 6" w:uiPriority="68" w:semiHidden="0" w:unhideWhenUsed="0"/>
    <w:lsdException w:name="Medium Shading 1 Accent 1" w:uiPriority="63" w:semiHidden="0" w:unhideWhenUsed="0"/>
    <w:lsdException w:name="Colorful List Accent 2" w:uiPriority="72" w:semiHidden="0" w:unhideWhenUsed="0"/>
    <w:lsdException w:name="annotation reference" w:uiPriority="0" w:semiHidden="0" w:unhideWhenUsed="0"/>
    <w:lsdException w:name="toa heading" w:uiPriority="99"/>
    <w:lsdException w:name="Light Shading Accent 3" w:uiPriority="60" w:semiHidden="0" w:unhideWhenUsed="0"/>
    <w:lsdException w:name="List Bullet 3" w:uiPriority="99"/>
    <w:lsdException w:name="Colorful Shading Accent 6" w:uiPriority="71" w:semiHidden="0" w:unhideWhenUsed="0"/>
    <w:lsdException w:name="index 1" w:uiPriority="0" w:unhideWhenUsed="0"/>
    <w:lsdException w:name="Table Elegant" w:uiPriority="99"/>
    <w:lsdException w:name="HTML Cite" w:uiPriority="99"/>
    <w:lsdException w:name="Table Grid 3" w:uiPriority="99"/>
    <w:lsdException w:name="Table Grid 4" w:uiPriority="99"/>
    <w:lsdException w:name="List Continue 4" w:uiPriority="99"/>
    <w:lsdException w:name="Table Web 3" w:uiPriority="99"/>
    <w:lsdException w:name="index 8" w:uiPriority="99"/>
    <w:lsdException w:name="Medium Grid 3 Accent 1" w:uiPriority="69" w:semiHidden="0" w:unhideWhenUsed="0"/>
    <w:lsdException w:name="Dark List Accent 6" w:uiPriority="70" w:semiHidden="0" w:unhideWhenUsed="0"/>
    <w:lsdException w:name="Light List Accent 4" w:uiPriority="61" w:semiHidden="0" w:unhideWhenUsed="0"/>
    <w:lsdException w:name="FollowedHyperlink" w:uiPriority="99" w:semiHidden="0" w:unhideWhenUsed="0"/>
    <w:lsdException w:name="Table Web 1" w:uiPriority="99"/>
    <w:lsdException w:name="annotation text" w:uiPriority="0" w:semiHidden="0" w:unhideWhenUsed="0"/>
    <w:lsdException w:name="Table Grid 8" w:uiPriority="99"/>
    <w:lsdException w:name="toc 2" w:uiPriority="39" w:semiHidden="0" w:unhideWhenUsed="0"/>
    <w:lsdException w:name="List Number" w:uiPriority="99"/>
    <w:lsdException w:name="Table Grid 6" w:uiPriority="99"/>
    <w:lsdException w:name="Light Grid Accent 5" w:uiPriority="62" w:semiHidden="0" w:unhideWhenUsed="0"/>
    <w:lsdException w:name="Colorful Shading Accent 4" w:uiPriority="71" w:semiHidden="0" w:unhideWhenUsed="0"/>
    <w:lsdException w:name="Message Header" w:uiPriority="99"/>
    <w:lsdException w:name="List Number 4" w:uiPriority="99"/>
    <w:lsdException w:name="List Number 3" w:uiPriority="99"/>
    <w:lsdException w:name="Light Grid Accent 4" w:uiPriority="62" w:semiHidden="0" w:unhideWhenUsed="0"/>
    <w:lsdException w:name="Medium List 2 Accent 2" w:uiPriority="66" w:semiHidden="0" w:unhideWhenUsed="0"/>
    <w:lsdException w:name="Table List 1" w:uiPriority="99"/>
    <w:lsdException w:name="Medium List 2 Accent 4" w:uiPriority="66" w:semiHidden="0" w:unhideWhenUsed="0"/>
    <w:lsdException w:name="Table Grid" w:uiPriority="0" w:semiHidden="0" w:unhideWhenUsed="0"/>
    <w:lsdException w:name="Colorful List Accent 6" w:uiPriority="72" w:semiHidden="0" w:unhideWhenUsed="0"/>
    <w:lsdException w:name="List 2" w:uiPriority="99"/>
    <w:lsdException w:name="Light Grid Accent 3" w:uiPriority="62" w:semiHidden="0" w:unhideWhenUsed="0"/>
    <w:lsdException w:name="HTML Address" w:uiPriority="99"/>
    <w:lsdException w:name="Closing" w:uiPriority="99"/>
    <w:lsdException w:name="Light Shading Accent 2" w:uiPriority="60" w:semiHidden="0" w:unhideWhenUsed="0"/>
    <w:lsdException w:name="Table Grid 1" w:uiPriority="99"/>
    <w:lsdException w:name="Medium Grid 2 Accent 5" w:uiPriority="68" w:semiHidden="0" w:unhideWhenUsed="0"/>
    <w:lsdException w:name="toc 3" w:uiPriority="39" w:semiHidden="0" w:unhideWhenUsed="0"/>
    <w:lsdException w:name="Dark List Accent 2" w:uiPriority="70" w:semiHidden="0" w:unhideWhenUsed="0"/>
    <w:lsdException w:name="toc 8" w:uiPriority="0" w:semiHidden="0" w:unhideWhenUsed="0"/>
    <w:lsdException w:name="Light Shading Accent 6" w:uiPriority="60" w:semiHidden="0" w:unhideWhenUsed="0"/>
    <w:lsdException w:name="Table Grid 2" w:uiPriority="99"/>
    <w:lsdException w:name="heading 5" w:uiPriority="0" w:semiHidden="0" w:unhideWhenUsed="0" w:qFormat="1"/>
    <w:lsdException w:name="Medium Grid 1 Accent 3" w:uiPriority="67" w:semiHidden="0" w:unhideWhenUsed="0"/>
    <w:lsdException w:name="Medium Grid 2" w:uiPriority="68" w:semiHidden="0" w:unhideWhenUsed="0"/>
    <w:lsdException w:name="Medium Shading 1" w:uiPriority="63" w:semiHidden="0" w:unhideWhenUsed="0"/>
    <w:lsdException w:name="Table Professional" w:uiPriority="99"/>
    <w:lsdException w:name="Table List 4" w:uiPriority="99"/>
    <w:lsdException w:name="HTML Acronym" w:uiPriority="99"/>
    <w:lsdException w:name="Medium Grid 1" w:uiPriority="67" w:semiHidden="0" w:unhideWhenUsed="0"/>
    <w:lsdException w:name="Table List 5" w:uiPriority="99"/>
    <w:lsdException w:name="List Paragraph" w:uiPriority="34" w:semiHidden="0" w:unhideWhenUsed="0" w:qFormat="1"/>
    <w:lsdException w:name="Normal (Web)" w:uiPriority="99" w:semiHidden="0"/>
    <w:lsdException w:name="Colorful Grid Accent 1" w:uiPriority="73" w:semiHidden="0" w:unhideWhenUsed="0"/>
    <w:lsdException w:name="Light Grid Accent 2" w:uiPriority="62" w:semiHidden="0" w:unhideWhenUsed="0"/>
    <w:lsdException w:name="Table List 2" w:uiPriority="99"/>
    <w:lsdException w:name="Medium Grid 1 Accent 2" w:uiPriority="67" w:semiHidden="0" w:unhideWhenUsed="0"/>
    <w:lsdException w:name="Table Contemporary" w:uiPriority="99"/>
    <w:lsdException w:name="Plain Text" w:uiPriority="0" w:semiHidden="0" w:unhideWhenUsed="0"/>
    <w:lsdException w:name="HTML Preformatted" w:uiPriority="0" w:semiHidden="0" w:unhideWhenUsed="0"/>
    <w:lsdException w:name="Medium List 1 Accent 5" w:uiPriority="65" w:semiHidden="0" w:unhideWhenUsed="0"/>
    <w:lsdException w:name="List Number 5" w:uiPriority="99"/>
    <w:lsdException w:name="Light Shading" w:uiPriority="60" w:semiHidden="0" w:unhideWhenUsed="0"/>
    <w:lsdException w:name="HTML Typewriter" w:uiPriority="99"/>
    <w:lsdException w:name="Body Text First Indent" w:uiPriority="0" w:semiHidden="0" w:unhideWhenUsed="0"/>
    <w:lsdException w:name="Table List 3" w:uiPriority="99"/>
    <w:lsdException w:name="Table 3D effects 2" w:uiPriority="99"/>
    <w:lsdException w:name="Medium Shading 1 Accent 4" w:uiPriority="63" w:semiHidden="0" w:unhideWhenUsed="0"/>
    <w:lsdException w:name="endnote reference" w:uiPriority="99"/>
    <w:lsdException w:name="Table Theme" w:uiPriority="99"/>
    <w:lsdException w:name="index 3" w:uiPriority="99"/>
    <w:lsdException w:name="Medium Grid 3 Accent 6" w:uiPriority="69" w:semiHidden="0" w:unhideWhenUsed="0"/>
    <w:lsdException w:name="Table 3D effects 1" w:uiPriority="99"/>
    <w:lsdException w:name="Colorful Grid Accent 2" w:uiPriority="73" w:semiHidden="0" w:unhideWhenUsed="0"/>
    <w:lsdException w:name="HTML Code" w:uiPriority="99"/>
    <w:lsdException w:name="Medium List 2 Accent 3" w:uiPriority="66" w:semiHidden="0" w:unhideWhenUsed="0"/>
    <w:lsdException w:name="List Bullet 2" w:uiPriority="0" w:semiHidden="0" w:unhideWhenUsed="0"/>
    <w:lsdException w:name="toc 9" w:uiPriority="0" w:semiHidden="0" w:unhideWhenUsed="0"/>
    <w:lsdException w:name="Table Simple 1" w:uiPriority="99"/>
    <w:lsdException w:name="Normal Table" w:uiPriority="99"/>
    <w:lsdException w:name="Light List Accent 2" w:uiPriority="61" w:semiHidden="0" w:unhideWhenUsed="0"/>
    <w:lsdException w:name="List 4" w:uiPriority="0" w:semiHidden="0" w:unhideWhenUsed="0"/>
    <w:lsdException w:name="Normal" w:uiPriority="0" w:semiHidden="0" w:unhideWhenUsed="0" w:qFormat="1"/>
    <w:lsdException w:name="Medium Grid 1 Accent 4" w:uiPriority="67" w:semiHidden="0" w:unhideWhenUsed="0"/>
    <w:lsdException w:name="List Continue 3" w:uiPriority="99"/>
    <w:lsdException w:name="Medium Shading 2 Accent 3" w:uiPriority="64" w:semiHidden="0" w:unhideWhenUsed="0"/>
    <w:lsdException w:name="HTML Variable" w:uiPriority="99"/>
    <w:lsdException w:name="Light Grid" w:uiPriority="62" w:semiHidden="0" w:unhideWhenUsed="0"/>
    <w:lsdException w:name="Table List 8" w:uiPriority="99"/>
    <w:lsdException w:name="Medium Shading 2 Accent 1" w:uiPriority="64" w:semiHidden="0" w:unhideWhenUsed="0"/>
    <w:lsdException w:name="Subtitle" w:uiPriority="0" w:semiHidden="0" w:unhideWhenUsed="0" w:qFormat="1"/>
    <w:lsdException w:name="Balloon Text" w:uiPriority="0" w:semiHidden="0" w:unhideWhenUsed="0"/>
    <w:lsdException w:name="Medium Grid 3 Accent 2" w:uiPriority="69" w:semiHidden="0" w:unhideWhenUsed="0"/>
    <w:lsdException w:name="Note Heading" w:uiPriority="99"/>
    <w:lsdException w:name="Table Colorful 3" w:uiPriority="99"/>
    <w:lsdException w:name="Medium Shading 2 Accent 5" w:uiPriority="64" w:semiHidden="0" w:unhideWhenUsed="0"/>
    <w:lsdException w:name="Signature" w:uiPriority="99"/>
    <w:lsdException w:name="Body Text Indent 2" w:uiPriority="0" w:semiHidden="0" w:unhideWhenUsed="0"/>
    <w:lsdException w:name="Table Classic 1" w:uiPriority="99"/>
    <w:lsdException w:name="Medium Shading 1 Accent 2" w:uiPriority="63" w:semiHidden="0" w:unhideWhenUsed="0"/>
    <w:lsdException w:name="toc 6" w:uiPriority="0" w:semiHidden="0" w:unhideWhenUsed="0"/>
    <w:lsdException w:name="Medium List 1 Accent 2" w:uiPriority="65" w:semiHidden="0" w:unhideWhenUsed="0"/>
    <w:lsdException w:name="envelope address" w:uiPriority="99"/>
    <w:lsdException w:name="Medium List 1" w:uiPriority="65" w:semiHidden="0" w:unhideWhenUsed="0"/>
    <w:lsdException w:name="Dark List Accent 1" w:uiPriority="70" w:semiHidden="0" w:unhideWhenUsed="0"/>
    <w:lsdException w:name="macro" w:uiPriority="0" w:unhideWhenUsed="0"/>
    <w:lsdException w:name="table of authorities" w:uiPriority="99"/>
    <w:lsdException w:name="Table Classic 2" w:uiPriority="99"/>
    <w:lsdException w:name="Medium Shading 1 Accent 6" w:uiPriority="63" w:semiHidden="0" w:unhideWhenUsed="0"/>
    <w:lsdException w:name="HTML Keyboard" w:uiPriority="99"/>
    <w:lsdException w:name="Medium Shading 1 Accent 3" w:uiPriority="63" w:semiHidden="0" w:unhideWhenUsed="0"/>
    <w:lsdException w:name="Medium List 2 Accent 6" w:uiPriority="66" w:semiHidden="0" w:unhideWhenUsed="0"/>
    <w:lsdException w:name="Table Web 2" w:uiPriority="99"/>
    <w:lsdException w:name="Medium Grid 1 Accent 1" w:uiPriority="67" w:semiHidden="0" w:unhideWhenUsed="0"/>
    <w:lsdException w:name="Body Text 3" w:uiPriority="0" w:semiHidden="0" w:unhideWhenUsed="0"/>
    <w:lsdException w:name="List" w:uiPriority="0" w:semiHidden="0" w:unhideWhenUsed="0"/>
    <w:lsdException w:name="Table List 6" w:uiPriority="99"/>
    <w:lsdException w:name="Light Grid Accent 6" w:uiPriority="62" w:semiHidden="0" w:unhideWhenUsed="0"/>
    <w:lsdException w:name="Medium Grid 2 Accent 3" w:uiPriority="68" w:semiHidden="0" w:unhideWhenUsed="0"/>
    <w:lsdException w:name="footnote reference" w:uiPriority="0" w:unhideWhenUsed="0"/>
    <w:lsdException w:name="Colorful List Accent 4" w:uiPriority="72" w:semiHidden="0" w:unhideWhenUsed="0"/>
    <w:lsdException w:name="Medium Grid 2 Accent 1" w:uiPriority="68" w:semiHidden="0" w:unhideWhenUsed="0"/>
    <w:lsdException w:name="List 3" w:uiPriority="99"/>
    <w:lsdException w:name="List Continue 2" w:uiPriority="99"/>
    <w:lsdException w:name="Colorful Grid Accent 3" w:uiPriority="73" w:semiHidden="0" w:unhideWhenUsed="0"/>
    <w:lsdException w:name="Body Text Indent 3" w:uiPriority="0" w:semiHidden="0" w:unhideWhenUsed="0"/>
    <w:lsdException w:name="Title" w:uiPriority="0" w:semiHidden="0" w:unhideWhenUsed="0" w:qFormat="1"/>
    <w:lsdException w:name="Dark List Accent 4" w:uiPriority="70" w:semiHidden="0" w:unhideWhenUsed="0"/>
    <w:lsdException w:name="Light Shading Accent 5" w:uiPriority="60" w:semiHidden="0" w:unhideWhenUsed="0"/>
    <w:lsdException w:name="Hyperlink" w:uiPriority="99" w:semiHidden="0" w:unhideWhenUsed="0"/>
    <w:lsdException w:name="heading 8" w:uiPriority="0" w:semiHidden="0" w:unhideWhenUsed="0" w:qFormat="1"/>
    <w:lsdException w:name="Table Columns 2" w:uiPriority="99"/>
    <w:lsdException w:name="index 7" w:uiPriority="99"/>
    <w:lsdException w:name="Light Grid Accent 1" w:uiPriority="62" w:semiHidden="0" w:unhideWhenUsed="0"/>
    <w:lsdException w:name="Table Columns 1" w:uiPriority="99"/>
    <w:lsdException w:name="Block Text" w:uiPriority="99"/>
    <w:lsdException w:name="Emphasis" w:uiPriority="20" w:semiHidden="0" w:unhideWhenUsed="0" w:qFormat="1"/>
    <w:lsdException w:name="List Bullet 5" w:uiPriority="99"/>
    <w:lsdException w:name="Light List Accent 3" w:uiPriority="61" w:semiHidden="0" w:unhideWhenUsed="0"/>
    <w:lsdException w:name="Document Map" w:uiPriority="0" w:semiHidden="0" w:unhideWhenUsed="0"/>
    <w:lsdException w:name="Colorful Grid Accent 5" w:uiPriority="73" w:semiHidden="0" w:unhideWhenUsed="0"/>
    <w:lsdException w:name="index 9" w:uiPriority="99"/>
    <w:lsdException w:name="Salutation" w:uiPriority="0" w:semiHidden="0" w:unhideWhenUsed="0"/>
    <w:lsdException w:name="Table Columns 5" w:uiPriority="99"/>
    <w:lsdException w:name="Table Classic 3" w:uiPriority="99"/>
    <w:lsdException w:name="Light List" w:uiPriority="61" w:semiHidden="0" w:unhideWhenUsed="0"/>
    <w:lsdException w:name="Colorful Shading Accent 1" w:uiPriority="71" w:semiHidden="0" w:unhideWhenUsed="0"/>
    <w:lsdException w:name="Colorful Shading Accent 2" w:uiPriority="71" w:semiHidden="0" w:unhideWhenUsed="0"/>
    <w:lsdException w:name="Medium Shading 2" w:uiPriority="64" w:semiHidden="0" w:unhideWhenUsed="0"/>
    <w:lsdException w:name="Date" w:uiPriority="99" w:semiHidden="0" w:unhideWhenUsed="0"/>
    <w:lsdException w:name="Colorful Grid Accent 6" w:uiPriority="73" w:semiHidden="0" w:unhideWhenUsed="0"/>
    <w:lsdException w:name="Table Columns 3" w:uiPriority="99"/>
    <w:lsdException w:name="Table Simple 3" w:uiPriority="99"/>
    <w:lsdException w:name="line number" w:uiPriority="99"/>
    <w:lsdException w:name="envelope return" w:uiPriority="99"/>
    <w:lsdException w:name="header" w:uiPriority="99" w:semiHidden="0" w:unhideWhenUsed="0"/>
    <w:lsdException w:name="index 6" w:uiPriority="99"/>
    <w:lsdException w:name="Medium Grid 2 Accent 4" w:uiPriority="68" w:semiHidden="0" w:unhideWhenUsed="0"/>
    <w:lsdException w:name="heading 2" w:uiPriority="9" w:semiHidden="0" w:unhideWhenUsed="0" w:qFormat="1"/>
    <w:lsdException w:name="index 4" w:uiPriority="99"/>
    <w:lsdException w:name="annotation subject" w:uiPriority="0" w:semiHidden="0"/>
    <w:lsdException w:name="List Bullet 4" w:uiPriority="99"/>
    <w:lsdException w:name="Medium List 1 Accent 6" w:uiPriority="65" w:semiHidden="0" w:unhideWhenUsed="0"/>
    <w:lsdException w:name="Medium Grid 1 Accent 6" w:uiPriority="67" w:semiHidden="0" w:unhideWhenUsed="0"/>
  </w:latentStyles>
  <w:style w:type="paragraph" w:styleId="000010" w:customStyle="1">
    <w:name w:val="Style1"/>
    <w:basedOn w:val="000011"/>
    <w:uiPriority w:val="0"/>
    <w:pPr>
      <w:numPr>
        <w:numId w:val="1"/>
      </w:numPr>
      <w:tabs>
        <w:tab w:val="left" w:pos="2940"/>
      </w:tabs>
    </w:pPr>
    <w:rPr>
      <w:rFonts w:ascii="Calibri" w:hAnsi="Calibri"/>
    </w:rPr>
  </w:style>
  <w:style w:type="paragraph" w:styleId="000103">
    <w:name w:val="annotation text"/>
    <w:basedOn w:val="000013"/>
    <w:link w:val="00008c"/>
    <w:uiPriority w:val="0"/>
    <w:pPr>
      <w:widowControl w:val="1"/>
      <w:overflowPunct w:val="0"/>
      <w:autoSpaceDE w:val="0"/>
      <w:autoSpaceDN w:val="0"/>
      <w:adjustRightInd w:val="0"/>
      <w:jc w:val="left"/>
      <w:textAlignment w:val="baseline"/>
    </w:pPr>
    <w:rPr>
      <w:kern w:val="0"/>
      <w:szCs w:val="20"/>
    </w:rPr>
  </w:style>
  <w:style w:type="character" w:styleId="00020b" w:customStyle="1">
    <w:name w:val="Cap_Heading_9 Char"/>
    <w:link w:val="00005c"/>
    <w:uiPriority w:val="0"/>
    <w:rPr>
      <w:rFonts w:cs="Arial"/>
      <w:i w:val="1"/>
      <w:kern w:val="2"/>
      <w:sz w:val="22"/>
      <w:szCs w:val="22"/>
      <w:u w:val="single"/>
      <w:lang w:val="en-US" w:eastAsia="en-CA" w:bidi="ar-SA"/>
    </w:rPr>
  </w:style>
  <w:style w:type="paragraph" w:styleId="000133" w:customStyle="1">
    <w:name w:val="Cap_正文3"/>
    <w:basedOn w:val="000032"/>
    <w:link w:val="000131"/>
    <w:uiPriority w:val="0"/>
    <w:pPr>
      <w:ind w:left="2966" w:firstLine="0" w:firstLineChars="0"/>
    </w:pPr>
  </w:style>
  <w:style w:type="paragraph" w:styleId="00003a" w:customStyle="1">
    <w:name w:val="CPInt-正文"/>
    <w:basedOn w:val="000013"/>
    <w:link w:val="000038"/>
    <w:uiPriority w:val="0"/>
    <w:qFormat w:val="1"/>
    <w:pPr>
      <w:widowControl w:val="1"/>
      <w:adjustRightInd w:val="0"/>
      <w:snapToGrid w:val="0"/>
      <w:spacing w:before="120" w:after="120" w:line="360" w:lineRule="auto"/>
      <w:ind w:firstLine="480" w:firstLineChars="200"/>
    </w:pPr>
    <w:rPr>
      <w:rFonts w:ascii="微软雅黑" w:hAnsi="微软雅黑" w:eastAsia="微软雅黑" w:cs="微软雅黑"/>
      <w:kern w:val="28"/>
      <w:sz w:val="24"/>
    </w:rPr>
  </w:style>
  <w:style w:type="paragraph" w:styleId="000067" w:customStyle="1">
    <w:name w:val="Style Cap_Normal + Bold"/>
    <w:basedOn w:val="000016"/>
    <w:link w:val="000066"/>
    <w:uiPriority w:val="0"/>
    <w:pPr>
      <w:spacing w:before="120" w:after="120"/>
      <w:ind w:left="2506"/>
    </w:pPr>
    <w:rPr>
      <w:rFonts w:ascii="Arial" w:hAnsi="宋体" w:cs="Arial"/>
      <w:b w:val="1"/>
      <w:bCs w:val="1"/>
      <w:szCs w:val="22"/>
    </w:rPr>
  </w:style>
  <w:style w:type="paragraph" w:styleId="000130" w:customStyle="1">
    <w:name w:val="*Body 1"/>
    <w:uiPriority w:val="0"/>
    <w:pPr>
      <w:spacing w:line="280" w:lineRule="exact"/>
    </w:pPr>
    <w:rPr>
      <w:rFonts w:ascii="Arial" w:hAnsi="Arial" w:eastAsia="Times New Roman" w:cs="Arial"/>
      <w:b w:val="1"/>
      <w:bCs w:val="1"/>
      <w:lang w:val="en-US" w:eastAsia="en-US" w:bidi="ar-SA"/>
    </w:rPr>
  </w:style>
  <w:style w:type="paragraph" w:styleId="0000c4" w:customStyle="1">
    <w:name w:val="Cap_正文1"/>
    <w:basedOn w:val="000013"/>
    <w:uiPriority w:val="0"/>
    <w:pPr>
      <w:widowControl w:val="1"/>
      <w:spacing w:after="200" w:line="252" w:lineRule="auto"/>
      <w:ind w:left="2608"/>
      <w:jc w:val="left"/>
    </w:pPr>
    <w:rPr>
      <w:rFonts w:ascii="Cambria" w:hAnsi="Cambria"/>
      <w:kern w:val="0"/>
      <w:sz w:val="22"/>
      <w:szCs w:val="22"/>
      <w:lang w:val="fr-CA" w:bidi="en-US"/>
    </w:rPr>
  </w:style>
  <w:style w:type="paragraph" w:styleId="000078" w:customStyle="1">
    <w:name w:val="Normal (Justified)"/>
    <w:basedOn w:val="000013"/>
    <w:uiPriority w:val="0"/>
    <w:pPr>
      <w:widowControl w:val="1"/>
    </w:pPr>
    <w:rPr>
      <w:snapToGrid w:val="0"/>
      <w:kern w:val="28"/>
      <w:sz w:val="24"/>
      <w:szCs w:val="20"/>
    </w:rPr>
  </w:style>
  <w:style w:type="paragraph" w:styleId="000121" w:customStyle="1">
    <w:name w:val="reshead1"/>
    <w:basedOn w:val="000013"/>
    <w:uiPriority w:val="0"/>
    <w:pPr>
      <w:widowControl w:val="1"/>
      <w:spacing w:before="480" w:after="240"/>
      <w:jc w:val="left"/>
    </w:pPr>
    <w:rPr>
      <w:rFonts w:ascii="Arial" w:hAnsi="Arial"/>
      <w:b w:val="1"/>
      <w:kern w:val="0"/>
      <w:sz w:val="24"/>
      <w:szCs w:val="20"/>
      <w:lang w:eastAsia="en-US"/>
    </w:rPr>
  </w:style>
  <w:style w:type="paragraph" w:styleId="0000bf" w:customStyle="1">
    <w:name w:val="Note 1"/>
    <w:next w:val="000016"/>
    <w:link w:val="0000be"/>
    <w:autoRedefine w:val="1"/>
    <w:uiPriority w:val="0"/>
    <w:pPr>
      <w:spacing w:after="120"/>
      <w:ind w:left="1800"/>
    </w:pPr>
    <w:rPr>
      <w:rFonts w:ascii="Arial" w:hAnsi="Arial" w:eastAsia="宋体" w:cs="Times New Roman"/>
      <w:b w:val="1"/>
      <w:color w:val="FF0000"/>
      <w:kern w:val="2"/>
      <w:sz w:val="22"/>
      <w:szCs w:val="22"/>
      <w:lang w:val="en-US" w:eastAsia="en-CA" w:bidi="ar-SA"/>
    </w:rPr>
  </w:style>
  <w:style w:type="character" w:styleId="0000ba" w:customStyle="1">
    <w:name w:val="Table Bullets Char Char"/>
    <w:link w:val="0000bb"/>
    <w:uiPriority w:val="0"/>
    <w:rPr>
      <w:rFonts w:eastAsia="Arial"/>
      <w:sz w:val="24"/>
      <w:szCs w:val="24"/>
      <w:lang w:eastAsia="en-US"/>
    </w:rPr>
  </w:style>
  <w:style w:type="character" w:styleId="000210" w:customStyle="1">
    <w:name w:val="样式 正文缩进正文缩进 Char1正文缩进 Char Char正文缩进 Char1 Char Char正文缩进 Char...2 Char"/>
    <w:link w:val="000211"/>
    <w:uiPriority w:val="0"/>
    <w:rPr>
      <w:rFonts w:ascii="Book Antiqua" w:hAnsi="Book Antiqua"/>
      <w:b w:val="1"/>
      <w:sz w:val="21"/>
    </w:rPr>
  </w:style>
  <w:style w:type="paragraph" w:styleId="0000c1" w:customStyle="1">
    <w:name w:val="Cap_表头文字1"/>
    <w:uiPriority w:val="0"/>
    <w:pPr>
      <w:keepNext w:val="1"/>
      <w:keepLines w:val="1"/>
      <w:overflowPunct w:val="0"/>
      <w:autoSpaceDE w:val="0"/>
      <w:autoSpaceDN w:val="0"/>
      <w:adjustRightInd w:val="0"/>
      <w:jc w:val="center"/>
      <w:textAlignment w:val="baseline"/>
    </w:pPr>
    <w:rPr>
      <w:rFonts w:ascii="Arial Bold" w:hAnsi="Arial Bold" w:eastAsia="宋体" w:cs="Arial"/>
      <w:b w:val="1"/>
      <w:spacing w:val="10"/>
      <w:sz w:val="18"/>
      <w:szCs w:val="24"/>
      <w:lang w:val="en-US" w:eastAsia="en-US" w:bidi="ar-SA"/>
    </w:rPr>
  </w:style>
  <w:style w:type="character" w:styleId="00002f" w:customStyle="1">
    <w:name w:val="Cap_Heading_4 Char Char"/>
    <w:link w:val="000030"/>
    <w:uiPriority w:val="0"/>
    <w:rPr>
      <w:rFonts w:ascii="宋体" w:hAnsi="宋体"/>
      <w:b w:val="1"/>
      <w:kern w:val="2"/>
      <w:sz w:val="21"/>
      <w:szCs w:val="21"/>
      <w:lang w:val="en-US" w:eastAsia="zh-CN" w:bidi="ar-SA"/>
    </w:rPr>
  </w:style>
  <w:style w:type="paragraph" w:styleId="00003f" w:customStyle="1">
    <w:name w:val="xl118"/>
    <w:basedOn w:val="000013"/>
    <w:uiPriority w:val="0"/>
    <w:pPr>
      <w:widowControl w:val="1"/>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hint="eastAsia" w:ascii="宋体" w:hAnsi="宋体"/>
      <w:i w:val="1"/>
      <w:iCs w:val="1"/>
      <w:kern w:val="0"/>
      <w:sz w:val="20"/>
      <w:szCs w:val="20"/>
    </w:rPr>
  </w:style>
  <w:style w:type="paragraph" w:styleId="0000e4" w:customStyle="1">
    <w:name w:val="Cap_Normal 1"/>
    <w:basedOn w:val="000016"/>
    <w:link w:val="0000e5"/>
    <w:autoRedefine w:val="1"/>
    <w:uiPriority w:val="0"/>
    <w:pPr>
      <w:spacing w:before="60" w:after="60"/>
      <w:ind w:left="2606"/>
    </w:pPr>
    <w:rPr>
      <w:rFonts w:ascii="Arial" w:hAnsi="宋体" w:cs="Arial"/>
      <w:szCs w:val="22"/>
    </w:rPr>
  </w:style>
  <w:style w:type="paragraph" w:styleId="000081" w:customStyle="1">
    <w:name w:val="标书正文"/>
    <w:basedOn w:val="000013"/>
    <w:link w:val="000082"/>
    <w:uiPriority w:val="0"/>
    <w:qFormat w:val="1"/>
    <w:pPr>
      <w:spacing w:beforeLines="50" w:after="60" w:line="300" w:lineRule="auto"/>
    </w:pPr>
    <w:rPr>
      <w:kern w:val="0"/>
      <w:sz w:val="24"/>
    </w:rPr>
  </w:style>
  <w:style w:type="paragraph" w:styleId="00027c" w:customStyle="1">
    <w:name w:val="Cap_表格层级2"/>
    <w:uiPriority w:val="0"/>
    <w:pPr>
      <w:numPr>
        <w:ilvl w:val="0"/>
        <w:numId w:val="2"/>
      </w:numPr>
      <w:spacing w:after="60"/>
    </w:pPr>
    <w:rPr>
      <w:rFonts w:ascii="Arial" w:hAnsi="Arial" w:eastAsia="宋体" w:cs="Times New Roman"/>
      <w:sz w:val="18"/>
      <w:szCs w:val="16"/>
      <w:lang w:val="en-US" w:eastAsia="zh-CN" w:bidi="ar-SA"/>
    </w:rPr>
  </w:style>
  <w:style w:type="character" w:styleId="0000ef" w:customStyle="1">
    <w:name w:val="Cap_表格层级1 Char"/>
    <w:uiPriority w:val="0"/>
    <w:rPr>
      <w:rFonts w:ascii="Arial" w:hAnsi="Arial" w:eastAsia="宋体"/>
      <w:sz w:val="18"/>
      <w:szCs w:val="16"/>
      <w:lang w:val="en-US" w:eastAsia="en-CA" w:bidi="ar-SA"/>
    </w:rPr>
  </w:style>
  <w:style w:type="character" w:styleId="0001bc" w:customStyle="1">
    <w:name w:val="Cap_目录 Char Char"/>
    <w:link w:val="0001bd"/>
    <w:uiPriority w:val="0"/>
    <w:rPr>
      <w:rFonts w:ascii="Arial Bold" w:hAnsi="Arial Bold"/>
      <w:b w:val="1"/>
      <w:smallCaps w:val="1"/>
      <w:color w:val="003366"/>
      <w:kern w:val="2"/>
      <w:sz w:val="36"/>
      <w:szCs w:val="36"/>
      <w:lang w:val="en-US" w:eastAsia="en-CA" w:bidi="ar-SA"/>
    </w:rPr>
  </w:style>
  <w:style w:type="paragraph" w:styleId="00025c" w:customStyle="1">
    <w:name w:val="Document Date"/>
    <w:next w:val="000016"/>
    <w:uiPriority w:val="0"/>
    <w:pPr>
      <w:spacing w:before="240"/>
    </w:pPr>
    <w:rPr>
      <w:rFonts w:ascii="Arial Bold" w:hAnsi="Arial Bold" w:eastAsia="宋体" w:cs="Arial"/>
      <w:b w:val="1"/>
      <w:bCs w:val="1"/>
      <w:sz w:val="28"/>
      <w:lang w:val="en-US" w:eastAsia="en-US" w:bidi="ar-SA"/>
    </w:rPr>
  </w:style>
  <w:style w:type="paragraph" w:styleId="00001e" w:customStyle="1">
    <w:name w:val="font5"/>
    <w:basedOn w:val="000013"/>
    <w:uiPriority w:val="0"/>
    <w:pPr>
      <w:widowControl w:val="1"/>
      <w:spacing w:before="100" w:beforeAutospacing="1" w:after="100" w:afterAutospacing="1"/>
      <w:jc w:val="left"/>
    </w:pPr>
    <w:rPr>
      <w:rFonts w:hint="eastAsia" w:ascii="宋体" w:hAnsi="宋体"/>
      <w:kern w:val="0"/>
      <w:sz w:val="20"/>
      <w:szCs w:val="20"/>
    </w:rPr>
  </w:style>
  <w:style w:type="character" w:styleId="000008">
    <w:name w:val="page number"/>
    <w:uiPriority w:val="0"/>
    <w:rPr>
      <w:sz w:val="21"/>
    </w:rPr>
  </w:style>
  <w:style w:type="paragraph" w:styleId="000198" w:customStyle="1">
    <w:name w:val="Char"/>
    <w:basedOn w:val="000013"/>
    <w:uiPriority w:val="0"/>
    <w:pPr>
      <w:spacing w:line="240" w:lineRule="atLeast"/>
      <w:ind w:left="420" w:firstLine="420"/>
    </w:pPr>
    <w:rPr>
      <w:kern w:val="0"/>
      <w:szCs w:val="21"/>
    </w:rPr>
  </w:style>
  <w:style w:type="paragraph" w:styleId="0001c1" w:customStyle="1">
    <w:name w:val="righttext"/>
    <w:basedOn w:val="000013"/>
    <w:uiPriority w:val="0"/>
    <w:pPr>
      <w:widowControl w:val="1"/>
      <w:spacing w:before="100" w:beforeAutospacing="1" w:after="100" w:afterAutospacing="1"/>
      <w:jc w:val="left"/>
    </w:pPr>
    <w:rPr>
      <w:rFonts w:ascii="Arial Black" w:hAnsi="Arial Black"/>
      <w:color w:val="441D20"/>
      <w:kern w:val="0"/>
      <w:sz w:val="18"/>
      <w:szCs w:val="20"/>
    </w:rPr>
  </w:style>
  <w:style w:type="paragraph" w:styleId="000097" w:customStyle="1">
    <w:name w:val="表格正文1"/>
    <w:basedOn w:val="000013"/>
    <w:uiPriority w:val="0"/>
    <w:pPr>
      <w:widowControl w:val="1"/>
      <w:overflowPunct w:val="0"/>
      <w:autoSpaceDE w:val="0"/>
      <w:autoSpaceDN w:val="0"/>
      <w:adjustRightInd w:val="0"/>
      <w:jc w:val="center"/>
      <w:textAlignment w:val="baseline"/>
    </w:pPr>
    <w:rPr>
      <w:kern w:val="0"/>
      <w:szCs w:val="20"/>
    </w:rPr>
  </w:style>
  <w:style w:type="paragraph" w:styleId="000079" w:customStyle="1">
    <w:name w:val="xl95"/>
    <w:basedOn w:val="000013"/>
    <w:uiPriority w:val="0"/>
    <w:pPr>
      <w:widowControl w:val="1"/>
      <w:pBdr>
        <w:top w:val="single" w:color="auto" w:sz="4" w:space="0"/>
        <w:left w:val="single" w:color="auto" w:sz="4" w:space="0"/>
        <w:bottom w:val="single" w:color="auto" w:sz="4" w:space="0"/>
      </w:pBdr>
      <w:shd w:val="clear" w:color="auto" w:fill="CC99FF"/>
      <w:spacing w:before="100" w:beforeAutospacing="1" w:after="100" w:afterAutospacing="1"/>
      <w:jc w:val="left"/>
      <w:textAlignment w:val="bottom"/>
    </w:pPr>
    <w:rPr>
      <w:rFonts w:ascii="宋体" w:hAnsi="宋体"/>
      <w:kern w:val="0"/>
      <w:sz w:val="20"/>
      <w:szCs w:val="20"/>
    </w:rPr>
  </w:style>
  <w:style w:type="paragraph" w:styleId="0000ad" w:customStyle="1">
    <w:name w:val="Document Title"/>
    <w:next w:val="000016"/>
    <w:uiPriority w:val="0"/>
    <w:pPr>
      <w:spacing w:before="400"/>
    </w:pPr>
    <w:rPr>
      <w:rFonts w:ascii="Arial Bold" w:hAnsi="Arial Bold" w:eastAsia="宋体" w:cs="Times New Roman"/>
      <w:b w:val="1"/>
      <w:color w:val="009BCC"/>
      <w:sz w:val="32"/>
      <w:lang w:val="en-US" w:eastAsia="en-US" w:bidi="ar-SA"/>
    </w:rPr>
  </w:style>
  <w:style w:type="character" w:styleId="000214" w:customStyle="1">
    <w:name w:val="Highlighted Variable"/>
    <w:uiPriority w:val="0"/>
    <w:rPr>
      <w:color w:val="0000FF"/>
    </w:rPr>
  </w:style>
  <w:style w:type="paragraph" w:styleId="0001ae" w:customStyle="1">
    <w:name w:val="xl105"/>
    <w:basedOn w:val="000013"/>
    <w:uiPriority w:val="0"/>
    <w:pPr>
      <w:widowControl w:val="1"/>
      <w:pBdr>
        <w:top w:val="single" w:color="auto" w:sz="4" w:space="0"/>
        <w:left w:val="single" w:color="auto" w:sz="4" w:space="0"/>
        <w:bottom w:val="single" w:color="auto" w:sz="4" w:space="0"/>
        <w:right w:val="single" w:color="auto" w:sz="4" w:space="0"/>
      </w:pBdr>
      <w:shd w:val="clear" w:color="auto" w:fill="FF99CC"/>
      <w:spacing w:before="100" w:beforeAutospacing="1" w:after="100" w:afterAutospacing="1"/>
      <w:jc w:val="left"/>
      <w:textAlignment w:val="bottom"/>
    </w:pPr>
    <w:rPr>
      <w:rFonts w:ascii="宋体" w:hAnsi="宋体"/>
      <w:kern w:val="0"/>
      <w:sz w:val="20"/>
      <w:szCs w:val="20"/>
    </w:rPr>
  </w:style>
  <w:style w:type="paragraph" w:styleId="00026f" w:customStyle="1">
    <w:name w:val="样式 左侧:  2 字符 首行缩进:  2 字符"/>
    <w:basedOn w:val="000013"/>
    <w:uiPriority w:val="0"/>
    <w:pPr>
      <w:spacing w:line="360" w:lineRule="auto"/>
      <w:ind w:firstLine="420" w:firstLineChars="200"/>
    </w:pPr>
    <w:rPr>
      <w:rFonts w:cs="宋体"/>
      <w:szCs w:val="20"/>
    </w:rPr>
  </w:style>
  <w:style w:type="paragraph" w:styleId="000077" w:customStyle="1">
    <w:name w:val="Cap Bullet 3"/>
    <w:link w:val="000076"/>
    <w:autoRedefine w:val="1"/>
    <w:uiPriority w:val="0"/>
    <w:pPr>
      <w:numPr>
        <w:ilvl w:val="0"/>
        <w:numId w:val="3"/>
      </w:numPr>
      <w:tabs>
        <w:tab w:val="left" w:pos="3240"/>
      </w:tabs>
      <w:spacing w:after="60"/>
      <w:ind w:firstLine="2070"/>
    </w:pPr>
    <w:rPr>
      <w:rFonts w:ascii="Arial" w:hAnsi="Times New Roman" w:eastAsia="宋体" w:cs="Times New Roman"/>
      <w:sz w:val="22"/>
      <w:szCs w:val="18"/>
      <w:lang w:val="en-US" w:eastAsia="zh-CN" w:bidi="ar-SA"/>
    </w:rPr>
  </w:style>
  <w:style w:type="character" w:styleId="000148" w:customStyle="1">
    <w:name w:val="标题 9 字符"/>
    <w:link w:val="000147"/>
    <w:uiPriority w:val="0"/>
    <w:rPr>
      <w:rFonts w:ascii="宋体"/>
      <w:i w:val="1"/>
      <w:sz w:val="18"/>
    </w:rPr>
  </w:style>
  <w:style w:type="character" w:styleId="000132" w:customStyle="1">
    <w:name w:val="Cap_正文 Char Char"/>
    <w:link w:val="000032"/>
    <w:uiPriority w:val="0"/>
    <w:rPr>
      <w:sz w:val="22"/>
      <w:szCs w:val="24"/>
    </w:rPr>
  </w:style>
  <w:style w:type="paragraph" w:styleId="00005b" w:customStyle="1">
    <w:name w:val="Style Cap_Heading_9 + Left:  1.25&quot;"/>
    <w:basedOn w:val="00005c"/>
    <w:autoRedefine w:val="1"/>
    <w:uiPriority w:val="0"/>
    <w:rPr>
      <w:rFonts w:cs="Times New Roman"/>
      <w:iCs w:val="1"/>
      <w:szCs w:val="20"/>
    </w:rPr>
  </w:style>
  <w:style w:type="paragraph" w:styleId="000258" w:customStyle="1">
    <w:name w:val="Table Bullet"/>
    <w:basedOn w:val="00014c"/>
    <w:autoRedefine w:val="1"/>
    <w:uiPriority w:val="0"/>
    <w:pPr>
      <w:numPr>
        <w:numId w:val="0"/>
      </w:numPr>
      <w:tabs>
        <w:tab w:val="left" w:pos="558"/>
        <w:tab w:val="left" w:pos="2604"/>
      </w:tabs>
      <w:spacing w:before="40" w:after="40" w:line="252" w:lineRule="auto"/>
      <w:ind w:left="558" w:hanging="228"/>
    </w:pPr>
    <w:rPr>
      <w:rFonts w:ascii="Cambria" w:hAnsi="Cambria"/>
      <w:kern w:val="2"/>
      <w:lang w:val="fr-CA"/>
    </w:rPr>
  </w:style>
  <w:style w:type="paragraph" w:styleId="000091" w:customStyle="1">
    <w:name w:val="样式3"/>
    <w:basedOn w:val="000068"/>
    <w:uiPriority w:val="0"/>
    <w:pPr>
      <w:keepLines w:val="0"/>
      <w:tabs>
        <w:tab w:val="left" w:pos="0"/>
      </w:tabs>
      <w:overflowPunct w:val="1"/>
      <w:autoSpaceDE w:val="1"/>
      <w:autoSpaceDN w:val="1"/>
      <w:adjustRightInd w:val="1"/>
      <w:spacing w:before="360" w:after="360" w:line="240" w:lineRule="auto"/>
      <w:jc w:val="left"/>
      <w:textAlignment w:val="auto"/>
    </w:pPr>
    <w:rPr>
      <w:rFonts w:hAnsi="宋体" w:eastAsia="宋体"/>
      <w:snapToGrid w:val="0"/>
      <w:sz w:val="21"/>
      <w:szCs w:val="21"/>
    </w:rPr>
  </w:style>
  <w:style w:type="paragraph" w:styleId="0001ce" w:customStyle="1">
    <w:name w:val="缩进2"/>
    <w:basedOn w:val="000013"/>
    <w:uiPriority w:val="0"/>
    <w:pPr>
      <w:spacing w:beforeLines="50" w:afterLines="50" w:line="360" w:lineRule="auto"/>
      <w:ind w:firstLine="200" w:firstLineChars="200"/>
    </w:pPr>
    <w:rPr>
      <w:rFonts w:ascii="Calibri" w:hAnsi="Calibri" w:cs="黑体"/>
      <w:sz w:val="24"/>
    </w:rPr>
  </w:style>
  <w:style w:type="character" w:styleId="000263">
    <w:name w:val="annotation reference"/>
    <w:uiPriority w:val="0"/>
    <w:rPr>
      <w:sz w:val="16"/>
    </w:rPr>
  </w:style>
  <w:style w:type="paragraph" w:styleId="000250" w:customStyle="1">
    <w:name w:val="Char1"/>
    <w:basedOn w:val="000013"/>
    <w:uiPriority w:val="0"/>
    <w:rPr>
      <w:rFonts w:ascii="Tahoma" w:hAnsi="Tahoma"/>
      <w:sz w:val="24"/>
      <w:szCs w:val="20"/>
    </w:rPr>
  </w:style>
  <w:style w:type="paragraph" w:styleId="0001be">
    <w:name w:val="Title"/>
    <w:basedOn w:val="000013"/>
    <w:link w:val="0001bf"/>
    <w:uiPriority w:val="0"/>
    <w:qFormat w:val="1"/>
    <w:pPr>
      <w:spacing w:before="240" w:after="60"/>
      <w:jc w:val="center"/>
      <w:outlineLvl w:val="0"/>
    </w:pPr>
    <w:rPr>
      <w:rFonts w:ascii="Arial" w:hAnsi="Arial"/>
      <w:b w:val="1"/>
      <w:bCs w:val="1"/>
      <w:sz w:val="32"/>
      <w:szCs w:val="32"/>
    </w:rPr>
  </w:style>
  <w:style w:type="character" w:styleId="00009d" w:customStyle="1">
    <w:name w:val="正文文本 2 字符"/>
    <w:link w:val="00009e"/>
    <w:uiPriority w:val="0"/>
    <w:rPr>
      <w:rFonts w:ascii="宋体" w:hAnsi="宋体"/>
      <w:b w:val="1"/>
      <w:bCs w:val="1"/>
      <w:color w:val="000000"/>
      <w:kern w:val="2"/>
      <w:sz w:val="24"/>
      <w:szCs w:val="24"/>
      <w:lang w:val="zh-CN"/>
    </w:rPr>
  </w:style>
  <w:style w:type="paragraph" w:styleId="000298" w:customStyle="1">
    <w:name w:val="CN Title"/>
    <w:basedOn w:val="000013"/>
    <w:uiPriority w:val="0"/>
    <w:pPr>
      <w:widowControl w:val="1"/>
      <w:spacing w:before="144" w:after="72"/>
      <w:jc w:val="center"/>
    </w:pPr>
    <w:rPr>
      <w:rFonts w:ascii="宋体常规" w:hAnsi="宋体常规"/>
      <w:b w:val="1"/>
      <w:bCs w:val="1"/>
      <w:sz w:val="28"/>
      <w:szCs w:val="28"/>
      <w:lang w:eastAsia="en-US"/>
    </w:rPr>
  </w:style>
  <w:style w:type="paragraph" w:styleId="000061" w:customStyle="1">
    <w:name w:val="xl45"/>
    <w:basedOn w:val="000013"/>
    <w:uiPriority w:val="0"/>
    <w:pPr>
      <w:widowControl w:val="1"/>
      <w:pBdr>
        <w:left w:val="single" w:color="auto" w:sz="4" w:space="0"/>
        <w:bottom w:val="single" w:color="auto" w:sz="4" w:space="0"/>
      </w:pBdr>
      <w:spacing w:before="100" w:beforeAutospacing="1" w:after="100" w:afterAutospacing="1"/>
      <w:jc w:val="center"/>
    </w:pPr>
    <w:rPr>
      <w:rFonts w:ascii="宋体" w:hAnsi="宋体"/>
      <w:kern w:val="0"/>
      <w:sz w:val="22"/>
      <w:szCs w:val="22"/>
    </w:rPr>
  </w:style>
  <w:style w:type="paragraph" w:styleId="000296" w:customStyle="1">
    <w:name w:val="xl53"/>
    <w:basedOn w:val="000013"/>
    <w:uiPriority w:val="0"/>
    <w:pPr>
      <w:widowControl w:val="1"/>
      <w:pBdr>
        <w:top w:val="single" w:color="auto" w:sz="4" w:space="0"/>
        <w:left w:val="single" w:color="auto" w:sz="4" w:space="0"/>
        <w:bottom w:val="single" w:color="auto" w:sz="4" w:space="0"/>
      </w:pBdr>
      <w:spacing w:before="100" w:beforeAutospacing="1" w:after="100" w:afterAutospacing="1"/>
      <w:jc w:val="left"/>
      <w:textAlignment w:val="bottom"/>
    </w:pPr>
    <w:rPr>
      <w:rFonts w:ascii="宋体" w:hAnsi="宋体"/>
      <w:kern w:val="0"/>
      <w:sz w:val="20"/>
      <w:szCs w:val="20"/>
    </w:rPr>
  </w:style>
  <w:style w:type="paragraph" w:styleId="000194" w:customStyle="1">
    <w:name w:val="xl63"/>
    <w:basedOn w:val="000013"/>
    <w:uiPriority w:val="0"/>
    <w:pPr>
      <w:widowControl w:val="1"/>
      <w:pBdr>
        <w:left w:val="single" w:color="auto" w:sz="4" w:space="0"/>
        <w:bottom w:val="single" w:color="auto" w:sz="4" w:space="0"/>
      </w:pBdr>
      <w:spacing w:before="100" w:beforeAutospacing="1" w:after="100" w:afterAutospacing="1"/>
      <w:jc w:val="center"/>
    </w:pPr>
    <w:rPr>
      <w:rFonts w:ascii="宋体" w:hAnsi="宋体"/>
      <w:kern w:val="0"/>
      <w:sz w:val="20"/>
      <w:szCs w:val="20"/>
    </w:rPr>
  </w:style>
  <w:style w:type="paragraph" w:styleId="000281" w:customStyle="1">
    <w:name w:val="段落符号小4"/>
    <w:basedOn w:val="000013"/>
    <w:uiPriority w:val="0"/>
    <w:pPr>
      <w:tabs>
        <w:tab w:val="left" w:pos="425"/>
      </w:tabs>
      <w:ind w:left="425" w:hanging="425"/>
    </w:pPr>
    <w:rPr>
      <w:szCs w:val="20"/>
    </w:rPr>
  </w:style>
  <w:style w:type="paragraph" w:styleId="000145">
    <w:name w:val="macro"/>
    <w:link w:val="000146"/>
    <w:uiPriority w:val="0"/>
    <w:semiHidden w:val="1"/>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Arial Narrow" w:hAnsi="Arial Narrow" w:eastAsia="宋体" w:cs="Times New Roman"/>
      <w:lang w:val="en-US" w:eastAsia="zh-CN" w:bidi="ar-SA"/>
    </w:rPr>
  </w:style>
  <w:style w:type="paragraph" w:styleId="00004b" w:customStyle="1">
    <w:name w:val="standard"/>
    <w:uiPriority w:val="0"/>
    <w:pPr>
      <w:widowControl w:val="0"/>
      <w:overflowPunct w:val="0"/>
      <w:autoSpaceDE w:val="0"/>
      <w:autoSpaceDN w:val="0"/>
      <w:adjustRightInd w:val="0"/>
      <w:spacing w:after="240"/>
      <w:jc w:val="both"/>
      <w:textAlignment w:val="baseline"/>
    </w:pPr>
    <w:rPr>
      <w:rFonts w:ascii="Times New Roman" w:hAnsi="Times New Roman" w:eastAsia="宋体" w:cs="Times New Roman"/>
      <w:lang w:val="en-US" w:eastAsia="en-US" w:bidi="ar-SA"/>
    </w:rPr>
  </w:style>
  <w:style w:type="character" w:styleId="0000e5" w:customStyle="1">
    <w:name w:val="Cap_Normal 1 Char"/>
    <w:link w:val="0000e4"/>
    <w:uiPriority w:val="0"/>
    <w:rPr>
      <w:rFonts w:ascii="Arial" w:hAnsi="宋体" w:cs="Arial"/>
      <w:sz w:val="22"/>
      <w:szCs w:val="22"/>
      <w:lang w:val="en-US" w:eastAsia="en-CA" w:bidi="ar-SA"/>
    </w:rPr>
  </w:style>
  <w:style w:type="paragraph" w:styleId="0000ed" w:customStyle="1">
    <w:name w:val="Cap 层级#4"/>
    <w:uiPriority w:val="0"/>
    <w:pPr>
      <w:numPr>
        <w:ilvl w:val="3"/>
        <w:numId w:val="4"/>
      </w:numPr>
      <w:spacing w:after="60"/>
    </w:pPr>
    <w:rPr>
      <w:rFonts w:ascii="Times New Roman" w:hAnsi="Times New Roman" w:eastAsia="宋体" w:cs="Times New Roman"/>
      <w:sz w:val="22"/>
      <w:szCs w:val="24"/>
      <w:lang w:val="en-US" w:eastAsia="en-CA" w:bidi="ar-SA"/>
    </w:rPr>
  </w:style>
  <w:style w:type="character" w:styleId="0001bf" w:customStyle="1">
    <w:name w:val="标题 字符"/>
    <w:link w:val="0001be"/>
    <w:uiPriority w:val="0"/>
    <w:rPr>
      <w:rFonts w:ascii="Arial" w:hAnsi="Arial" w:cs="Arial"/>
      <w:b w:val="1"/>
      <w:bCs w:val="1"/>
      <w:kern w:val="2"/>
      <w:sz w:val="32"/>
      <w:szCs w:val="32"/>
    </w:rPr>
  </w:style>
  <w:style w:type="paragraph" w:styleId="0001de" w:customStyle="1">
    <w:name w:val="Default"/>
    <w:uiPriority w:val="0"/>
    <w:pPr>
      <w:widowControl w:val="0"/>
      <w:autoSpaceDE w:val="0"/>
      <w:autoSpaceDN w:val="0"/>
      <w:adjustRightInd w:val="0"/>
    </w:pPr>
    <w:rPr>
      <w:rFonts w:ascii="Arial" w:hAnsi="Arial" w:eastAsia="宋体" w:cs="Arial"/>
      <w:color w:val="000000"/>
      <w:sz w:val="24"/>
      <w:szCs w:val="24"/>
      <w:lang w:val="en-US" w:eastAsia="zh-CN" w:bidi="ar-SA"/>
    </w:rPr>
  </w:style>
  <w:style w:type="character" w:styleId="00012f" w:customStyle="1">
    <w:name w:val="正文样式 Char Char"/>
    <w:basedOn w:val="000039"/>
    <w:link w:val="00012e"/>
    <w:uiPriority w:val="0"/>
    <w:rPr>
      <w:rFonts w:ascii="宋体" w:hAnsi="宋体"/>
      <w:sz w:val="24"/>
      <w:szCs w:val="24"/>
    </w:rPr>
  </w:style>
  <w:style w:type="paragraph" w:styleId="000244" w:customStyle="1">
    <w:name w:val="xl50"/>
    <w:basedOn w:val="000013"/>
    <w:uiPriority w:val="0"/>
    <w:pPr>
      <w:widowControl w:val="1"/>
      <w:pBdr>
        <w:bottom w:val="single" w:color="auto" w:sz="4" w:space="0"/>
      </w:pBdr>
      <w:spacing w:before="100" w:beforeAutospacing="1" w:after="100" w:afterAutospacing="1"/>
      <w:jc w:val="left"/>
    </w:pPr>
    <w:rPr>
      <w:rFonts w:ascii="宋体" w:hAnsi="宋体"/>
      <w:kern w:val="0"/>
      <w:sz w:val="22"/>
      <w:szCs w:val="22"/>
    </w:rPr>
  </w:style>
  <w:style w:type="paragraph" w:styleId="0001d6" w:customStyle="1">
    <w:name w:val="CN Activity Reset"/>
    <w:basedOn w:val="000013"/>
    <w:next w:val="0001d7"/>
    <w:uiPriority w:val="0"/>
    <w:pPr>
      <w:widowControl w:val="1"/>
      <w:numPr>
        <w:ilvl w:val="0"/>
        <w:numId w:val="5"/>
      </w:numPr>
      <w:spacing w:before="28" w:after="28"/>
    </w:pPr>
    <w:rPr>
      <w:rFonts w:ascii="Arial" w:hAnsi="Arial"/>
      <w:kern w:val="0"/>
      <w:sz w:val="20"/>
      <w:lang w:eastAsia="en-US"/>
    </w:rPr>
  </w:style>
  <w:style w:type="paragraph" w:styleId="0000da" w:customStyle="1">
    <w:name w:val="Cap Bullet #1"/>
    <w:autoRedefine w:val="1"/>
    <w:uiPriority w:val="0"/>
    <w:pPr>
      <w:tabs>
        <w:tab w:val="left" w:pos="2610"/>
      </w:tabs>
      <w:spacing w:before="60" w:after="60"/>
      <w:ind w:left="2610" w:hanging="360"/>
    </w:pPr>
    <w:rPr>
      <w:rFonts w:ascii="Times New Roman" w:hAnsi="Times New Roman" w:eastAsia="宋体" w:cs="Times New Roman"/>
      <w:sz w:val="22"/>
      <w:szCs w:val="24"/>
      <w:lang w:val="en-US" w:eastAsia="en-CA" w:bidi="ar-SA"/>
    </w:rPr>
  </w:style>
  <w:style w:type="character" w:styleId="0001b4" w:customStyle="1">
    <w:name w:val="正文文本 字符"/>
    <w:link w:val="00000d"/>
    <w:uiPriority w:val="0"/>
    <w:rPr>
      <w:rFonts w:ascii="宋体" w:eastAsia="黑体"/>
      <w:sz w:val="21"/>
      <w:lang w:val="en-US" w:eastAsia="zh-CN" w:bidi="ar-SA"/>
    </w:rPr>
  </w:style>
  <w:style w:type="paragraph" w:styleId="000049" w:customStyle="1">
    <w:name w:val="Table Heading 2 White"/>
    <w:autoRedefine w:val="1"/>
    <w:uiPriority w:val="0"/>
    <w:pPr>
      <w:spacing w:before="60" w:after="60"/>
    </w:pPr>
    <w:rPr>
      <w:rFonts w:ascii="黑体" w:hAnsi="黑体" w:eastAsia="Arial Unicode MS" w:cs="Arial"/>
      <w:sz w:val="21"/>
      <w:szCs w:val="18"/>
      <w:lang w:val="en-US" w:eastAsia="en-US" w:bidi="ar-SA"/>
    </w:rPr>
  </w:style>
  <w:style w:type="paragraph" w:styleId="00012c" w:customStyle="1">
    <w:name w:val="xl80"/>
    <w:basedOn w:val="000013"/>
    <w:uiPriority w:val="0"/>
    <w:pPr>
      <w:widowControl w:val="1"/>
      <w:pBdr>
        <w:left w:val="single" w:color="auto" w:sz="8" w:space="0"/>
      </w:pBdr>
      <w:shd w:val="clear" w:color="auto" w:fill="FF99CC"/>
      <w:spacing w:before="100" w:beforeAutospacing="1" w:after="100" w:afterAutospacing="1"/>
      <w:jc w:val="left"/>
      <w:textAlignment w:val="bottom"/>
    </w:pPr>
    <w:rPr>
      <w:rFonts w:ascii="宋体" w:hAnsi="宋体"/>
      <w:kern w:val="0"/>
      <w:sz w:val="28"/>
      <w:szCs w:val="28"/>
    </w:rPr>
  </w:style>
  <w:style w:type="paragraph" w:styleId="00004a" w:customStyle="1">
    <w:name w:val="Title Bar"/>
    <w:basedOn w:val="000013"/>
    <w:uiPriority w:val="0"/>
    <w:pPr>
      <w:keepNext w:val="1"/>
      <w:pageBreakBefore w:val="1"/>
      <w:widowControl w:val="1"/>
      <w:shd w:val="solid" w:color="auto" w:fill="auto"/>
      <w:overflowPunct w:val="0"/>
      <w:autoSpaceDE w:val="0"/>
      <w:autoSpaceDN w:val="0"/>
      <w:adjustRightInd w:val="0"/>
      <w:spacing w:before="1680"/>
      <w:ind w:left="2520" w:right="720"/>
      <w:jc w:val="left"/>
      <w:textAlignment w:val="baseline"/>
    </w:pPr>
    <w:rPr>
      <w:rFonts w:ascii="Book Antiqua" w:hAnsi="Book Antiqua"/>
      <w:kern w:val="0"/>
      <w:sz w:val="36"/>
      <w:szCs w:val="20"/>
    </w:rPr>
  </w:style>
  <w:style w:type="paragraph" w:styleId="0000f0" w:customStyle="1">
    <w:name w:val="引用1"/>
    <w:basedOn w:val="000013"/>
    <w:next w:val="000013"/>
    <w:link w:val="0000f1"/>
    <w:uiPriority w:val="0"/>
    <w:qFormat w:val="1"/>
    <w:pPr>
      <w:widowControl w:val="1"/>
      <w:spacing w:after="200" w:line="252" w:lineRule="auto"/>
      <w:jc w:val="left"/>
    </w:pPr>
    <w:rPr>
      <w:rFonts w:ascii="Cambria" w:hAnsi="Cambria"/>
      <w:i w:val="1"/>
      <w:iCs w:val="1"/>
      <w:kern w:val="0"/>
      <w:sz w:val="22"/>
      <w:szCs w:val="22"/>
      <w:lang w:eastAsia="en-US" w:bidi="en-US"/>
    </w:rPr>
  </w:style>
  <w:style w:type="paragraph" w:styleId="00012a" w:customStyle="1">
    <w:name w:val="Pic 1"/>
    <w:basedOn w:val="000013"/>
    <w:uiPriority w:val="0"/>
    <w:qFormat w:val="1"/>
    <w:pPr>
      <w:widowControl w:val="1"/>
      <w:spacing w:after="200" w:line="252" w:lineRule="auto"/>
      <w:jc w:val="left"/>
    </w:pPr>
    <w:rPr>
      <w:rFonts w:ascii="Cambria" w:hAnsi="Cambria"/>
      <w:kern w:val="0"/>
      <w:sz w:val="22"/>
      <w:szCs w:val="22"/>
      <w:lang w:eastAsia="en-US" w:bidi="en-US"/>
    </w:rPr>
  </w:style>
  <w:style w:type="paragraph" w:styleId="0000f5" w:customStyle="1">
    <w:name w:val="Resume Bullet 2"/>
    <w:uiPriority w:val="0"/>
    <w:pPr>
      <w:numPr>
        <w:ilvl w:val="0"/>
        <w:numId w:val="6"/>
      </w:numPr>
      <w:tabs>
        <w:tab w:val="left" w:pos="1080"/>
      </w:tabs>
      <w:spacing w:after="40"/>
    </w:pPr>
    <w:rPr>
      <w:rFonts w:ascii="Times New Roman" w:hAnsi="Times New Roman" w:eastAsia="宋体" w:cs="Arial"/>
      <w:sz w:val="22"/>
      <w:szCs w:val="24"/>
      <w:lang w:val="en-US" w:eastAsia="en-US" w:bidi="ar-SA"/>
    </w:rPr>
  </w:style>
  <w:style w:type="paragraph" w:styleId="0000a9" w:customStyle="1">
    <w:name w:val="公司名称"/>
    <w:basedOn w:val="000013"/>
    <w:uiPriority w:val="0"/>
    <w:pPr>
      <w:widowControl w:val="1"/>
      <w:overflowPunct w:val="0"/>
      <w:autoSpaceDE w:val="0"/>
      <w:autoSpaceDN w:val="0"/>
      <w:adjustRightInd w:val="0"/>
      <w:jc w:val="center"/>
      <w:textAlignment w:val="baseline"/>
    </w:pPr>
    <w:rPr>
      <w:rFonts w:eastAsia="隶书"/>
      <w:b w:val="1"/>
      <w:bCs w:val="1"/>
      <w:kern w:val="0"/>
      <w:sz w:val="44"/>
      <w:szCs w:val="20"/>
    </w:rPr>
  </w:style>
  <w:style w:type="paragraph" w:styleId="000073">
    <w:name w:val="Body Text First Indent 2"/>
    <w:basedOn w:val="0001a3"/>
    <w:link w:val="000072"/>
    <w:uiPriority w:val="0"/>
    <w:pPr>
      <w:spacing w:after="120"/>
      <w:ind w:left="420" w:firstLine="210"/>
    </w:pPr>
    <w:rPr>
      <w:rFonts w:eastAsia="楷体_GB2312"/>
      <w:sz w:val="32"/>
    </w:rPr>
  </w:style>
  <w:style w:type="character" w:styleId="000151" w:customStyle="1">
    <w:name w:val="Table Bullet 1 Char"/>
    <w:link w:val="000150"/>
    <w:uiPriority w:val="0"/>
    <w:rPr>
      <w:rFonts w:ascii="Arial" w:hAnsi="Arial"/>
      <w:sz w:val="18"/>
      <w:szCs w:val="16"/>
    </w:rPr>
  </w:style>
  <w:style w:type="paragraph" w:styleId="0000e7" w:customStyle="1">
    <w:name w:val="arial122"/>
    <w:basedOn w:val="000013"/>
    <w:uiPriority w:val="0"/>
    <w:pPr>
      <w:widowControl w:val="1"/>
      <w:spacing w:line="300" w:lineRule="atLeast"/>
      <w:jc w:val="left"/>
    </w:pPr>
    <w:rPr>
      <w:rFonts w:ascii="宋体" w:hAnsi="宋体" w:cs="宋体"/>
      <w:kern w:val="0"/>
      <w:sz w:val="18"/>
      <w:szCs w:val="18"/>
    </w:rPr>
  </w:style>
  <w:style w:type="paragraph" w:styleId="00007a" w:customStyle="1">
    <w:name w:val="A BLOCK PARA"/>
    <w:basedOn w:val="000013"/>
    <w:uiPriority w:val="0"/>
    <w:pPr>
      <w:widowControl w:val="1"/>
      <w:jc w:val="left"/>
    </w:pPr>
    <w:rPr>
      <w:kern w:val="0"/>
      <w:sz w:val="20"/>
      <w:szCs w:val="20"/>
      <w:lang w:val="en-GB"/>
    </w:rPr>
  </w:style>
  <w:style w:type="character" w:styleId="000294" w:customStyle="1">
    <w:name w:val="Lead-in Emphasis"/>
    <w:uiPriority w:val="0"/>
    <w:rPr>
      <w:rFonts w:ascii="Arial Black" w:hAnsi="Arial Black"/>
      <w:spacing w:val="-6"/>
      <w:sz w:val="18"/>
    </w:rPr>
  </w:style>
  <w:style w:type="paragraph" w:styleId="000134" w:customStyle="1">
    <w:name w:val="Style Heading 1H1章节h11st levelheading 1LNPartChapter Headin..."/>
    <w:basedOn w:val="000063"/>
    <w:uiPriority w:val="0"/>
    <w:pPr>
      <w:keepNext w:val="0"/>
      <w:keepLines w:val="1"/>
      <w:widowControl w:val="1"/>
      <w:numPr>
        <w:numId w:val="0"/>
      </w:numPr>
      <w:pBdr>
        <w:bottom w:val="thinThickSmallGap" w:color="943634" w:sz="12" w:space="1"/>
      </w:pBdr>
      <w:tabs>
        <w:tab w:val="left" w:pos="558"/>
      </w:tabs>
      <w:overflowPunct w:val="1"/>
      <w:autoSpaceDE w:val="1"/>
      <w:autoSpaceDN w:val="1"/>
      <w:adjustRightInd w:val="1"/>
      <w:spacing w:before="480" w:after="200" w:line="276" w:lineRule="auto"/>
      <w:ind w:left="558" w:hanging="228"/>
      <w:jc w:val="center"/>
      <w:textAlignment w:val="auto"/>
    </w:pPr>
    <w:rPr>
      <w:rFonts w:ascii="Arial Black" w:hAnsi="Arial Black"/>
      <w:b w:val="0"/>
      <w:caps w:val="1"/>
      <w:smallCaps w:val="1"/>
      <w:color w:val="365F91"/>
      <w:spacing w:val="20"/>
      <w:kern w:val="0"/>
      <w:lang w:eastAsia="en-US" w:bidi="en-US"/>
    </w:rPr>
  </w:style>
  <w:style w:type="character" w:styleId="00016b" w:customStyle="1">
    <w:name w:val="Cap 层级1 Char Char"/>
    <w:link w:val="00016c"/>
    <w:uiPriority w:val="0"/>
    <w:rPr>
      <w:rFonts w:cs="Arial"/>
      <w:kern w:val="2"/>
      <w:sz w:val="22"/>
      <w:szCs w:val="18"/>
    </w:rPr>
  </w:style>
  <w:style w:type="character" w:styleId="000287" w:customStyle="1">
    <w:name w:val="Cap_表格层级1 Char Char"/>
    <w:link w:val="000288"/>
    <w:uiPriority w:val="0"/>
    <w:rPr>
      <w:rFonts w:ascii="Arial" w:hAnsi="Arial"/>
      <w:sz w:val="18"/>
      <w:szCs w:val="16"/>
      <w:lang w:eastAsia="en-CA"/>
    </w:rPr>
  </w:style>
  <w:style w:type="character" w:styleId="000074" w:customStyle="1">
    <w:name w:val="Cap_表头文字2 Char"/>
    <w:link w:val="000075"/>
    <w:uiPriority w:val="0"/>
    <w:rPr>
      <w:rFonts w:ascii="Arial Bold" w:hAnsi="Arial Bold" w:cs="Arial"/>
      <w:b w:val="1"/>
      <w:sz w:val="18"/>
      <w:szCs w:val="18"/>
      <w:lang w:val="en-US" w:eastAsia="en-US" w:bidi="ar-SA"/>
    </w:rPr>
  </w:style>
  <w:style w:type="paragraph" w:styleId="000018" w:customStyle="1">
    <w:name w:val="Char Char Char Char Char Char Char Char"/>
    <w:basedOn w:val="000013"/>
    <w:uiPriority w:val="0"/>
    <w:pPr>
      <w:widowControl w:val="1"/>
      <w:spacing w:after="160" w:line="240" w:lineRule="exact"/>
      <w:jc w:val="left"/>
    </w:pPr>
    <w:rPr>
      <w:rFonts w:ascii="Verdana" w:hAnsi="Verdana"/>
      <w:kern w:val="0"/>
      <w:sz w:val="20"/>
      <w:szCs w:val="20"/>
      <w:lang w:eastAsia="en-US"/>
    </w:rPr>
  </w:style>
  <w:style w:type="character" w:styleId="00024f" w:customStyle="1">
    <w:name w:val="不明显参考1"/>
    <w:uiPriority w:val="0"/>
    <w:qFormat w:val="1"/>
    <w:rPr>
      <w:rFonts w:ascii="Calibri" w:hAnsi="Calibri" w:eastAsia="宋体" w:cs="Times New Roman"/>
      <w:i w:val="1"/>
      <w:iCs w:val="1"/>
      <w:color w:val="622423"/>
    </w:rPr>
  </w:style>
  <w:style w:type="paragraph" w:styleId="000153" w:customStyle="1">
    <w:name w:val="QH封面文档名称"/>
    <w:basedOn w:val="000013"/>
    <w:next w:val="000152"/>
    <w:autoRedefine w:val="1"/>
    <w:uiPriority w:val="0"/>
    <w:pPr>
      <w:widowControl w:val="1"/>
      <w:adjustRightInd w:val="0"/>
      <w:jc w:val="center"/>
      <w:textAlignment w:val="baseline"/>
    </w:pPr>
    <w:rPr>
      <w:rFonts w:ascii="Book Antiqua" w:hAnsi="Book Antiqua"/>
      <w:b w:val="1"/>
      <w:bCs w:val="1"/>
      <w:color w:val="0000FF"/>
      <w:kern w:val="0"/>
      <w:sz w:val="84"/>
      <w:szCs w:val="84"/>
    </w:rPr>
  </w:style>
  <w:style w:type="paragraph" w:styleId="000172" w:customStyle="1">
    <w:name w:val="xl125"/>
    <w:basedOn w:val="000013"/>
    <w:uiPriority w:val="0"/>
    <w:pPr>
      <w:widowControl w:val="1"/>
      <w:spacing w:before="100" w:beforeAutospacing="1" w:after="100" w:afterAutospacing="1"/>
      <w:jc w:val="left"/>
    </w:pPr>
    <w:rPr>
      <w:rFonts w:ascii="Arial" w:hAnsi="Arial" w:cs="Arial"/>
      <w:i w:val="1"/>
      <w:iCs w:val="1"/>
      <w:kern w:val="0"/>
      <w:sz w:val="20"/>
      <w:szCs w:val="20"/>
    </w:rPr>
  </w:style>
  <w:style w:type="paragraph" w:styleId="000135" w:customStyle="1">
    <w:name w:val="ERP Table Heading 2"/>
    <w:basedOn w:val="0000a0"/>
    <w:uiPriority w:val="0"/>
    <w:pPr>
      <w:tabs>
        <w:tab w:val="clear" w:pos="342"/>
      </w:tabs>
    </w:pPr>
    <w:rPr>
      <w:b w:val="0"/>
      <w:sz w:val="18"/>
    </w:rPr>
  </w:style>
  <w:style w:type="paragraph" w:styleId="000270" w:customStyle="1">
    <w:name w:val="xl128"/>
    <w:basedOn w:val="000013"/>
    <w:uiPriority w:val="0"/>
    <w:pPr>
      <w:widowControl w:val="1"/>
      <w:pBdr>
        <w:top w:val="single" w:color="auto" w:sz="4" w:space="0"/>
        <w:left w:val="single" w:color="auto" w:sz="4" w:space="0"/>
        <w:bottom w:val="single" w:color="auto" w:sz="4" w:space="0"/>
      </w:pBdr>
      <w:spacing w:before="100" w:beforeAutospacing="1" w:after="100" w:afterAutospacing="1"/>
      <w:jc w:val="left"/>
    </w:pPr>
    <w:rPr>
      <w:rFonts w:ascii="Arial" w:hAnsi="Arial" w:cs="Arial"/>
      <w:kern w:val="0"/>
      <w:sz w:val="20"/>
      <w:szCs w:val="20"/>
    </w:rPr>
  </w:style>
  <w:style w:type="character" w:styleId="000215" w:customStyle="1">
    <w:name w:val="浅色网格 - 强调文字颜色 3字符"/>
    <w:link w:val="000216"/>
    <w:uiPriority w:val="34"/>
    <w:rPr>
      <w:rFonts w:ascii="Arial" w:hAnsi="Arial"/>
      <w:lang w:eastAsia="en-US"/>
    </w:rPr>
  </w:style>
  <w:style w:type="paragraph" w:styleId="0000e3" w:customStyle="1">
    <w:name w:val="Table Text"/>
    <w:basedOn w:val="000013"/>
    <w:uiPriority w:val="0"/>
    <w:pPr>
      <w:keepLines w:val="1"/>
      <w:widowControl w:val="1"/>
      <w:autoSpaceDE w:val="0"/>
      <w:autoSpaceDN w:val="0"/>
      <w:adjustRightInd w:val="0"/>
      <w:jc w:val="left"/>
      <w:textAlignment w:val="baseline"/>
    </w:pPr>
    <w:rPr>
      <w:rFonts w:ascii="Book Antiqua" w:hAnsi="Book Antiqua"/>
      <w:kern w:val="0"/>
      <w:sz w:val="16"/>
      <w:szCs w:val="20"/>
    </w:rPr>
  </w:style>
  <w:style w:type="paragraph" w:styleId="000202">
    <w:name w:val="List Paragraph"/>
    <w:basedOn w:val="000013"/>
    <w:uiPriority w:val="34"/>
    <w:qFormat w:val="1"/>
    <w:pPr>
      <w:ind w:firstLine="420" w:firstLineChars="200"/>
    </w:pPr>
    <w:rPr>
      <w:rFonts w:ascii="Calibri" w:hAnsi="Calibri"/>
      <w:szCs w:val="22"/>
    </w:rPr>
  </w:style>
  <w:style w:type="paragraph" w:styleId="0000a7" w:customStyle="1">
    <w:name w:val="Appendix 1"/>
    <w:next w:val="000016"/>
    <w:uiPriority w:val="0"/>
    <w:pPr>
      <w:keepNext w:val="1"/>
      <w:spacing w:before="240" w:after="120"/>
      <w:outlineLvl w:val="0"/>
    </w:pPr>
    <w:rPr>
      <w:rFonts w:ascii="Arial Bold" w:hAnsi="Arial Bold" w:eastAsia="宋体" w:cs="Arial"/>
      <w:b w:val="1"/>
      <w:bCs w:val="1"/>
      <w:smallCaps w:val="1"/>
      <w:color w:val="003366"/>
      <w:kern w:val="32"/>
      <w:sz w:val="36"/>
      <w:szCs w:val="36"/>
      <w:lang w:val="en-US" w:eastAsia="en-CA" w:bidi="ar-SA"/>
    </w:rPr>
  </w:style>
  <w:style w:type="character" w:styleId="0001c7" w:customStyle="1">
    <w:name w:val="正文文本缩进 2 字符"/>
    <w:link w:val="0001c6"/>
    <w:uiPriority w:val="0"/>
    <w:rPr>
      <w:rFonts w:hAnsi="宋体"/>
      <w:color w:val="000000"/>
      <w:kern w:val="2"/>
      <w:sz w:val="21"/>
      <w:szCs w:val="24"/>
    </w:rPr>
  </w:style>
  <w:style w:type="paragraph" w:styleId="00025f" w:customStyle="1">
    <w:name w:val="xl79"/>
    <w:basedOn w:val="000013"/>
    <w:uiPriority w:val="0"/>
    <w:pPr>
      <w:widowControl w:val="1"/>
      <w:pBdr>
        <w:left w:val="single" w:color="auto" w:sz="4" w:space="0"/>
        <w:bottom w:val="single" w:color="auto" w:sz="8" w:space="0"/>
        <w:right w:val="single" w:color="auto" w:sz="8" w:space="0"/>
      </w:pBdr>
      <w:spacing w:before="100" w:beforeAutospacing="1" w:after="100" w:afterAutospacing="1"/>
      <w:jc w:val="left"/>
      <w:textAlignment w:val="bottom"/>
    </w:pPr>
    <w:rPr>
      <w:rFonts w:ascii="宋体" w:hAnsi="宋体"/>
      <w:kern w:val="0"/>
      <w:sz w:val="20"/>
      <w:szCs w:val="20"/>
    </w:rPr>
  </w:style>
  <w:style w:type="paragraph" w:styleId="00024a" w:customStyle="1">
    <w:name w:val="xl98"/>
    <w:basedOn w:val="000013"/>
    <w:uiPriority w:val="0"/>
    <w:pPr>
      <w:widowControl w:val="1"/>
      <w:pBdr>
        <w:top w:val="single" w:color="auto" w:sz="4" w:space="0"/>
        <w:left w:val="single" w:color="auto" w:sz="8" w:space="0"/>
      </w:pBdr>
      <w:shd w:val="clear" w:color="auto" w:fill="FF99CC"/>
      <w:spacing w:before="100" w:beforeAutospacing="1" w:after="100" w:afterAutospacing="1"/>
      <w:jc w:val="left"/>
      <w:textAlignment w:val="bottom"/>
    </w:pPr>
    <w:rPr>
      <w:rFonts w:ascii="宋体" w:hAnsi="宋体"/>
      <w:kern w:val="0"/>
      <w:sz w:val="28"/>
      <w:szCs w:val="28"/>
    </w:rPr>
  </w:style>
  <w:style w:type="paragraph" w:styleId="0001d5" w:customStyle="1">
    <w:name w:val="xl120"/>
    <w:basedOn w:val="000013"/>
    <w:uiPriority w:val="0"/>
    <w:pPr>
      <w:widowControl w:val="1"/>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Arial" w:hAnsi="Arial" w:cs="Arial"/>
      <w:i w:val="1"/>
      <w:iCs w:val="1"/>
      <w:kern w:val="0"/>
      <w:sz w:val="20"/>
      <w:szCs w:val="20"/>
    </w:rPr>
  </w:style>
  <w:style w:type="paragraph" w:styleId="000180" w:customStyle="1">
    <w:name w:val="Cap_TOC"/>
    <w:next w:val="000013"/>
    <w:uiPriority w:val="0"/>
    <w:pPr>
      <w:keepNext w:val="1"/>
      <w:spacing w:before="240" w:after="120"/>
      <w:jc w:val="center"/>
    </w:pPr>
    <w:rPr>
      <w:rFonts w:ascii="Arial Bold" w:hAnsi="Arial Bold" w:eastAsia="宋体" w:cs="Times New Roman"/>
      <w:b w:val="1"/>
      <w:smallCaps w:val="1"/>
      <w:color w:val="003366"/>
      <w:sz w:val="36"/>
      <w:szCs w:val="36"/>
      <w:lang w:val="en-US" w:eastAsia="en-CA" w:bidi="ar-SA"/>
    </w:rPr>
  </w:style>
  <w:style w:type="paragraph" w:styleId="0000b2" w:customStyle="1">
    <w:name w:val="Cap_HEADER"/>
    <w:autoRedefine w:val="1"/>
    <w:uiPriority w:val="0"/>
    <w:pPr>
      <w:pageBreakBefore w:val="1"/>
      <w:tabs>
        <w:tab w:val="left" w:pos="448"/>
      </w:tabs>
      <w:spacing w:after="160"/>
      <w:ind w:left="448" w:hanging="228"/>
    </w:pPr>
    <w:rPr>
      <w:rFonts w:ascii="Arial Bold" w:hAnsi="Arial Bold" w:eastAsia="宋体" w:cs="Times New Roman"/>
      <w:b w:val="1"/>
      <w:bCs w:val="1"/>
      <w:smallCaps w:val="1"/>
      <w:color w:val="086A74"/>
      <w:sz w:val="52"/>
      <w:szCs w:val="32"/>
      <w:lang w:val="en-US" w:eastAsia="en-US" w:bidi="ar-SA"/>
    </w:rPr>
  </w:style>
  <w:style w:type="paragraph" w:styleId="00022f" w:customStyle="1">
    <w:name w:val="xl131"/>
    <w:basedOn w:val="000013"/>
    <w:uiPriority w:val="0"/>
    <w:pPr>
      <w:widowControl w:val="1"/>
      <w:spacing w:before="100" w:beforeAutospacing="1" w:after="100" w:afterAutospacing="1"/>
      <w:jc w:val="right"/>
      <w:textAlignment w:val="center"/>
    </w:pPr>
    <w:rPr>
      <w:rFonts w:ascii="Arial" w:hAnsi="Arial" w:cs="Arial"/>
      <w:kern w:val="0"/>
      <w:sz w:val="20"/>
      <w:szCs w:val="20"/>
    </w:rPr>
  </w:style>
  <w:style w:type="paragraph" w:styleId="00007d" w:customStyle="1">
    <w:name w:val="xl122"/>
    <w:basedOn w:val="000013"/>
    <w:uiPriority w:val="0"/>
    <w:pPr>
      <w:widowControl w:val="1"/>
      <w:pBdr>
        <w:top w:val="single" w:color="auto" w:sz="4" w:space="0"/>
        <w:left w:val="single" w:color="auto" w:sz="4" w:space="0"/>
        <w:right w:val="single" w:color="auto" w:sz="4" w:space="0"/>
      </w:pBdr>
      <w:spacing w:before="100" w:beforeAutospacing="1" w:after="100" w:afterAutospacing="1"/>
      <w:jc w:val="left"/>
    </w:pPr>
    <w:rPr>
      <w:rFonts w:ascii="Arial" w:hAnsi="Arial" w:cs="Arial"/>
      <w:i w:val="1"/>
      <w:iCs w:val="1"/>
      <w:kern w:val="0"/>
      <w:sz w:val="20"/>
      <w:szCs w:val="20"/>
    </w:rPr>
  </w:style>
  <w:style w:type="character" w:styleId="000069" w:customStyle="1">
    <w:name w:val="标题 3 字符"/>
    <w:link w:val="000068"/>
    <w:uiPriority w:val="0"/>
    <w:rPr>
      <w:rFonts w:ascii="宋体" w:eastAsia="黑体"/>
      <w:b w:val="1"/>
      <w:sz w:val="24"/>
    </w:rPr>
  </w:style>
  <w:style w:type="paragraph" w:styleId="000092" w:customStyle="1">
    <w:name w:val="n"/>
    <w:basedOn w:val="000093"/>
    <w:uiPriority w:val="0"/>
    <w:pPr>
      <w:widowControl w:val="1"/>
      <w:spacing w:before="240"/>
      <w:ind w:right="7920" w:firstLine="0"/>
      <w:jc w:val="left"/>
    </w:pPr>
    <w:rPr>
      <w:rFonts w:ascii="Book Antiqua" w:hAnsi="Book Antiqua"/>
      <w:b w:val="1"/>
      <w:sz w:val="8"/>
    </w:rPr>
  </w:style>
  <w:style w:type="paragraph" w:styleId="00021c" w:customStyle="1">
    <w:name w:val="xl51"/>
    <w:basedOn w:val="000013"/>
    <w:uiPriority w:val="0"/>
    <w:pPr>
      <w:widowControl w:val="1"/>
      <w:pBdr>
        <w:left w:val="single" w:color="auto" w:sz="4" w:space="0"/>
        <w:bottom w:val="single" w:color="auto" w:sz="4" w:space="0"/>
        <w:right w:val="single" w:color="auto" w:sz="8" w:space="0"/>
      </w:pBdr>
      <w:spacing w:before="100" w:beforeAutospacing="1" w:after="100" w:afterAutospacing="1"/>
      <w:jc w:val="left"/>
    </w:pPr>
    <w:rPr>
      <w:rFonts w:ascii="宋体" w:hAnsi="宋体"/>
      <w:kern w:val="0"/>
      <w:sz w:val="22"/>
      <w:szCs w:val="22"/>
    </w:rPr>
  </w:style>
  <w:style w:type="paragraph" w:styleId="00008e" w:customStyle="1">
    <w:name w:val="SOW Normal"/>
    <w:basedOn w:val="000013"/>
    <w:link w:val="00008f"/>
    <w:autoRedefine w:val="1"/>
    <w:uiPriority w:val="0"/>
    <w:qFormat w:val="1"/>
    <w:pPr>
      <w:spacing w:before="200"/>
      <w:ind w:left="1" w:leftChars="-10" w:hanging="22" w:hangingChars="10"/>
      <w:jc w:val="left"/>
    </w:pPr>
    <w:rPr>
      <w:sz w:val="22"/>
      <w:szCs w:val="22"/>
    </w:rPr>
  </w:style>
  <w:style w:type="paragraph" w:styleId="000236" w:customStyle="1">
    <w:name w:val="xl44"/>
    <w:basedOn w:val="000013"/>
    <w:uiPriority w:val="0"/>
    <w:pPr>
      <w:widowControl w:val="1"/>
      <w:pBdr>
        <w:bottom w:val="single" w:color="auto" w:sz="4" w:space="0"/>
      </w:pBdr>
      <w:spacing w:before="100" w:beforeAutospacing="1" w:after="100" w:afterAutospacing="1"/>
      <w:jc w:val="left"/>
    </w:pPr>
    <w:rPr>
      <w:rFonts w:ascii="宋体" w:hAnsi="宋体"/>
      <w:kern w:val="0"/>
      <w:sz w:val="22"/>
      <w:szCs w:val="22"/>
    </w:rPr>
  </w:style>
  <w:style w:type="character" w:styleId="0001a0" w:customStyle="1">
    <w:name w:val="Cap_图片标题 Char"/>
    <w:link w:val="00019f"/>
    <w:uiPriority w:val="0"/>
    <w:rPr>
      <w:rFonts w:ascii="Arial" w:hAnsi="Arial" w:cs="Arial"/>
      <w:b w:val="1"/>
      <w:lang w:val="en-US" w:eastAsia="zh-CN" w:bidi="ar-SA"/>
    </w:rPr>
  </w:style>
  <w:style w:type="paragraph" w:styleId="0001e4" w:customStyle="1">
    <w:name w:val="font6"/>
    <w:basedOn w:val="000013"/>
    <w:uiPriority w:val="0"/>
    <w:pPr>
      <w:widowControl w:val="1"/>
      <w:spacing w:before="100" w:beforeAutospacing="1" w:after="100" w:afterAutospacing="1"/>
      <w:jc w:val="left"/>
    </w:pPr>
    <w:rPr>
      <w:rFonts w:hint="eastAsia" w:ascii="宋体" w:hAnsi="宋体"/>
      <w:kern w:val="0"/>
      <w:sz w:val="22"/>
      <w:szCs w:val="22"/>
    </w:rPr>
  </w:style>
  <w:style w:type="paragraph" w:styleId="00025a" w:customStyle="1">
    <w:name w:val="xl39"/>
    <w:basedOn w:val="000013"/>
    <w:uiPriority w:val="0"/>
    <w:pPr>
      <w:widowControl w:val="1"/>
      <w:pBdr>
        <w:left w:val="single" w:color="auto" w:sz="4" w:space="0"/>
        <w:bottom w:val="single" w:color="auto" w:sz="4" w:space="0"/>
      </w:pBdr>
      <w:shd w:val="clear" w:color="auto" w:fill="FFFF00"/>
      <w:spacing w:before="100" w:beforeAutospacing="1" w:after="100" w:afterAutospacing="1"/>
      <w:jc w:val="left"/>
    </w:pPr>
    <w:rPr>
      <w:rFonts w:ascii="宋体" w:hAnsi="宋体"/>
      <w:kern w:val="0"/>
      <w:sz w:val="20"/>
      <w:szCs w:val="20"/>
    </w:rPr>
  </w:style>
  <w:style w:type="paragraph" w:styleId="0001f9" w:customStyle="1">
    <w:name w:val="City/State"/>
    <w:basedOn w:val="00000d"/>
    <w:next w:val="00000d"/>
    <w:uiPriority w:val="0"/>
    <w:pPr>
      <w:keepNext w:val="1"/>
      <w:widowControl w:val="1"/>
      <w:overflowPunct w:val="1"/>
      <w:autoSpaceDE w:val="1"/>
      <w:autoSpaceDN w:val="1"/>
      <w:adjustRightInd w:val="1"/>
      <w:spacing w:before="0" w:after="220" w:line="220" w:lineRule="atLeast"/>
      <w:ind w:left="0" w:firstLine="0"/>
      <w:textAlignment w:val="auto"/>
    </w:pPr>
    <w:rPr>
      <w:rFonts w:ascii="Arial" w:hAnsi="Arial" w:eastAsia="宋体"/>
      <w:spacing w:val="-5"/>
      <w:sz w:val="20"/>
      <w:lang w:eastAsia="en-US"/>
    </w:rPr>
  </w:style>
  <w:style w:type="character" w:styleId="0000fb" w:customStyle="1">
    <w:name w:val="图片标识 Char"/>
    <w:link w:val="0000fc"/>
    <w:uiPriority w:val="0"/>
    <w:rPr>
      <w:rFonts w:ascii="Arial" w:hAnsi="Arial" w:cs="Arial"/>
      <w:sz w:val="21"/>
      <w:szCs w:val="21"/>
    </w:rPr>
  </w:style>
  <w:style w:type="paragraph" w:styleId="000243" w:customStyle="1">
    <w:name w:val="xl43"/>
    <w:basedOn w:val="000013"/>
    <w:uiPriority w:val="0"/>
    <w:pPr>
      <w:widowControl w:val="1"/>
      <w:pBdr>
        <w:left w:val="single" w:color="auto" w:sz="8" w:space="0"/>
        <w:bottom w:val="single" w:color="auto" w:sz="4" w:space="0"/>
      </w:pBdr>
      <w:spacing w:before="100" w:beforeAutospacing="1" w:after="100" w:afterAutospacing="1"/>
      <w:jc w:val="left"/>
    </w:pPr>
    <w:rPr>
      <w:rFonts w:ascii="宋体" w:hAnsi="宋体"/>
      <w:kern w:val="0"/>
      <w:sz w:val="28"/>
      <w:szCs w:val="28"/>
    </w:rPr>
  </w:style>
  <w:style w:type="paragraph" w:styleId="00003d" w:customStyle="1">
    <w:name w:val="xl60"/>
    <w:basedOn w:val="000013"/>
    <w:uiPriority w:val="0"/>
    <w:pPr>
      <w:widowControl w:val="1"/>
      <w:pBdr>
        <w:top w:val="single" w:color="auto" w:sz="4" w:space="0"/>
        <w:left w:val="single" w:color="auto" w:sz="4" w:space="0"/>
        <w:bottom w:val="single" w:color="auto" w:sz="4" w:space="0"/>
        <w:right w:val="single" w:color="auto" w:sz="8" w:space="0"/>
      </w:pBdr>
      <w:spacing w:before="100" w:beforeAutospacing="1" w:after="100" w:afterAutospacing="1"/>
      <w:jc w:val="left"/>
      <w:textAlignment w:val="bottom"/>
    </w:pPr>
    <w:rPr>
      <w:rFonts w:ascii="宋体" w:hAnsi="宋体"/>
      <w:kern w:val="0"/>
      <w:sz w:val="20"/>
      <w:szCs w:val="20"/>
    </w:rPr>
  </w:style>
  <w:style w:type="paragraph" w:styleId="0000fc" w:customStyle="1">
    <w:name w:val="图片标识"/>
    <w:basedOn w:val="000013"/>
    <w:link w:val="0000fb"/>
    <w:uiPriority w:val="0"/>
    <w:qFormat w:val="1"/>
    <w:pPr>
      <w:widowControl w:val="1"/>
      <w:overflowPunct w:val="0"/>
      <w:autoSpaceDE w:val="0"/>
      <w:autoSpaceDN w:val="0"/>
      <w:adjustRightInd w:val="0"/>
      <w:spacing w:after="120" w:line="400" w:lineRule="atLeast"/>
      <w:jc w:val="center"/>
      <w:textAlignment w:val="baseline"/>
    </w:pPr>
    <w:rPr>
      <w:rFonts w:ascii="Arial" w:hAnsi="Arial"/>
      <w:kern w:val="0"/>
      <w:szCs w:val="21"/>
    </w:rPr>
  </w:style>
  <w:style w:type="paragraph" w:styleId="00026c">
    <w:name w:val="toc 1"/>
    <w:basedOn w:val="000013"/>
    <w:next w:val="000013"/>
    <w:autoRedefine w:val="1"/>
    <w:uiPriority w:val="39"/>
  </w:style>
  <w:style w:type="character" w:styleId="0000cf" w:customStyle="1">
    <w:name w:val="Exhibit Title Char Char"/>
    <w:link w:val="0000ce"/>
    <w:uiPriority w:val="0"/>
    <w:locked w:val="1"/>
    <w:rPr>
      <w:rFonts w:eastAsia="Arial"/>
      <w:b w:val="1"/>
      <w:bCs w:val="1"/>
      <w:color w:val="003366"/>
      <w:sz w:val="24"/>
      <w:szCs w:val="24"/>
      <w:lang w:eastAsia="en-US"/>
    </w:rPr>
  </w:style>
  <w:style w:type="paragraph" w:styleId="0000df" w:customStyle="1">
    <w:name w:val="xl24"/>
    <w:basedOn w:val="000013"/>
    <w:uiPriority w:val="0"/>
    <w:pPr>
      <w:widowControl w:val="1"/>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kern w:val="0"/>
      <w:sz w:val="24"/>
    </w:rPr>
  </w:style>
  <w:style w:type="paragraph" w:styleId="000122" w:customStyle="1">
    <w:name w:val="明显引用1"/>
    <w:basedOn w:val="000013"/>
    <w:next w:val="000013"/>
    <w:link w:val="000123"/>
    <w:uiPriority w:val="0"/>
    <w:qFormat w:val="1"/>
    <w:pPr>
      <w:widowControl w:val="1"/>
      <w:pBdr>
        <w:top w:val="dotted" w:color="632423" w:sz="2" w:space="10"/>
        <w:bottom w:val="dotted" w:color="632423" w:sz="2" w:space="4"/>
      </w:pBdr>
      <w:spacing w:before="160" w:after="200" w:line="300" w:lineRule="auto"/>
      <w:ind w:left="1440" w:right="1440"/>
      <w:jc w:val="left"/>
    </w:pPr>
    <w:rPr>
      <w:rFonts w:ascii="Cambria" w:hAnsi="Cambria"/>
      <w:caps w:val="1"/>
      <w:color w:val="622423"/>
      <w:spacing w:val="5"/>
      <w:kern w:val="0"/>
      <w:sz w:val="20"/>
      <w:szCs w:val="20"/>
      <w:lang w:eastAsia="en-US" w:bidi="en-US"/>
    </w:rPr>
  </w:style>
  <w:style w:type="paragraph" w:styleId="000037">
    <w:name w:val="List Bullet 2"/>
    <w:basedOn w:val="000013"/>
    <w:uiPriority w:val="0"/>
    <w:pPr>
      <w:widowControl w:val="1"/>
      <w:numPr>
        <w:ilvl w:val="0"/>
        <w:numId w:val="7"/>
      </w:numPr>
      <w:spacing w:after="160"/>
      <w:jc w:val="left"/>
    </w:pPr>
    <w:rPr>
      <w:kern w:val="0"/>
      <w:sz w:val="22"/>
      <w:lang w:eastAsia="en-CA"/>
    </w:rPr>
  </w:style>
  <w:style w:type="paragraph" w:styleId="000070" w:customStyle="1">
    <w:name w:val="Name"/>
    <w:basedOn w:val="000013"/>
    <w:next w:val="000013"/>
    <w:uiPriority w:val="0"/>
    <w:pPr>
      <w:widowControl w:val="1"/>
      <w:pBdr>
        <w:bottom w:val="single" w:color="auto" w:sz="6" w:space="4"/>
      </w:pBdr>
      <w:spacing w:after="440" w:line="240" w:lineRule="atLeast"/>
      <w:jc w:val="left"/>
    </w:pPr>
    <w:rPr>
      <w:rFonts w:ascii="Arial Black" w:hAnsi="Arial Black"/>
      <w:spacing w:val="-35"/>
      <w:kern w:val="0"/>
      <w:sz w:val="54"/>
      <w:szCs w:val="20"/>
      <w:lang w:eastAsia="en-US"/>
    </w:rPr>
  </w:style>
  <w:style w:type="paragraph" w:styleId="00022c" w:customStyle="1">
    <w:name w:val="Style Exhibit Title Center"/>
    <w:basedOn w:val="0000ce"/>
    <w:uiPriority w:val="0"/>
    <w:pPr>
      <w:jc w:val="center"/>
    </w:pPr>
    <w:rPr>
      <w:rFonts w:eastAsia="Times New Roman"/>
      <w:szCs w:val="20"/>
    </w:rPr>
  </w:style>
  <w:style w:type="paragraph" w:styleId="000112" w:customStyle="1">
    <w:name w:val="Letterhead"/>
    <w:uiPriority w:val="0"/>
    <w:pPr>
      <w:spacing w:line="360" w:lineRule="auto"/>
    </w:pPr>
    <w:rPr>
      <w:rFonts w:ascii="Helvetica Light" w:hAnsi="Helvetica Light" w:eastAsia="宋体" w:cs="Times New Roman"/>
      <w:color w:val="003366"/>
      <w:sz w:val="18"/>
      <w:szCs w:val="18"/>
      <w:lang w:val="en-US" w:eastAsia="en-US" w:bidi="ar-SA"/>
    </w:rPr>
  </w:style>
  <w:style w:type="character" w:styleId="000176" w:customStyle="1">
    <w:name w:val="Cap_Header Char"/>
    <w:link w:val="000177"/>
    <w:uiPriority w:val="0"/>
    <w:rPr>
      <w:rFonts w:ascii="Arial Bold" w:hAnsi="Arial Bold"/>
      <w:b w:val="1"/>
      <w:smallCaps w:val="1"/>
      <w:color w:val="003366"/>
      <w:kern w:val="2"/>
      <w:sz w:val="36"/>
      <w:szCs w:val="36"/>
      <w:lang w:val="en-US" w:eastAsia="en-CA" w:bidi="ar-SA"/>
    </w:rPr>
  </w:style>
  <w:style w:type="character" w:styleId="000239" w:customStyle="1">
    <w:name w:val="t_tag"/>
    <w:basedOn w:val="000039"/>
    <w:uiPriority w:val="0"/>
  </w:style>
  <w:style w:type="paragraph" w:styleId="000278" w:customStyle="1">
    <w:name w:val="tabbody"/>
    <w:basedOn w:val="00000d"/>
    <w:uiPriority w:val="0"/>
    <w:pPr>
      <w:widowControl w:val="1"/>
      <w:overflowPunct w:val="1"/>
      <w:autoSpaceDE w:val="1"/>
      <w:autoSpaceDN w:val="1"/>
      <w:adjustRightInd w:val="1"/>
      <w:spacing w:before="0" w:after="120" w:line="240" w:lineRule="auto"/>
      <w:ind w:left="0" w:firstLine="0"/>
      <w:jc w:val="left"/>
      <w:textAlignment w:val="auto"/>
    </w:pPr>
    <w:rPr>
      <w:rFonts w:ascii="Times New Roman" w:eastAsia="宋体"/>
      <w:sz w:val="22"/>
    </w:rPr>
  </w:style>
  <w:style w:type="character" w:styleId="0000d3" w:customStyle="1">
    <w:name w:val="Resume Heading 4 Char"/>
    <w:link w:val="0000d1"/>
    <w:uiPriority w:val="0"/>
    <w:locked w:val="1"/>
    <w:rPr>
      <w:rFonts w:ascii="Arial" w:hAnsi="Arial"/>
      <w:i w:val="1"/>
      <w:color w:val="009BCC"/>
      <w:kern w:val="2"/>
      <w:sz w:val="22"/>
      <w:szCs w:val="24"/>
      <w:lang w:val="en-US" w:eastAsia="en-CA" w:bidi="ar-SA"/>
    </w:rPr>
  </w:style>
  <w:style w:type="character" w:styleId="00013b" w:customStyle="1">
    <w:name w:val="文档结构图 字符"/>
    <w:link w:val="00007c"/>
    <w:uiPriority w:val="0"/>
    <w:rPr>
      <w:rFonts w:ascii="Arial" w:hAnsi="Arial"/>
      <w:shd w:val="clear" w:color="auto" w:fill="000080"/>
      <w:lang w:eastAsia="en-US"/>
    </w:rPr>
  </w:style>
  <w:style w:type="paragraph" w:styleId="000059" w:customStyle="1">
    <w:name w:val="Cap_Normal Red"/>
    <w:basedOn w:val="000016"/>
    <w:link w:val="00005a"/>
    <w:uiPriority w:val="0"/>
    <w:pPr>
      <w:spacing w:after="60"/>
    </w:pPr>
    <w:rPr>
      <w:rFonts w:ascii="Arial" w:hAnsi="宋体" w:cs="Arial"/>
      <w:color w:val="FF0000"/>
      <w:kern w:val="2"/>
      <w:szCs w:val="22"/>
      <w:lang w:eastAsia="zh-CN"/>
    </w:rPr>
  </w:style>
  <w:style w:type="character" w:styleId="00001a" w:customStyle="1">
    <w:name w:val="List Bullet Char"/>
    <w:uiPriority w:val="0"/>
    <w:semiHidden w:val="1"/>
    <w:locked w:val="1"/>
    <w:rPr>
      <w:rFonts w:ascii="Arial" w:hAnsi="Arial" w:eastAsia="宋体" w:cs="Arial"/>
      <w:lang w:val="en-US" w:eastAsia="en-CA" w:bidi="ar-SA"/>
    </w:rPr>
  </w:style>
  <w:style w:type="character" w:styleId="000052" w:customStyle="1">
    <w:name w:val="Cap_标题_5 Char"/>
    <w:link w:val="000051"/>
    <w:uiPriority w:val="0"/>
    <w:rPr>
      <w:rFonts w:ascii="Arial Bold" w:hAnsi="Arial Bold"/>
      <w:b w:val="1"/>
      <w:bCs w:val="1"/>
      <w:i w:val="1"/>
      <w:iCs w:val="1"/>
      <w:color w:val="81BEC3"/>
      <w:sz w:val="22"/>
      <w:szCs w:val="26"/>
      <w:lang w:val="en-US" w:eastAsia="en-CA" w:bidi="ar-SA"/>
    </w:rPr>
  </w:style>
  <w:style w:type="paragraph" w:styleId="0001d1" w:customStyle="1">
    <w:name w:val="样式 标题 2Heading 2 HiddenHeading 2 CCBSheading 2Titre32Heade...3"/>
    <w:basedOn w:val="00000c"/>
    <w:uiPriority w:val="0"/>
    <w:pPr>
      <w:pBdr>
        <w:top w:val="none" w:color="auto" w:sz="0" w:space="0"/>
      </w:pBdr>
      <w:ind w:left="632" w:hanging="567"/>
    </w:pPr>
    <w:rPr>
      <w:sz w:val="24"/>
      <w:szCs w:val="24"/>
    </w:rPr>
  </w:style>
  <w:style w:type="paragraph" w:styleId="00029b" w:customStyle="1">
    <w:name w:val="才"/>
    <w:basedOn w:val="000095"/>
    <w:uiPriority w:val="0"/>
  </w:style>
  <w:style w:type="paragraph" w:styleId="000233" w:customStyle="1">
    <w:name w:val="xl41"/>
    <w:basedOn w:val="000013"/>
    <w:uiPriority w:val="0"/>
    <w:pPr>
      <w:widowControl w:val="1"/>
      <w:pBdr>
        <w:bottom w:val="single" w:color="auto" w:sz="4" w:space="0"/>
      </w:pBdr>
      <w:shd w:val="clear" w:color="auto" w:fill="FFFF00"/>
      <w:spacing w:before="100" w:beforeAutospacing="1" w:after="100" w:afterAutospacing="1"/>
      <w:jc w:val="left"/>
    </w:pPr>
    <w:rPr>
      <w:rFonts w:ascii="宋体" w:hAnsi="宋体"/>
      <w:kern w:val="0"/>
      <w:sz w:val="20"/>
      <w:szCs w:val="20"/>
    </w:rPr>
  </w:style>
  <w:style w:type="paragraph" w:styleId="000209" w:customStyle="1">
    <w:name w:val="Cap 层级#1"/>
    <w:link w:val="00020a"/>
    <w:uiPriority w:val="0"/>
    <w:pPr>
      <w:tabs>
        <w:tab w:val="left" w:pos="2610"/>
      </w:tabs>
      <w:spacing w:before="60" w:after="60" w:line="252" w:lineRule="auto"/>
      <w:ind w:left="2610" w:hanging="360"/>
    </w:pPr>
    <w:rPr>
      <w:rFonts w:ascii="Cambria" w:hAnsi="Cambria" w:eastAsia="宋体" w:cs="Times New Roman"/>
      <w:sz w:val="22"/>
      <w:szCs w:val="24"/>
      <w:lang w:val="en-US" w:eastAsia="en-CA" w:bidi="ar-SA"/>
    </w:rPr>
  </w:style>
  <w:style w:type="character" w:styleId="000280" w:customStyle="1">
    <w:name w:val="样式 小四"/>
    <w:uiPriority w:val="0"/>
    <w:rPr>
      <w:sz w:val="21"/>
    </w:rPr>
  </w:style>
  <w:style w:type="paragraph" w:styleId="000195" w:customStyle="1">
    <w:name w:val="xl126"/>
    <w:basedOn w:val="000013"/>
    <w:uiPriority w:val="0"/>
    <w:pPr>
      <w:widowControl w:val="1"/>
      <w:pBdr>
        <w:top w:val="single" w:color="auto" w:sz="4" w:space="0"/>
        <w:left w:val="single" w:color="auto" w:sz="4" w:space="0"/>
      </w:pBdr>
      <w:spacing w:before="100" w:beforeAutospacing="1" w:after="100" w:afterAutospacing="1"/>
      <w:jc w:val="left"/>
    </w:pPr>
    <w:rPr>
      <w:rFonts w:hint="eastAsia" w:ascii="宋体" w:hAnsi="宋体"/>
      <w:kern w:val="0"/>
      <w:sz w:val="20"/>
      <w:szCs w:val="20"/>
    </w:rPr>
  </w:style>
  <w:style w:type="paragraph" w:styleId="000015" w:customStyle="1">
    <w:name w:val="quick"/>
    <w:basedOn w:val="000016"/>
    <w:link w:val="000017"/>
    <w:uiPriority w:val="0"/>
    <w:pPr>
      <w:spacing w:after="0" w:line="360" w:lineRule="auto"/>
      <w:ind w:left="2200" w:leftChars="1000"/>
      <w:jc w:val="both"/>
    </w:pPr>
    <w:rPr>
      <w:rFonts w:cs="Arial"/>
      <w:kern w:val="2"/>
      <w:szCs w:val="18"/>
      <w:lang w:eastAsia="zh-CN"/>
    </w:rPr>
  </w:style>
  <w:style w:type="character" w:styleId="00002c" w:customStyle="1">
    <w:name w:val="Styl 8 Char"/>
    <w:link w:val="00002b"/>
    <w:uiPriority w:val="0"/>
    <w:rPr>
      <w:rFonts w:cs="Arial"/>
      <w:kern w:val="2"/>
      <w:sz w:val="22"/>
      <w:szCs w:val="18"/>
    </w:rPr>
  </w:style>
  <w:style w:type="paragraph" w:styleId="00023d" w:customStyle="1">
    <w:name w:val="Names/cover title"/>
    <w:uiPriority w:val="0"/>
    <w:pPr>
      <w:spacing w:after="240"/>
    </w:pPr>
    <w:rPr>
      <w:rFonts w:ascii="Arial Bold" w:hAnsi="Arial Bold" w:eastAsia="宋体" w:cs="Times New Roman"/>
      <w:b w:val="1"/>
      <w:smallCaps w:val="1"/>
      <w:color w:val="003366"/>
      <w:sz w:val="32"/>
      <w:szCs w:val="32"/>
      <w:lang w:val="en-US" w:eastAsia="en-US" w:bidi="ar-SA"/>
    </w:rPr>
  </w:style>
  <w:style w:type="paragraph" w:styleId="0001af" w:customStyle="1">
    <w:name w:val="xl129"/>
    <w:basedOn w:val="000013"/>
    <w:uiPriority w:val="0"/>
    <w:pPr>
      <w:widowControl w:val="1"/>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Arial" w:hAnsi="Arial" w:cs="Arial"/>
      <w:kern w:val="0"/>
      <w:sz w:val="20"/>
      <w:szCs w:val="20"/>
    </w:rPr>
  </w:style>
  <w:style w:type="paragraph" w:styleId="000060" w:customStyle="1">
    <w:name w:val="CN Level 3 List"/>
    <w:basedOn w:val="000013"/>
    <w:uiPriority w:val="0"/>
    <w:pPr>
      <w:widowControl w:val="1"/>
      <w:numPr>
        <w:ilvl w:val="5"/>
        <w:numId w:val="8"/>
      </w:numPr>
      <w:tabs>
        <w:tab w:val="left" w:pos="1080"/>
        <w:tab w:val="clear" w:pos="2520"/>
      </w:tabs>
      <w:spacing w:before="28" w:after="28"/>
      <w:ind w:left="1440"/>
      <w:jc w:val="left"/>
    </w:pPr>
    <w:rPr>
      <w:rFonts w:ascii="Arial" w:hAnsi="Arial" w:cs="Arial"/>
      <w:kern w:val="0"/>
      <w:sz w:val="20"/>
      <w:szCs w:val="18"/>
      <w:lang w:eastAsia="en-US"/>
    </w:rPr>
  </w:style>
  <w:style w:type="paragraph" w:styleId="000071" w:customStyle="1">
    <w:name w:val="Standard-Boller"/>
    <w:basedOn w:val="000013"/>
    <w:uiPriority w:val="0"/>
    <w:pPr>
      <w:widowControl w:val="1"/>
      <w:numPr>
        <w:ilvl w:val="0"/>
        <w:numId w:val="9"/>
      </w:numPr>
      <w:tabs>
        <w:tab w:val="left" w:pos="198"/>
      </w:tabs>
      <w:spacing w:after="60"/>
      <w:jc w:val="left"/>
    </w:pPr>
    <w:rPr>
      <w:rFonts w:ascii="Arial" w:hAnsi="Arial"/>
      <w:kern w:val="0"/>
      <w:sz w:val="18"/>
      <w:szCs w:val="20"/>
      <w:lang w:eastAsia="en-US"/>
    </w:rPr>
  </w:style>
  <w:style w:type="paragraph" w:styleId="000128" w:customStyle="1">
    <w:name w:val="Resume Heading 5"/>
    <w:next w:val="0000d2"/>
    <w:uiPriority w:val="0"/>
    <w:pPr>
      <w:keepNext w:val="1"/>
      <w:spacing w:before="200" w:after="120"/>
    </w:pPr>
    <w:rPr>
      <w:rFonts w:ascii="Arial" w:hAnsi="Arial" w:eastAsia="宋体" w:cs="Times New Roman"/>
      <w:b w:val="1"/>
      <w:szCs w:val="24"/>
      <w:lang w:val="en-US" w:eastAsia="en-CA" w:bidi="ar-SA"/>
    </w:rPr>
  </w:style>
  <w:style w:type="paragraph" w:styleId="000174" w:customStyle="1">
    <w:name w:val="样式 标题 2 + 新宋体 小四"/>
    <w:basedOn w:val="00000c"/>
    <w:uiPriority w:val="0"/>
    <w:qFormat w:val="1"/>
    <w:pPr>
      <w:pageBreakBefore w:val="0"/>
      <w:widowControl w:val="1"/>
      <w:numPr>
        <w:ilvl w:val="1"/>
        <w:numId w:val="10"/>
      </w:numPr>
      <w:pBdr>
        <w:top w:val="none" w:color="auto" w:sz="0" w:space="0"/>
      </w:pBdr>
      <w:overflowPunct w:val="1"/>
      <w:autoSpaceDE w:val="1"/>
      <w:autoSpaceDN w:val="1"/>
      <w:adjustRightInd w:val="1"/>
      <w:spacing w:before="200" w:after="240" w:line="360" w:lineRule="auto"/>
      <w:contextualSpacing w:val="1"/>
      <w:jc w:val="left"/>
      <w:textAlignment w:val="auto"/>
    </w:pPr>
    <w:rPr>
      <w:rFonts w:ascii="新宋体" w:hAnsi="新宋体" w:eastAsia="新宋体"/>
      <w:bCs w:val="1"/>
      <w:color w:val="4F81BD"/>
      <w:sz w:val="24"/>
      <w:szCs w:val="26"/>
      <w:lang w:eastAsia="en-US" w:bidi="en-US"/>
    </w:rPr>
  </w:style>
  <w:style w:type="paragraph" w:styleId="00013c" w:customStyle="1">
    <w:name w:val="Cap_Heading_2"/>
    <w:next w:val="000016"/>
    <w:link w:val="00013d"/>
    <w:autoRedefine w:val="1"/>
    <w:uiPriority w:val="0"/>
    <w:pPr>
      <w:keepNext w:val="1"/>
      <w:numPr>
        <w:ilvl w:val="1"/>
        <w:numId w:val="11"/>
      </w:numPr>
      <w:spacing w:before="180" w:after="120"/>
      <w:outlineLvl w:val="1"/>
    </w:pPr>
    <w:rPr>
      <w:rFonts w:ascii="Arial" w:hAnsi="Arial" w:eastAsia="宋体" w:cs="Times New Roman"/>
      <w:b w:val="1"/>
      <w:bCs w:val="1"/>
      <w:iCs w:val="1"/>
      <w:color w:val="009BCC"/>
      <w:kern w:val="2"/>
      <w:sz w:val="32"/>
      <w:szCs w:val="28"/>
      <w:lang w:val="en-US" w:eastAsia="zh-CN" w:bidi="ar-SA"/>
    </w:rPr>
  </w:style>
  <w:style w:type="character" w:styleId="000102" w:customStyle="1">
    <w:name w:val="Cap_正文 Char"/>
    <w:uiPriority w:val="0"/>
    <w:rPr>
      <w:rFonts w:eastAsia="宋体"/>
      <w:sz w:val="22"/>
      <w:szCs w:val="24"/>
      <w:lang w:val="en-US" w:eastAsia="en-CA" w:bidi="ar-SA"/>
    </w:rPr>
  </w:style>
  <w:style w:type="paragraph" w:styleId="000154" w:customStyle="1">
    <w:name w:val="Question 1"/>
    <w:basedOn w:val="000013"/>
    <w:next w:val="000013"/>
    <w:uiPriority w:val="0"/>
    <w:pPr>
      <w:keepNext w:val="1"/>
      <w:widowControl w:val="1"/>
      <w:pBdr>
        <w:top w:val="single" w:color="E0E0E0" w:sz="2" w:space="1"/>
        <w:left w:val="single" w:color="E0E0E0" w:sz="2" w:space="4"/>
        <w:bottom w:val="single" w:color="E0E0E0" w:sz="2" w:space="1"/>
        <w:right w:val="single" w:color="E0E0E0" w:sz="2" w:space="4"/>
      </w:pBdr>
      <w:shd w:val="clear" w:color="009BCC" w:fill="E0E0E0"/>
      <w:kinsoku w:val="0"/>
      <w:spacing w:before="160" w:line="240" w:lineRule="exact"/>
      <w:jc w:val="left"/>
    </w:pPr>
    <w:rPr>
      <w:rFonts w:ascii="Arial Bold" w:hAnsi="Arial Bold" w:cs="Arial"/>
      <w:b w:val="1"/>
      <w:bCs w:val="1"/>
      <w:kern w:val="0"/>
      <w:sz w:val="20"/>
      <w:szCs w:val="20"/>
      <w:lang w:eastAsia="en-US"/>
    </w:rPr>
  </w:style>
  <w:style w:type="character" w:styleId="000033" w:customStyle="1">
    <w:name w:val="Cap_标题_6 Char"/>
    <w:link w:val="000031"/>
    <w:uiPriority w:val="0"/>
    <w:rPr>
      <w:rFonts w:ascii="Arial Bold" w:hAnsi="Arial Bold"/>
      <w:b w:val="1"/>
      <w:bCs w:val="1"/>
      <w:i w:val="1"/>
      <w:color w:val="7E6D59"/>
      <w:sz w:val="22"/>
      <w:szCs w:val="22"/>
      <w:lang w:val="en-US" w:eastAsia="en-CA" w:bidi="ar-SA"/>
    </w:rPr>
  </w:style>
  <w:style w:type="paragraph" w:styleId="000192" w:customStyle="1">
    <w:name w:val="样式 正文缩进 + 首行缩进:  2.56 字符 段前: 0.6 行 段后: 0.6 行"/>
    <w:basedOn w:val="000193"/>
    <w:uiPriority w:val="0"/>
    <w:pPr>
      <w:widowControl w:val="0"/>
      <w:tabs>
        <w:tab w:val="clear" w:pos="2880"/>
      </w:tabs>
      <w:adjustRightInd w:val="1"/>
      <w:spacing w:beforeLines="0" w:line="240" w:lineRule="auto"/>
      <w:ind w:left="0" w:firstLine="538" w:firstLineChars="256"/>
      <w:textAlignment w:val="auto"/>
    </w:pPr>
    <w:rPr>
      <w:rFonts w:ascii="宋体" w:hAnsi="Times New Roman" w:cs="宋体"/>
      <w:snapToGrid w:val="0"/>
    </w:rPr>
  </w:style>
  <w:style w:type="character" w:styleId="00004c" w:customStyle="1">
    <w:name w:val="明显参考1"/>
    <w:uiPriority w:val="0"/>
    <w:qFormat w:val="1"/>
    <w:rPr>
      <w:rFonts w:ascii="Calibri" w:hAnsi="Calibri" w:eastAsia="宋体" w:cs="Times New Roman"/>
      <w:b w:val="1"/>
      <w:bCs w:val="1"/>
      <w:i w:val="1"/>
      <w:iCs w:val="1"/>
      <w:color w:val="622423"/>
    </w:rPr>
  </w:style>
  <w:style w:type="paragraph" w:styleId="0001c8" w:customStyle="1">
    <w:name w:val="CN Level 5 List"/>
    <w:basedOn w:val="000013"/>
    <w:uiPriority w:val="0"/>
    <w:pPr>
      <w:widowControl w:val="1"/>
      <w:tabs>
        <w:tab w:val="left" w:pos="1800"/>
      </w:tabs>
      <w:spacing w:before="28" w:after="28" w:line="252" w:lineRule="auto"/>
      <w:ind w:left="1800" w:hanging="360"/>
    </w:pPr>
    <w:rPr>
      <w:rFonts w:ascii="Arial" w:hAnsi="Arial"/>
      <w:kern w:val="0"/>
      <w:sz w:val="20"/>
      <w:szCs w:val="22"/>
      <w:lang w:eastAsia="en-US" w:bidi="en-US"/>
    </w:rPr>
  </w:style>
  <w:style w:type="paragraph" w:styleId="000211" w:customStyle="1">
    <w:name w:val="样式 正文缩进正文缩进 Char1正文缩进 Char Char正文缩进 Char1 Char Char正文缩进 Char...2"/>
    <w:basedOn w:val="000193"/>
    <w:link w:val="000210"/>
    <w:uiPriority w:val="0"/>
    <w:pPr>
      <w:tabs>
        <w:tab w:val="clear" w:pos="2880"/>
      </w:tabs>
      <w:spacing w:beforeLines="0" w:after="200" w:line="276" w:lineRule="auto"/>
      <w:ind w:left="0" w:firstLine="200" w:firstLineChars="200"/>
    </w:pPr>
    <w:rPr>
      <w:b w:val="1"/>
    </w:rPr>
  </w:style>
  <w:style w:type="paragraph" w:styleId="00007b" w:customStyle="1">
    <w:name w:val="Char Char1"/>
    <w:basedOn w:val="00007c"/>
    <w:autoRedefine w:val="1"/>
    <w:uiPriority w:val="0"/>
    <w:pPr>
      <w:widowControl w:val="0"/>
      <w:spacing w:line="360" w:lineRule="auto"/>
      <w:ind w:firstLine="480" w:firstLineChars="200"/>
      <w:jc w:val="both"/>
    </w:pPr>
    <w:rPr>
      <w:rFonts w:ascii="Tahoma" w:hAnsi="Tahoma"/>
      <w:kern w:val="2"/>
      <w:sz w:val="24"/>
      <w:szCs w:val="21"/>
      <w:lang w:eastAsia="zh-CN"/>
    </w:rPr>
  </w:style>
  <w:style w:type="paragraph" w:styleId="000261" w:customStyle="1">
    <w:name w:val="CN Internal Note Level 2 List"/>
    <w:basedOn w:val="000013"/>
    <w:uiPriority w:val="0"/>
    <w:pPr>
      <w:widowControl w:val="1"/>
      <w:numPr>
        <w:ilvl w:val="1"/>
        <w:numId w:val="8"/>
      </w:numPr>
      <w:pBdr>
        <w:right w:val="single" w:color="FF0000" w:sz="18" w:space="4"/>
      </w:pBdr>
      <w:tabs>
        <w:tab w:val="left" w:pos="360"/>
        <w:tab w:val="clear" w:pos="1080"/>
      </w:tabs>
      <w:spacing w:before="28" w:after="28"/>
      <w:ind w:left="0" w:firstLine="0"/>
      <w:jc w:val="left"/>
    </w:pPr>
    <w:rPr>
      <w:rFonts w:ascii="Courier New" w:hAnsi="Courier New"/>
      <w:b w:val="1"/>
      <w:color w:val="FF0000"/>
      <w:kern w:val="0"/>
      <w:sz w:val="20"/>
      <w:lang w:eastAsia="en-US"/>
    </w:rPr>
  </w:style>
  <w:style w:type="paragraph" w:styleId="00023c" w:customStyle="1">
    <w:name w:val="Legal"/>
    <w:basedOn w:val="000013"/>
    <w:uiPriority w:val="0"/>
    <w:pPr>
      <w:widowControl w:val="1"/>
      <w:overflowPunct w:val="0"/>
      <w:autoSpaceDE w:val="0"/>
      <w:autoSpaceDN w:val="0"/>
      <w:adjustRightInd w:val="0"/>
      <w:spacing w:after="240"/>
      <w:ind w:left="2160"/>
      <w:jc w:val="left"/>
      <w:textAlignment w:val="baseline"/>
    </w:pPr>
    <w:rPr>
      <w:rFonts w:ascii="Times" w:hAnsi="Times"/>
      <w:kern w:val="0"/>
      <w:sz w:val="20"/>
      <w:szCs w:val="20"/>
    </w:rPr>
  </w:style>
  <w:style w:type="paragraph" w:styleId="000105" w:customStyle="1">
    <w:name w:val="QH作者"/>
    <w:basedOn w:val="000013"/>
    <w:autoRedefine w:val="1"/>
    <w:uiPriority w:val="0"/>
    <w:pPr>
      <w:widowControl w:val="1"/>
      <w:adjustRightInd w:val="0"/>
      <w:ind w:left="900"/>
      <w:jc w:val="left"/>
      <w:textAlignment w:val="baseline"/>
    </w:pPr>
    <w:rPr>
      <w:rFonts w:ascii="Book Antiqua" w:hAnsi="Book Antiqua"/>
      <w:b w:val="1"/>
      <w:bCs w:val="1"/>
      <w:color w:val="0000FF"/>
      <w:kern w:val="0"/>
      <w:sz w:val="36"/>
      <w:szCs w:val="20"/>
    </w:rPr>
  </w:style>
  <w:style w:type="paragraph" w:styleId="00023f" w:customStyle="1">
    <w:name w:val="xl36"/>
    <w:basedOn w:val="000013"/>
    <w:uiPriority w:val="0"/>
    <w:pPr>
      <w:widowControl w:val="1"/>
      <w:pBdr>
        <w:left w:val="single" w:color="auto" w:sz="4" w:space="0"/>
        <w:bottom w:val="single" w:color="auto" w:sz="4" w:space="0"/>
      </w:pBdr>
      <w:shd w:val="clear" w:color="auto" w:fill="FFFF00"/>
      <w:spacing w:before="100" w:beforeAutospacing="1" w:after="100" w:afterAutospacing="1"/>
      <w:jc w:val="center"/>
      <w:textAlignment w:val="bottom"/>
    </w:pPr>
    <w:rPr>
      <w:rFonts w:ascii="宋体" w:hAnsi="宋体"/>
      <w:kern w:val="0"/>
      <w:sz w:val="18"/>
      <w:szCs w:val="18"/>
    </w:rPr>
  </w:style>
  <w:style w:type="paragraph" w:styleId="0000af" w:customStyle="1">
    <w:name w:val="Note Wide"/>
    <w:basedOn w:val="0000b0"/>
    <w:uiPriority w:val="0"/>
    <w:pPr>
      <w:ind w:right="2160"/>
    </w:pPr>
  </w:style>
  <w:style w:type="paragraph" w:styleId="0001dd" w:customStyle="1">
    <w:name w:val="font10"/>
    <w:basedOn w:val="000013"/>
    <w:uiPriority w:val="0"/>
    <w:pPr>
      <w:widowControl w:val="1"/>
      <w:spacing w:before="100" w:beforeAutospacing="1" w:after="100" w:afterAutospacing="1"/>
      <w:jc w:val="left"/>
    </w:pPr>
    <w:rPr>
      <w:rFonts w:ascii="Courier New" w:hAnsi="Courier New" w:cs="Courier New"/>
      <w:kern w:val="0"/>
      <w:sz w:val="12"/>
      <w:szCs w:val="12"/>
    </w:rPr>
  </w:style>
  <w:style w:type="paragraph" w:styleId="0001f7" w:customStyle="1">
    <w:name w:val="xl25"/>
    <w:basedOn w:val="000013"/>
    <w:uiPriority w:val="0"/>
    <w:pPr>
      <w:widowControl w:val="1"/>
      <w:pBdr>
        <w:top w:val="single" w:color="auto" w:sz="8" w:space="0"/>
        <w:left w:val="single" w:color="auto" w:sz="4" w:space="0"/>
        <w:bottom w:val="single" w:color="auto" w:sz="4" w:space="0"/>
        <w:right w:val="single" w:color="auto" w:sz="4" w:space="0"/>
      </w:pBdr>
      <w:shd w:val="clear" w:color="auto" w:fill="FFFF00"/>
      <w:spacing w:before="100" w:beforeAutospacing="1" w:after="100" w:afterAutospacing="1"/>
      <w:jc w:val="left"/>
      <w:textAlignment w:val="bottom"/>
    </w:pPr>
    <w:rPr>
      <w:rFonts w:ascii="宋体" w:hAnsi="宋体"/>
      <w:kern w:val="0"/>
      <w:sz w:val="18"/>
      <w:szCs w:val="18"/>
    </w:rPr>
  </w:style>
  <w:style w:type="paragraph" w:styleId="0000a6" w:customStyle="1">
    <w:name w:val="pge932"/>
    <w:basedOn w:val="000013"/>
    <w:uiPriority w:val="0"/>
    <w:pPr>
      <w:widowControl w:val="1"/>
      <w:spacing w:before="100" w:beforeAutospacing="1" w:after="100" w:afterAutospacing="1"/>
      <w:jc w:val="left"/>
    </w:pPr>
    <w:rPr>
      <w:kern w:val="0"/>
      <w:sz w:val="24"/>
    </w:rPr>
  </w:style>
  <w:style w:type="character" w:styleId="00005a" w:customStyle="1">
    <w:name w:val="Cap_Normal Red Char"/>
    <w:link w:val="000059"/>
    <w:uiPriority w:val="0"/>
    <w:rPr>
      <w:rFonts w:ascii="Arial" w:hAnsi="宋体" w:eastAsia="宋体" w:cs="Arial"/>
      <w:color w:val="FF0000"/>
      <w:kern w:val="2"/>
      <w:sz w:val="22"/>
      <w:szCs w:val="22"/>
      <w:lang w:val="en-US" w:eastAsia="zh-CN" w:bidi="ar-SA"/>
    </w:rPr>
  </w:style>
  <w:style w:type="paragraph" w:styleId="00022a" w:customStyle="1">
    <w:name w:val="xl77"/>
    <w:basedOn w:val="000013"/>
    <w:uiPriority w:val="0"/>
    <w:pPr>
      <w:widowControl w:val="1"/>
      <w:pBdr>
        <w:left w:val="single" w:color="auto" w:sz="4" w:space="0"/>
        <w:bottom w:val="single" w:color="auto" w:sz="8" w:space="0"/>
      </w:pBdr>
      <w:spacing w:before="100" w:beforeAutospacing="1" w:after="100" w:afterAutospacing="1"/>
      <w:jc w:val="left"/>
      <w:textAlignment w:val="bottom"/>
    </w:pPr>
    <w:rPr>
      <w:rFonts w:ascii="宋体" w:hAnsi="宋体"/>
      <w:kern w:val="0"/>
      <w:sz w:val="20"/>
      <w:szCs w:val="20"/>
    </w:rPr>
  </w:style>
  <w:style w:type="paragraph" w:styleId="000152" w:customStyle="1">
    <w:name w:val="QH封面文档子名称"/>
    <w:basedOn w:val="000153"/>
    <w:next w:val="000013"/>
    <w:autoRedefine w:val="1"/>
    <w:uiPriority w:val="0"/>
    <w:pPr>
      <w:ind w:left="900" w:leftChars="450"/>
    </w:pPr>
    <w:rPr>
      <w:sz w:val="36"/>
    </w:rPr>
  </w:style>
  <w:style w:type="paragraph" w:styleId="00010e" w:customStyle="1">
    <w:name w:val="Appendix 2"/>
    <w:next w:val="000016"/>
    <w:uiPriority w:val="0"/>
    <w:pPr>
      <w:keepNext w:val="1"/>
      <w:spacing w:before="180" w:after="120"/>
      <w:outlineLvl w:val="1"/>
    </w:pPr>
    <w:rPr>
      <w:rFonts w:ascii="Arial" w:hAnsi="Arial" w:eastAsia="宋体" w:cs="Arial"/>
      <w:b w:val="1"/>
      <w:bCs w:val="1"/>
      <w:iCs w:val="1"/>
      <w:color w:val="009BCC"/>
      <w:sz w:val="32"/>
      <w:szCs w:val="28"/>
      <w:lang w:val="en-US" w:eastAsia="en-CA" w:bidi="ar-SA"/>
    </w:rPr>
  </w:style>
  <w:style w:type="paragraph" w:styleId="00018e" w:customStyle="1">
    <w:name w:val="CN Level 4 List"/>
    <w:basedOn w:val="000013"/>
    <w:uiPriority w:val="0"/>
    <w:pPr>
      <w:widowControl w:val="1"/>
      <w:tabs>
        <w:tab w:val="left" w:pos="1440"/>
      </w:tabs>
      <w:spacing w:before="28" w:after="28" w:line="252" w:lineRule="auto"/>
      <w:ind w:left="1440" w:hanging="360"/>
    </w:pPr>
    <w:rPr>
      <w:rFonts w:ascii="Arial" w:hAnsi="Arial"/>
      <w:kern w:val="0"/>
      <w:sz w:val="20"/>
      <w:szCs w:val="22"/>
      <w:lang w:eastAsia="en-US" w:bidi="en-US"/>
    </w:rPr>
  </w:style>
  <w:style w:type="paragraph" w:styleId="00017b" w:customStyle="1">
    <w:name w:val="Resume Heading 2"/>
    <w:next w:val="0000d2"/>
    <w:uiPriority w:val="0"/>
    <w:pPr>
      <w:keepNext w:val="1"/>
      <w:spacing w:after="240"/>
    </w:pPr>
    <w:rPr>
      <w:rFonts w:ascii="Arial" w:hAnsi="Arial" w:eastAsia="宋体" w:cs="Times New Roman"/>
      <w:b w:val="1"/>
      <w:i w:val="1"/>
      <w:color w:val="009BCC"/>
      <w:sz w:val="24"/>
      <w:szCs w:val="24"/>
      <w:lang w:val="en-US" w:eastAsia="en-CA" w:bidi="ar-SA"/>
    </w:rPr>
  </w:style>
  <w:style w:type="paragraph" w:styleId="0000c3" w:customStyle="1">
    <w:name w:val="样式 标题 1 + 字符缩放: 90%"/>
    <w:basedOn w:val="000063"/>
    <w:uiPriority w:val="0"/>
    <w:pPr>
      <w:keepLines w:val="1"/>
      <w:pageBreakBefore w:val="1"/>
      <w:numPr>
        <w:numId w:val="12"/>
      </w:numPr>
      <w:tabs>
        <w:tab w:val="left" w:pos="432"/>
      </w:tabs>
      <w:overflowPunct w:val="1"/>
      <w:autoSpaceDE w:val="1"/>
      <w:autoSpaceDN w:val="1"/>
      <w:adjustRightInd w:val="1"/>
      <w:spacing w:after="240"/>
      <w:textAlignment w:val="auto"/>
    </w:pPr>
    <w:rPr>
      <w:rFonts w:ascii="Times New Roman" w:eastAsia="黑体"/>
      <w:bCs w:val="1"/>
      <w:w w:val="90"/>
      <w:kern w:val="44"/>
      <w:szCs w:val="44"/>
    </w:rPr>
  </w:style>
  <w:style w:type="paragraph" w:styleId="000182" w:customStyle="1">
    <w:name w:val="xl121"/>
    <w:basedOn w:val="000013"/>
    <w:uiPriority w:val="0"/>
    <w:pPr>
      <w:widowControl w:val="1"/>
      <w:pBdr>
        <w:top w:val="single" w:color="auto" w:sz="4" w:space="0"/>
      </w:pBdr>
      <w:spacing w:before="100" w:beforeAutospacing="1" w:after="100" w:afterAutospacing="1"/>
      <w:jc w:val="right"/>
    </w:pPr>
    <w:rPr>
      <w:rFonts w:ascii="Arial" w:hAnsi="Arial" w:cs="Arial"/>
      <w:kern w:val="0"/>
      <w:sz w:val="20"/>
      <w:szCs w:val="20"/>
    </w:rPr>
  </w:style>
  <w:style w:type="paragraph" w:styleId="00010a" w:customStyle="1">
    <w:name w:val="CN Level 1 List"/>
    <w:basedOn w:val="000013"/>
    <w:uiPriority w:val="0"/>
    <w:pPr>
      <w:widowControl w:val="1"/>
      <w:numPr>
        <w:ilvl w:val="2"/>
        <w:numId w:val="8"/>
      </w:numPr>
      <w:spacing w:before="28" w:after="28"/>
      <w:jc w:val="left"/>
    </w:pPr>
    <w:rPr>
      <w:rFonts w:ascii="Arial" w:hAnsi="Arial" w:cs="Arial"/>
      <w:kern w:val="0"/>
      <w:sz w:val="20"/>
      <w:szCs w:val="18"/>
      <w:lang w:eastAsia="en-US"/>
    </w:rPr>
  </w:style>
  <w:style w:type="character" w:styleId="0001df" w:customStyle="1">
    <w:name w:val="明显强调1"/>
    <w:uiPriority w:val="0"/>
    <w:qFormat w:val="1"/>
    <w:rPr>
      <w:i w:val="1"/>
      <w:iCs w:val="1"/>
      <w:caps w:val="1"/>
      <w:spacing w:val="10"/>
      <w:sz w:val="20"/>
      <w:szCs w:val="20"/>
    </w:rPr>
  </w:style>
  <w:style w:type="paragraph" w:styleId="000256" w:customStyle="1">
    <w:name w:val="他"/>
    <w:basedOn w:val="0000e3"/>
    <w:uiPriority w:val="0"/>
    <w:pPr>
      <w:overflowPunct w:val="0"/>
      <w:spacing w:before="48" w:beforeAutospacing="1" w:after="48" w:afterAutospacing="1"/>
    </w:pPr>
    <w:rPr>
      <w:rFonts w:ascii="宋体" w:hAnsi="宋体" w:cs="Arial"/>
      <w:bCs w:val="1"/>
      <w:sz w:val="21"/>
      <w:szCs w:val="21"/>
      <w:lang w:val="en-AU"/>
    </w:rPr>
  </w:style>
  <w:style w:type="character" w:styleId="00011c" w:customStyle="1">
    <w:name w:val="纯文本 字符"/>
    <w:link w:val="00011d"/>
    <w:uiPriority w:val="0"/>
    <w:rPr>
      <w:rFonts w:ascii="宋体" w:hAnsi="Courier New" w:eastAsia="黑体"/>
      <w:kern w:val="2"/>
      <w:sz w:val="21"/>
    </w:rPr>
  </w:style>
  <w:style w:type="paragraph" w:styleId="000271" w:customStyle="1">
    <w:name w:val="Cap_标题_9"/>
    <w:next w:val="000032"/>
    <w:uiPriority w:val="0"/>
    <w:pPr>
      <w:keepNext w:val="1"/>
      <w:spacing w:before="180" w:after="120"/>
    </w:pPr>
    <w:rPr>
      <w:rFonts w:ascii="Times New Roman" w:hAnsi="Times New Roman" w:eastAsia="宋体" w:cs="Arial"/>
      <w:i w:val="1"/>
      <w:sz w:val="22"/>
      <w:szCs w:val="22"/>
      <w:u w:val="single"/>
      <w:lang w:val="en-US" w:eastAsia="en-CA" w:bidi="ar-SA"/>
    </w:rPr>
  </w:style>
  <w:style w:type="character" w:styleId="000165" w:customStyle="1">
    <w:name w:val="标题 2 Char"/>
    <w:uiPriority w:val="9"/>
    <w:locked w:val="1"/>
    <w:rPr>
      <w:rFonts w:ascii="Arial" w:hAnsi="Arial" w:cs="Arial"/>
      <w:b w:val="1"/>
      <w:bCs w:val="1"/>
      <w:iCs w:val="1"/>
      <w:color w:val="0099CC"/>
      <w:sz w:val="32"/>
      <w:szCs w:val="28"/>
      <w:lang w:val="en-US" w:eastAsia="en-CA" w:bidi="ar-SA"/>
    </w:rPr>
  </w:style>
  <w:style w:type="paragraph" w:styleId="000171">
    <w:name w:val="List"/>
    <w:basedOn w:val="000013"/>
    <w:uiPriority w:val="0"/>
    <w:pPr>
      <w:widowControl w:val="1"/>
      <w:ind w:left="360" w:hanging="360"/>
      <w:jc w:val="left"/>
    </w:pPr>
    <w:rPr>
      <w:rFonts w:ascii="Arial" w:hAnsi="Arial"/>
      <w:kern w:val="0"/>
      <w:sz w:val="20"/>
      <w:szCs w:val="20"/>
      <w:lang w:eastAsia="en-US"/>
    </w:rPr>
  </w:style>
  <w:style w:type="paragraph" w:styleId="000125" w:customStyle="1">
    <w:name w:val="样式 标题 5 + 宋体 红色"/>
    <w:basedOn w:val="000089"/>
    <w:uiPriority w:val="0"/>
    <w:pPr>
      <w:keepNext w:val="1"/>
      <w:keepLines w:val="1"/>
      <w:numPr>
        <w:numId w:val="12"/>
      </w:numPr>
      <w:tabs>
        <w:tab w:val="left" w:pos="1008"/>
      </w:tabs>
      <w:overflowPunct w:val="1"/>
      <w:autoSpaceDE w:val="1"/>
      <w:autoSpaceDN w:val="1"/>
      <w:adjustRightInd w:val="1"/>
      <w:spacing w:before="280" w:after="290" w:line="376" w:lineRule="auto"/>
      <w:ind w:firstLine="0"/>
      <w:textAlignment w:val="auto"/>
    </w:pPr>
    <w:rPr>
      <w:rFonts w:hAnsi="宋体" w:cs="宋体"/>
      <w:b w:val="1"/>
      <w:bCs w:val="1"/>
      <w:kern w:val="2"/>
      <w:sz w:val="21"/>
    </w:rPr>
  </w:style>
  <w:style w:type="character" w:styleId="000088" w:customStyle="1">
    <w:name w:val="Cap Bullet 2 Char Char"/>
    <w:uiPriority w:val="0"/>
    <w:rPr>
      <w:rFonts w:cs="Arial"/>
      <w:sz w:val="22"/>
      <w:szCs w:val="18"/>
      <w:lang w:val="en-US" w:eastAsia="zh-CN" w:bidi="ar-SA"/>
    </w:rPr>
  </w:style>
  <w:style w:type="paragraph" w:styleId="000120" w:customStyle="1">
    <w:name w:val="xl91"/>
    <w:basedOn w:val="000013"/>
    <w:uiPriority w:val="0"/>
    <w:pPr>
      <w:widowControl w:val="1"/>
      <w:pBdr>
        <w:top w:val="single" w:color="auto" w:sz="4" w:space="0"/>
        <w:bottom w:val="single" w:color="auto" w:sz="4" w:space="0"/>
      </w:pBdr>
      <w:shd w:val="clear" w:color="auto" w:fill="CC99FF"/>
      <w:spacing w:before="100" w:beforeAutospacing="1" w:after="100" w:afterAutospacing="1"/>
      <w:jc w:val="left"/>
      <w:textAlignment w:val="bottom"/>
    </w:pPr>
    <w:rPr>
      <w:rFonts w:ascii="宋体" w:hAnsi="宋体"/>
      <w:kern w:val="0"/>
      <w:sz w:val="20"/>
      <w:szCs w:val="20"/>
    </w:rPr>
  </w:style>
  <w:style w:type="character" w:styleId="0000be" w:customStyle="1">
    <w:name w:val="Note 1 Char"/>
    <w:link w:val="0000bf"/>
    <w:uiPriority w:val="0"/>
    <w:rPr>
      <w:rFonts w:ascii="Arial" w:hAnsi="Arial"/>
      <w:b w:val="1"/>
      <w:color w:val="FF0000"/>
      <w:kern w:val="2"/>
      <w:sz w:val="22"/>
      <w:szCs w:val="22"/>
      <w:lang w:val="en-US" w:eastAsia="en-CA" w:bidi="ar-SA"/>
    </w:rPr>
  </w:style>
  <w:style w:type="paragraph" w:styleId="000093" w:customStyle="1">
    <w:name w:val="Heading Bar"/>
    <w:basedOn w:val="000013"/>
    <w:next w:val="000068"/>
    <w:uiPriority w:val="0"/>
    <w:pPr>
      <w:keepNext w:val="1"/>
      <w:keepLines w:val="1"/>
      <w:shd w:val="solid" w:color="auto" w:fill="auto"/>
      <w:overflowPunct w:val="0"/>
      <w:autoSpaceDE w:val="0"/>
      <w:autoSpaceDN w:val="0"/>
      <w:adjustRightInd w:val="0"/>
      <w:spacing w:before="140"/>
      <w:ind w:right="7290" w:hanging="360"/>
      <w:textAlignment w:val="baseline"/>
    </w:pPr>
    <w:rPr>
      <w:rFonts w:ascii="宋体" w:hAnsi="宋体"/>
      <w:color w:val="FFFFFF"/>
      <w:kern w:val="0"/>
      <w:szCs w:val="20"/>
    </w:rPr>
  </w:style>
  <w:style w:type="paragraph" w:styleId="000266" w:customStyle="1">
    <w:name w:val="CN Task Title"/>
    <w:basedOn w:val="000013"/>
    <w:next w:val="000013"/>
    <w:uiPriority w:val="0"/>
    <w:pPr>
      <w:keepNext w:val="1"/>
      <w:keepLines w:val="1"/>
      <w:widowControl w:val="1"/>
      <w:numPr>
        <w:ilvl w:val="2"/>
        <w:numId w:val="5"/>
      </w:numPr>
      <w:spacing w:before="28" w:after="28"/>
    </w:pPr>
    <w:rPr>
      <w:rFonts w:ascii="Arial" w:hAnsi="Arial"/>
      <w:b w:val="1"/>
      <w:i w:val="1"/>
      <w:kern w:val="0"/>
      <w:sz w:val="20"/>
      <w:lang w:eastAsia="en-US"/>
    </w:rPr>
  </w:style>
  <w:style w:type="paragraph" w:styleId="000193">
    <w:name w:val="Normal Indent"/>
    <w:basedOn w:val="000013"/>
    <w:link w:val="0001b0"/>
    <w:uiPriority w:val="0"/>
    <w:qFormat w:val="1"/>
    <w:pPr>
      <w:widowControl w:val="1"/>
      <w:tabs>
        <w:tab w:val="left" w:pos="2880"/>
      </w:tabs>
      <w:adjustRightInd w:val="0"/>
      <w:spacing w:beforeLines="50" w:line="300" w:lineRule="auto"/>
      <w:ind w:left="1152"/>
      <w:jc w:val="left"/>
      <w:textAlignment w:val="baseline"/>
    </w:pPr>
    <w:rPr>
      <w:rFonts w:ascii="Book Antiqua" w:hAnsi="Book Antiqua"/>
      <w:kern w:val="0"/>
      <w:szCs w:val="20"/>
    </w:rPr>
  </w:style>
  <w:style w:type="paragraph" w:styleId="0001e2" w:customStyle="1">
    <w:name w:val="样式 标题 6 + 加粗"/>
    <w:basedOn w:val="000013"/>
    <w:uiPriority w:val="0"/>
    <w:pPr>
      <w:widowControl w:val="1"/>
      <w:numPr>
        <w:ilvl w:val="5"/>
        <w:numId w:val="10"/>
      </w:numPr>
      <w:spacing w:after="200" w:line="276" w:lineRule="auto"/>
      <w:jc w:val="left"/>
    </w:pPr>
    <w:rPr>
      <w:rFonts w:ascii="Calibri" w:hAnsi="Calibri"/>
      <w:kern w:val="0"/>
      <w:sz w:val="22"/>
      <w:szCs w:val="22"/>
      <w:lang w:eastAsia="en-US" w:bidi="en-US"/>
    </w:rPr>
  </w:style>
  <w:style w:type="paragraph" w:styleId="000020" w:customStyle="1">
    <w:name w:val="xl106"/>
    <w:basedOn w:val="000013"/>
    <w:uiPriority w:val="0"/>
    <w:pPr>
      <w:widowControl w:val="1"/>
      <w:pBdr>
        <w:top w:val="single" w:color="auto" w:sz="4" w:space="0"/>
        <w:left w:val="single" w:color="auto" w:sz="4" w:space="0"/>
        <w:bottom w:val="single" w:color="auto" w:sz="4" w:space="0"/>
        <w:right w:val="single" w:color="auto" w:sz="8" w:space="0"/>
      </w:pBdr>
      <w:shd w:val="clear" w:color="auto" w:fill="FF99CC"/>
      <w:spacing w:before="100" w:beforeAutospacing="1" w:after="100" w:afterAutospacing="1"/>
      <w:jc w:val="left"/>
      <w:textAlignment w:val="bottom"/>
    </w:pPr>
    <w:rPr>
      <w:rFonts w:ascii="宋体" w:hAnsi="宋体"/>
      <w:kern w:val="0"/>
      <w:sz w:val="20"/>
      <w:szCs w:val="20"/>
    </w:rPr>
  </w:style>
  <w:style w:type="paragraph" w:styleId="00017c" w:customStyle="1">
    <w:name w:val="hanging indent"/>
    <w:basedOn w:val="00000d"/>
    <w:uiPriority w:val="0"/>
    <w:pPr>
      <w:keepLines w:val="1"/>
      <w:widowControl w:val="1"/>
      <w:spacing w:before="120" w:after="120" w:line="240" w:lineRule="auto"/>
      <w:ind w:left="5400" w:hanging="2880"/>
      <w:jc w:val="left"/>
    </w:pPr>
    <w:rPr>
      <w:rFonts w:ascii="Book Antiqua" w:hAnsi="Book Antiqua" w:eastAsia="宋体"/>
      <w:sz w:val="20"/>
    </w:rPr>
  </w:style>
  <w:style w:type="character" w:styleId="000086" w:customStyle="1">
    <w:name w:val="Cap_Heading_3 Char"/>
    <w:link w:val="00024b"/>
    <w:uiPriority w:val="0"/>
    <w:rPr>
      <w:rFonts w:ascii="Arial" w:hAnsi="Arial" w:cs="Arial"/>
      <w:b w:val="1"/>
      <w:bCs w:val="1"/>
      <w:color w:val="003366"/>
      <w:kern w:val="2"/>
      <w:sz w:val="28"/>
      <w:szCs w:val="26"/>
      <w:lang w:val="fr-CA"/>
    </w:rPr>
  </w:style>
  <w:style w:type="paragraph" w:styleId="00025d" w:customStyle="1">
    <w:name w:val="Table heading"/>
    <w:basedOn w:val="000013"/>
    <w:autoRedefine w:val="1"/>
    <w:uiPriority w:val="0"/>
    <w:pPr>
      <w:widowControl w:val="1"/>
      <w:spacing w:before="60" w:after="60"/>
      <w:jc w:val="center"/>
    </w:pPr>
    <w:rPr>
      <w:rFonts w:ascii="Arial Bold" w:hAnsi="Arial Bold" w:eastAsia="黑体"/>
      <w:kern w:val="0"/>
      <w:sz w:val="24"/>
      <w:szCs w:val="20"/>
    </w:rPr>
  </w:style>
  <w:style w:type="paragraph" w:styleId="00010c" w:customStyle="1">
    <w:name w:val="sm"/>
    <w:basedOn w:val="000262"/>
    <w:link w:val="00010b"/>
    <w:uiPriority w:val="0"/>
    <w:qFormat w:val="1"/>
    <w:pPr>
      <w:tabs>
        <w:tab w:val="left" w:pos="0"/>
      </w:tabs>
      <w:spacing w:beforeLines="50" w:line="360" w:lineRule="auto"/>
      <w:ind w:firstLine="420"/>
    </w:pPr>
    <w:rPr>
      <w:rFonts w:ascii="宋体" w:hAnsi="宋体"/>
      <w:lang w:val="en-GB"/>
    </w:rPr>
  </w:style>
  <w:style w:type="character" w:styleId="00014e" w:customStyle="1">
    <w:name w:val="Cap 层级2 Char Char"/>
    <w:link w:val="00014f"/>
    <w:uiPriority w:val="0"/>
    <w:rPr>
      <w:rFonts w:cs="Arial"/>
      <w:kern w:val="2"/>
      <w:sz w:val="22"/>
      <w:szCs w:val="18"/>
      <w:lang w:val="en-US" w:eastAsia="zh-CN" w:bidi="ar-SA"/>
    </w:rPr>
  </w:style>
  <w:style w:type="paragraph" w:styleId="00002a" w:customStyle="1">
    <w:name w:val="xl56"/>
    <w:basedOn w:val="000013"/>
    <w:uiPriority w:val="0"/>
    <w:pPr>
      <w:widowControl w:val="1"/>
      <w:pBdr>
        <w:top w:val="single" w:color="auto" w:sz="4" w:space="0"/>
        <w:left w:val="single" w:color="auto" w:sz="4" w:space="0"/>
        <w:bottom w:val="single" w:color="auto" w:sz="4" w:space="0"/>
      </w:pBdr>
      <w:spacing w:before="100" w:beforeAutospacing="1" w:after="100" w:afterAutospacing="1"/>
      <w:jc w:val="center"/>
    </w:pPr>
    <w:rPr>
      <w:rFonts w:ascii="宋体" w:hAnsi="宋体"/>
      <w:kern w:val="0"/>
      <w:sz w:val="20"/>
      <w:szCs w:val="20"/>
    </w:rPr>
  </w:style>
  <w:style w:type="paragraph" w:styleId="0001fd" w:customStyle="1">
    <w:name w:val="Cover Date"/>
    <w:uiPriority w:val="0"/>
    <w:rPr>
      <w:rFonts w:ascii="Arial Bold" w:hAnsi="Arial Bold" w:eastAsia="宋体" w:cs="Times New Roman"/>
      <w:b w:val="1"/>
      <w:bCs w:val="1"/>
      <w:smallCaps w:val="1"/>
      <w:color w:val="999999"/>
      <w:sz w:val="24"/>
      <w:szCs w:val="32"/>
      <w:lang w:val="en-US" w:eastAsia="en-US" w:bidi="ar-SA"/>
    </w:rPr>
  </w:style>
  <w:style w:type="paragraph" w:styleId="000087" w:customStyle="1">
    <w:name w:val="Style2"/>
    <w:basedOn w:val="00024b"/>
    <w:link w:val="000085"/>
    <w:uiPriority w:val="0"/>
    <w:qFormat w:val="1"/>
    <w:pPr>
      <w:tabs>
        <w:tab w:val="left" w:pos="2150"/>
        <w:tab w:val="clear" w:pos="4770"/>
      </w:tabs>
      <w:ind w:left="2150" w:hanging="720"/>
    </w:pPr>
  </w:style>
  <w:style w:type="paragraph" w:styleId="00022b" w:customStyle="1">
    <w:name w:val="xl108"/>
    <w:basedOn w:val="000013"/>
    <w:uiPriority w:val="0"/>
    <w:pPr>
      <w:widowControl w:val="1"/>
      <w:shd w:val="clear" w:color="auto" w:fill="FF99CC"/>
      <w:spacing w:before="100" w:beforeAutospacing="1" w:after="100" w:afterAutospacing="1"/>
      <w:jc w:val="left"/>
      <w:textAlignment w:val="bottom"/>
    </w:pPr>
    <w:rPr>
      <w:rFonts w:ascii="宋体" w:hAnsi="宋体"/>
      <w:kern w:val="0"/>
      <w:sz w:val="20"/>
      <w:szCs w:val="20"/>
    </w:rPr>
  </w:style>
  <w:style w:type="paragraph" w:styleId="0000e8" w:customStyle="1">
    <w:name w:val="Catch Phrase"/>
    <w:basedOn w:val="000030"/>
    <w:uiPriority w:val="0"/>
    <w:pPr>
      <w:jc w:val="center"/>
    </w:pPr>
    <w:rPr>
      <w:rFonts w:ascii="Arial" w:cs="Arial"/>
      <w:bCs w:val="1"/>
      <w:color w:val="003366"/>
      <w:sz w:val="24"/>
      <w:szCs w:val="22"/>
      <w:lang w:val="en-GB"/>
    </w:rPr>
  </w:style>
  <w:style w:type="paragraph" w:styleId="000255" w:customStyle="1">
    <w:name w:val="xl65"/>
    <w:basedOn w:val="000013"/>
    <w:uiPriority w:val="0"/>
    <w:pPr>
      <w:widowControl w:val="1"/>
      <w:pBdr>
        <w:left w:val="single" w:color="auto" w:sz="4" w:space="0"/>
        <w:bottom w:val="single" w:color="auto" w:sz="4" w:space="0"/>
      </w:pBdr>
      <w:spacing w:before="100" w:beforeAutospacing="1" w:after="100" w:afterAutospacing="1"/>
      <w:jc w:val="center"/>
      <w:textAlignment w:val="bottom"/>
    </w:pPr>
    <w:rPr>
      <w:rFonts w:ascii="宋体" w:hAnsi="宋体"/>
      <w:kern w:val="0"/>
      <w:sz w:val="20"/>
      <w:szCs w:val="20"/>
    </w:rPr>
  </w:style>
  <w:style w:type="paragraph" w:styleId="000034" w:customStyle="1">
    <w:name w:val="xl54"/>
    <w:basedOn w:val="000013"/>
    <w:uiPriority w:val="0"/>
    <w:pPr>
      <w:widowControl w:val="1"/>
      <w:pBdr>
        <w:top w:val="single" w:color="auto" w:sz="4" w:space="0"/>
        <w:bottom w:val="single" w:color="auto" w:sz="4" w:space="0"/>
      </w:pBdr>
      <w:spacing w:before="100" w:beforeAutospacing="1" w:after="100" w:afterAutospacing="1"/>
      <w:jc w:val="left"/>
      <w:textAlignment w:val="bottom"/>
    </w:pPr>
    <w:rPr>
      <w:rFonts w:ascii="宋体" w:hAnsi="宋体"/>
      <w:kern w:val="0"/>
      <w:sz w:val="20"/>
      <w:szCs w:val="20"/>
    </w:rPr>
  </w:style>
  <w:style w:type="paragraph" w:styleId="0000c6" w:customStyle="1">
    <w:name w:val="Cap 层级 2"/>
    <w:link w:val="0000c5"/>
    <w:autoRedefine w:val="1"/>
    <w:uiPriority w:val="0"/>
    <w:pPr>
      <w:tabs>
        <w:tab w:val="left" w:pos="690"/>
      </w:tabs>
      <w:spacing w:after="60"/>
      <w:ind w:left="690" w:hanging="360"/>
    </w:pPr>
    <w:rPr>
      <w:rFonts w:ascii="Times New Roman" w:hAnsi="Times New Roman" w:eastAsia="宋体" w:cs="Arial"/>
      <w:kern w:val="2"/>
      <w:sz w:val="22"/>
      <w:szCs w:val="18"/>
      <w:lang w:val="en-US" w:eastAsia="zh-CN" w:bidi="ar-SA"/>
    </w:rPr>
  </w:style>
  <w:style w:type="paragraph" w:styleId="00021b" w:customStyle="1">
    <w:name w:val="xl114"/>
    <w:basedOn w:val="000013"/>
    <w:uiPriority w:val="0"/>
    <w:pPr>
      <w:widowControl w:val="1"/>
      <w:pBdr>
        <w:top w:val="single" w:color="auto" w:sz="4" w:space="0"/>
      </w:pBdr>
      <w:spacing w:before="100" w:beforeAutospacing="1" w:after="100" w:afterAutospacing="1"/>
      <w:jc w:val="left"/>
    </w:pPr>
    <w:rPr>
      <w:rFonts w:ascii="Arial" w:hAnsi="Arial" w:cs="Arial"/>
      <w:kern w:val="0"/>
      <w:sz w:val="20"/>
      <w:szCs w:val="20"/>
    </w:rPr>
  </w:style>
  <w:style w:type="paragraph" w:styleId="0000b1" w:customStyle="1">
    <w:name w:val="xl83"/>
    <w:basedOn w:val="000013"/>
    <w:uiPriority w:val="0"/>
    <w:pPr>
      <w:widowControl w:val="1"/>
      <w:pBdr>
        <w:left w:val="single" w:color="auto" w:sz="4" w:space="0"/>
        <w:bottom w:val="single" w:color="auto" w:sz="4" w:space="0"/>
      </w:pBdr>
      <w:shd w:val="clear" w:color="auto" w:fill="FF99CC"/>
      <w:spacing w:before="100" w:beforeAutospacing="1" w:after="100" w:afterAutospacing="1"/>
      <w:jc w:val="center"/>
    </w:pPr>
    <w:rPr>
      <w:rFonts w:ascii="宋体" w:hAnsi="宋体"/>
      <w:kern w:val="0"/>
      <w:sz w:val="20"/>
      <w:szCs w:val="20"/>
    </w:rPr>
  </w:style>
  <w:style w:type="paragraph" w:styleId="00017e" w:customStyle="1">
    <w:name w:val="Cap 层级 1"/>
    <w:link w:val="00017d"/>
    <w:autoRedefine w:val="1"/>
    <w:uiPriority w:val="0"/>
    <w:pPr>
      <w:ind w:left="227" w:hanging="227"/>
    </w:pPr>
    <w:rPr>
      <w:rFonts w:ascii="Times New Roman" w:hAnsi="Times New Roman" w:eastAsia="宋体" w:cs="Arial"/>
      <w:kern w:val="2"/>
      <w:sz w:val="22"/>
      <w:szCs w:val="18"/>
      <w:lang w:val="en-US" w:eastAsia="en-CA" w:bidi="ar-SA"/>
    </w:rPr>
  </w:style>
  <w:style w:type="paragraph" w:styleId="0000db" w:customStyle="1">
    <w:name w:val="xl116"/>
    <w:basedOn w:val="000013"/>
    <w:uiPriority w:val="0"/>
    <w:pPr>
      <w:widowControl w:val="1"/>
      <w:pBdr>
        <w:top w:val="single" w:color="auto" w:sz="4" w:space="0"/>
        <w:bottom w:val="single" w:color="auto" w:sz="4" w:space="0"/>
      </w:pBdr>
      <w:spacing w:before="100" w:beforeAutospacing="1" w:after="100" w:afterAutospacing="1"/>
      <w:jc w:val="right"/>
    </w:pPr>
    <w:rPr>
      <w:rFonts w:ascii="Arial" w:hAnsi="Arial" w:cs="Arial"/>
      <w:kern w:val="0"/>
      <w:sz w:val="20"/>
      <w:szCs w:val="20"/>
    </w:rPr>
  </w:style>
  <w:style w:type="paragraph" w:styleId="000136" w:customStyle="1">
    <w:name w:val="IBM 正文"/>
    <w:basedOn w:val="000013"/>
    <w:uiPriority w:val="0"/>
    <w:pPr>
      <w:spacing w:line="360" w:lineRule="exact"/>
    </w:pPr>
    <w:rPr>
      <w:sz w:val="24"/>
      <w:szCs w:val="20"/>
    </w:rPr>
  </w:style>
  <w:style w:type="character" w:styleId="000129">
    <w:name w:val="footnote reference"/>
    <w:uiPriority w:val="0"/>
    <w:semiHidden w:val="1"/>
    <w:rPr>
      <w:vertAlign w:val="superscript"/>
    </w:rPr>
  </w:style>
  <w:style w:type="character" w:styleId="0000dc" w:customStyle="1">
    <w:name w:val="正文文本缩进 3 字符"/>
    <w:link w:val="0000dd"/>
    <w:uiPriority w:val="0"/>
    <w:rPr>
      <w:rFonts w:ascii="Arial" w:hAnsi="Arial"/>
      <w:kern w:val="2"/>
      <w:sz w:val="21"/>
    </w:rPr>
  </w:style>
  <w:style w:type="paragraph" w:styleId="000144" w:customStyle="1">
    <w:name w:val="xl139"/>
    <w:basedOn w:val="000013"/>
    <w:uiPriority w:val="0"/>
    <w:pPr>
      <w:widowControl w:val="1"/>
      <w:pBdr>
        <w:right w:val="single" w:color="auto" w:sz="8" w:space="0"/>
      </w:pBdr>
      <w:spacing w:before="100" w:beforeAutospacing="1" w:after="100" w:afterAutospacing="1"/>
      <w:jc w:val="left"/>
      <w:textAlignment w:val="center"/>
    </w:pPr>
    <w:rPr>
      <w:rFonts w:ascii="Arial" w:hAnsi="Arial" w:cs="Arial"/>
      <w:b w:val="1"/>
      <w:bCs w:val="1"/>
      <w:kern w:val="0"/>
      <w:sz w:val="20"/>
      <w:szCs w:val="20"/>
    </w:rPr>
  </w:style>
  <w:style w:type="paragraph" w:styleId="00026b" w:customStyle="1">
    <w:name w:val="Checklist-X"/>
    <w:basedOn w:val="000183"/>
    <w:uiPriority w:val="0"/>
    <w:pPr>
      <w:tabs>
        <w:tab w:val="clear" w:pos="4140"/>
        <w:tab w:val="clear" w:pos="5040"/>
      </w:tabs>
      <w:ind w:left="0" w:leftChars="0"/>
    </w:pPr>
  </w:style>
  <w:style w:type="paragraph" w:styleId="0000e2" w:customStyle="1">
    <w:name w:val="Table Heading"/>
    <w:basedOn w:val="0000e3"/>
    <w:uiPriority w:val="0"/>
    <w:pPr>
      <w:spacing w:before="120" w:after="120"/>
    </w:pPr>
    <w:rPr>
      <w:b w:val="1"/>
    </w:rPr>
  </w:style>
  <w:style w:type="character" w:styleId="00006f" w:customStyle="1">
    <w:name w:val="标题 1 字符"/>
    <w:link w:val="000063"/>
    <w:uiPriority w:val="0"/>
    <w:rPr>
      <w:rFonts w:ascii="宋体"/>
      <w:b w:val="1"/>
      <w:kern w:val="28"/>
      <w:sz w:val="28"/>
    </w:rPr>
  </w:style>
  <w:style w:type="paragraph" w:styleId="000096" w:customStyle="1">
    <w:name w:val="表格正文标题"/>
    <w:basedOn w:val="000097"/>
    <w:uiPriority w:val="0"/>
    <w:rPr>
      <w:rFonts w:eastAsia="黑体"/>
      <w:b w:val="1"/>
    </w:rPr>
  </w:style>
  <w:style w:type="character" w:styleId="000283" w:customStyle="1">
    <w:name w:val="docbody1"/>
    <w:uiPriority w:val="0"/>
    <w:rPr>
      <w:rFonts w:hint="default"/>
      <w:color w:val="000000"/>
      <w:sz w:val="18"/>
      <w:szCs w:val="18"/>
    </w:rPr>
  </w:style>
  <w:style w:type="paragraph" w:styleId="00002e" w:customStyle="1">
    <w:name w:val="xl71"/>
    <w:basedOn w:val="000013"/>
    <w:uiPriority w:val="0"/>
    <w:pPr>
      <w:widowControl w:val="1"/>
      <w:pBdr>
        <w:left w:val="single" w:color="auto" w:sz="8" w:space="0"/>
        <w:bottom w:val="single" w:color="auto" w:sz="8" w:space="0"/>
      </w:pBdr>
      <w:spacing w:before="100" w:beforeAutospacing="1" w:after="100" w:afterAutospacing="1"/>
      <w:jc w:val="left"/>
      <w:textAlignment w:val="bottom"/>
    </w:pPr>
    <w:rPr>
      <w:rFonts w:ascii="宋体" w:hAnsi="宋体"/>
      <w:kern w:val="0"/>
      <w:sz w:val="28"/>
      <w:szCs w:val="28"/>
    </w:rPr>
  </w:style>
  <w:style w:type="paragraph" w:styleId="00000f" w:customStyle="1">
    <w:name w:val="Style Style1 + Auto"/>
    <w:basedOn w:val="000010"/>
    <w:uiPriority w:val="0"/>
    <w:pPr>
      <w:widowControl w:val="0"/>
      <w:numPr>
        <w:ilvl w:val="1"/>
        <w:numId w:val="13"/>
      </w:numPr>
      <w:overflowPunct w:val="0"/>
      <w:topLinePunct w:val="1"/>
      <w:spacing w:beforeLines="50" w:afterLines="50" w:line="360" w:lineRule="auto"/>
      <w:jc w:val="both"/>
      <w:textAlignment w:val="center"/>
      <w:outlineLvl w:val="1"/>
    </w:pPr>
    <w:rPr>
      <w:rFonts w:ascii="Arial" w:hAnsi="Arial" w:cs="Times New Roman"/>
      <w:b w:val="1"/>
      <w:bCs w:val="1"/>
      <w:sz w:val="32"/>
      <w:szCs w:val="26"/>
      <w:lang w:bidi="en-US"/>
    </w:rPr>
  </w:style>
  <w:style w:type="character" w:styleId="000277" w:customStyle="1">
    <w:name w:val="Cap Bullet 2 Char"/>
    <w:uiPriority w:val="0"/>
    <w:rPr>
      <w:rFonts w:eastAsia="宋体" w:cs="Arial"/>
      <w:bCs w:val="1"/>
      <w:sz w:val="22"/>
      <w:szCs w:val="18"/>
      <w:lang w:val="en-US" w:eastAsia="zh-CN" w:bidi="ar-SA"/>
    </w:rPr>
  </w:style>
  <w:style w:type="character" w:styleId="000231" w:customStyle="1">
    <w:name w:val="批注框文本 字符"/>
    <w:link w:val="000230"/>
    <w:uiPriority w:val="0"/>
    <w:rPr>
      <w:kern w:val="2"/>
      <w:sz w:val="18"/>
      <w:szCs w:val="18"/>
    </w:rPr>
  </w:style>
  <w:style w:type="paragraph" w:styleId="000163" w:customStyle="1">
    <w:name w:val="SOW Table Bullet 1"/>
    <w:basedOn w:val="000013"/>
    <w:link w:val="000162"/>
    <w:uiPriority w:val="0"/>
    <w:pPr>
      <w:widowControl w:val="1"/>
      <w:numPr>
        <w:ilvl w:val="0"/>
        <w:numId w:val="14"/>
      </w:numPr>
      <w:spacing w:before="200"/>
      <w:ind w:left="432" w:hanging="180"/>
      <w:jc w:val="left"/>
    </w:pPr>
    <w:rPr>
      <w:kern w:val="0"/>
      <w:sz w:val="22"/>
      <w:szCs w:val="20"/>
    </w:rPr>
  </w:style>
  <w:style w:type="paragraph" w:styleId="0001e3" w:customStyle="1">
    <w:name w:val="xl100"/>
    <w:basedOn w:val="000013"/>
    <w:uiPriority w:val="0"/>
    <w:pPr>
      <w:widowControl w:val="1"/>
      <w:pBdr>
        <w:top w:val="single" w:color="auto" w:sz="4" w:space="0"/>
        <w:bottom w:val="single" w:color="auto" w:sz="4" w:space="0"/>
      </w:pBdr>
      <w:shd w:val="clear" w:color="auto" w:fill="FF99CC"/>
      <w:spacing w:before="100" w:beforeAutospacing="1" w:after="100" w:afterAutospacing="1"/>
      <w:jc w:val="left"/>
      <w:textAlignment w:val="bottom"/>
    </w:pPr>
    <w:rPr>
      <w:rFonts w:ascii="宋体" w:hAnsi="宋体"/>
      <w:kern w:val="0"/>
      <w:sz w:val="20"/>
      <w:szCs w:val="20"/>
    </w:rPr>
  </w:style>
  <w:style w:type="character" w:styleId="0000a1">
    <w:name w:val="Hyperlink"/>
    <w:uiPriority w:val="99"/>
    <w:rPr>
      <w:color w:val="0000FF"/>
      <w:u w:val="single"/>
    </w:rPr>
  </w:style>
  <w:style w:type="paragraph" w:styleId="000288" w:customStyle="1">
    <w:name w:val="Cap_表格层级1"/>
    <w:link w:val="000287"/>
    <w:uiPriority w:val="0"/>
    <w:pPr>
      <w:numPr>
        <w:ilvl w:val="0"/>
        <w:numId w:val="15"/>
      </w:numPr>
      <w:spacing w:after="60"/>
    </w:pPr>
    <w:rPr>
      <w:rFonts w:ascii="Arial" w:hAnsi="Arial" w:eastAsia="宋体" w:cs="Times New Roman"/>
      <w:sz w:val="18"/>
      <w:szCs w:val="16"/>
      <w:lang w:val="en-US" w:eastAsia="en-CA" w:bidi="ar-SA"/>
    </w:rPr>
  </w:style>
  <w:style w:type="paragraph" w:styleId="000175" w:customStyle="1">
    <w:name w:val="Resume Heading 1"/>
    <w:next w:val="0000f5"/>
    <w:uiPriority w:val="0"/>
    <w:pPr>
      <w:keepNext w:val="1"/>
      <w:pBdr>
        <w:bottom w:val="single" w:color="003366" w:sz="4" w:space="1"/>
      </w:pBdr>
      <w:spacing w:before="240"/>
      <w:outlineLvl w:val="1"/>
    </w:pPr>
    <w:rPr>
      <w:rFonts w:ascii="Arial" w:hAnsi="Arial" w:eastAsia="宋体" w:cs="Times New Roman"/>
      <w:b w:val="1"/>
      <w:color w:val="003366"/>
      <w:sz w:val="28"/>
      <w:szCs w:val="28"/>
      <w:lang w:val="en-US" w:eastAsia="en-CA" w:bidi="ar-SA"/>
    </w:rPr>
  </w:style>
  <w:style w:type="paragraph" w:styleId="00019e" w:customStyle="1">
    <w:name w:val="Cap_Sub_Title_Date"/>
    <w:basedOn w:val="000177"/>
    <w:uiPriority w:val="0"/>
    <w:pPr>
      <w:keepNext w:val="0"/>
      <w:pageBreakBefore w:val="1"/>
      <w:tabs>
        <w:tab w:val="left" w:pos="448"/>
      </w:tabs>
      <w:spacing w:before="0" w:after="160"/>
      <w:ind w:left="591" w:hanging="591"/>
      <w:jc w:val="left"/>
    </w:pPr>
    <w:rPr>
      <w:bCs w:val="1"/>
      <w:color w:val="999999"/>
      <w:sz w:val="28"/>
      <w:szCs w:val="32"/>
      <w:lang w:eastAsia="zh-CN"/>
    </w:rPr>
  </w:style>
  <w:style w:type="paragraph" w:styleId="0001a6" w:customStyle="1">
    <w:name w:val="列出段落2"/>
    <w:basedOn w:val="000013"/>
    <w:uiPriority w:val="0"/>
    <w:pPr>
      <w:ind w:firstLine="420" w:firstLineChars="200"/>
    </w:pPr>
  </w:style>
  <w:style w:type="paragraph" w:styleId="000260" w:customStyle="1">
    <w:name w:val="数字符号编号"/>
    <w:basedOn w:val="000013"/>
    <w:next w:val="0001a3"/>
    <w:uiPriority w:val="0"/>
    <w:pPr>
      <w:ind w:left="540" w:leftChars="257" w:firstLine="358" w:firstLineChars="149"/>
    </w:pPr>
    <w:rPr>
      <w:sz w:val="24"/>
    </w:rPr>
  </w:style>
  <w:style w:type="paragraph" w:styleId="000240" w:customStyle="1">
    <w:name w:val="Cap_标题_7"/>
    <w:next w:val="000032"/>
    <w:uiPriority w:val="0"/>
    <w:pPr>
      <w:keepNext w:val="1"/>
      <w:spacing w:before="180" w:after="120"/>
    </w:pPr>
    <w:rPr>
      <w:rFonts w:ascii="Arial" w:hAnsi="Arial" w:eastAsia="宋体" w:cs="Times New Roman"/>
      <w:b w:val="1"/>
      <w:sz w:val="22"/>
      <w:szCs w:val="24"/>
      <w:lang w:val="en-US" w:eastAsia="en-CA" w:bidi="ar-SA"/>
    </w:rPr>
  </w:style>
  <w:style w:type="paragraph" w:styleId="00027e" w:customStyle="1">
    <w:name w:val="No Title"/>
    <w:basedOn w:val="0001f6"/>
    <w:uiPriority w:val="0"/>
  </w:style>
  <w:style w:type="paragraph" w:styleId="000127" w:customStyle="1">
    <w:name w:val="列出段落1"/>
    <w:basedOn w:val="000013"/>
    <w:uiPriority w:val="0"/>
    <w:qFormat w:val="1"/>
    <w:pPr>
      <w:widowControl w:val="1"/>
      <w:spacing w:after="200" w:line="252" w:lineRule="auto"/>
      <w:ind w:left="720"/>
      <w:contextualSpacing w:val="1"/>
      <w:jc w:val="left"/>
    </w:pPr>
    <w:rPr>
      <w:rFonts w:ascii="Cambria" w:hAnsi="Cambria"/>
      <w:kern w:val="0"/>
      <w:sz w:val="22"/>
      <w:szCs w:val="22"/>
      <w:lang w:eastAsia="en-US" w:bidi="en-US"/>
    </w:rPr>
  </w:style>
  <w:style w:type="paragraph" w:styleId="0000b6" w:customStyle="1">
    <w:name w:val="Cap_Heading_7"/>
    <w:next w:val="000016"/>
    <w:autoRedefine w:val="1"/>
    <w:uiPriority w:val="0"/>
    <w:pPr>
      <w:keepNext w:val="1"/>
      <w:spacing w:before="180" w:after="120"/>
      <w:ind w:left="1800"/>
    </w:pPr>
    <w:rPr>
      <w:rFonts w:ascii="Arial" w:hAnsi="Arial" w:eastAsia="宋体" w:cs="Times New Roman"/>
      <w:b w:val="1"/>
      <w:sz w:val="22"/>
      <w:szCs w:val="24"/>
      <w:lang w:val="en-US" w:eastAsia="en-CA" w:bidi="ar-SA"/>
    </w:rPr>
  </w:style>
  <w:style w:type="character" w:styleId="00008b" w:customStyle="1">
    <w:name w:val="批注主题 字符"/>
    <w:basedOn w:val="00008c"/>
    <w:link w:val="00008d"/>
    <w:uiPriority w:val="0"/>
    <w:rPr>
      <w:sz w:val="21"/>
    </w:rPr>
  </w:style>
  <w:style w:type="paragraph" w:styleId="000177" w:customStyle="1">
    <w:name w:val="Cap_Header"/>
    <w:next w:val="000016"/>
    <w:link w:val="000176"/>
    <w:uiPriority w:val="0"/>
    <w:pPr>
      <w:keepNext w:val="1"/>
      <w:spacing w:before="240" w:after="120"/>
      <w:jc w:val="center"/>
    </w:pPr>
    <w:rPr>
      <w:rFonts w:ascii="Arial Bold" w:hAnsi="Arial Bold" w:eastAsia="宋体" w:cs="Times New Roman"/>
      <w:b w:val="1"/>
      <w:smallCaps w:val="1"/>
      <w:color w:val="003366"/>
      <w:kern w:val="2"/>
      <w:sz w:val="36"/>
      <w:szCs w:val="36"/>
      <w:lang w:val="en-US" w:eastAsia="en-CA" w:bidi="ar-SA"/>
    </w:rPr>
  </w:style>
  <w:style w:type="paragraph" w:styleId="000080" w:customStyle="1">
    <w:name w:val="TC Outline_L1"/>
    <w:next w:val="000016"/>
    <w:uiPriority w:val="0"/>
    <w:pPr>
      <w:spacing w:after="240"/>
    </w:pPr>
    <w:rPr>
      <w:rFonts w:ascii="Times New Roman" w:hAnsi="Times New Roman" w:eastAsia="宋体" w:cs="Times New Roman"/>
      <w:bCs w:val="1"/>
      <w:spacing w:val="-5"/>
      <w:sz w:val="22"/>
      <w:lang w:val="en-US" w:eastAsia="en-US" w:bidi="ar-SA"/>
    </w:rPr>
  </w:style>
  <w:style w:type="paragraph" w:styleId="0000b3" w:customStyle="1">
    <w:name w:val="xl119"/>
    <w:basedOn w:val="000013"/>
    <w:uiPriority w:val="0"/>
    <w:pPr>
      <w:widowControl w:val="1"/>
      <w:pBdr>
        <w:top w:val="single" w:color="auto" w:sz="4" w:space="0"/>
      </w:pBdr>
      <w:spacing w:before="100" w:beforeAutospacing="1" w:after="100" w:afterAutospacing="1"/>
      <w:jc w:val="left"/>
    </w:pPr>
    <w:rPr>
      <w:rFonts w:ascii="Arial" w:hAnsi="Arial" w:cs="Arial"/>
      <w:kern w:val="0"/>
      <w:sz w:val="20"/>
      <w:szCs w:val="20"/>
    </w:rPr>
  </w:style>
  <w:style w:type="character" w:styleId="00024d" w:customStyle="1">
    <w:name w:val="apple-style-span"/>
    <w:basedOn w:val="000039"/>
    <w:uiPriority w:val="0"/>
  </w:style>
  <w:style w:type="paragraph" w:styleId="0000cc" w:customStyle="1">
    <w:name w:val="Route Title"/>
    <w:basedOn w:val="000013"/>
    <w:uiPriority w:val="0"/>
    <w:pPr>
      <w:keepLines w:val="1"/>
      <w:widowControl w:val="1"/>
      <w:adjustRightInd w:val="0"/>
      <w:spacing w:after="120"/>
      <w:ind w:left="2520" w:right="720"/>
      <w:jc w:val="left"/>
      <w:textAlignment w:val="baseline"/>
    </w:pPr>
    <w:rPr>
      <w:rFonts w:ascii="Book Antiqua" w:hAnsi="Book Antiqua"/>
      <w:kern w:val="0"/>
      <w:sz w:val="36"/>
      <w:szCs w:val="20"/>
    </w:rPr>
  </w:style>
  <w:style w:type="character" w:styleId="0000f3" w:customStyle="1">
    <w:name w:val="样式 标题 3 + 小四 Char"/>
    <w:link w:val="0000f4"/>
    <w:uiPriority w:val="0"/>
    <w:rPr>
      <w:b w:val="1"/>
      <w:bCs w:val="1"/>
      <w:kern w:val="2"/>
      <w:sz w:val="21"/>
      <w:szCs w:val="32"/>
    </w:rPr>
  </w:style>
  <w:style w:type="paragraph" w:styleId="00002b" w:customStyle="1">
    <w:name w:val="Styl 8"/>
    <w:basedOn w:val="000016"/>
    <w:link w:val="00002c"/>
    <w:autoRedefine w:val="1"/>
    <w:uiPriority w:val="0"/>
    <w:pPr>
      <w:spacing w:after="0" w:line="360" w:lineRule="auto"/>
      <w:ind w:left="2200" w:leftChars="1000"/>
      <w:jc w:val="both"/>
    </w:pPr>
    <w:rPr>
      <w:kern w:val="2"/>
      <w:szCs w:val="18"/>
    </w:rPr>
  </w:style>
  <w:style w:type="paragraph" w:styleId="0001bb" w:customStyle="1">
    <w:name w:val="正文4"/>
    <w:basedOn w:val="000013"/>
    <w:uiPriority w:val="0"/>
    <w:pPr>
      <w:adjustRightInd w:val="0"/>
      <w:spacing w:line="312" w:lineRule="atLeast"/>
      <w:ind w:left="1701"/>
      <w:textAlignment w:val="baseline"/>
    </w:pPr>
    <w:rPr>
      <w:rFonts w:eastAsia="楷体"/>
      <w:kern w:val="0"/>
      <w:sz w:val="24"/>
      <w:szCs w:val="20"/>
    </w:rPr>
  </w:style>
  <w:style w:type="paragraph" w:styleId="0001f4" w:customStyle="1">
    <w:name w:val="xl135"/>
    <w:basedOn w:val="000013"/>
    <w:uiPriority w:val="0"/>
    <w:pPr>
      <w:widowControl w:val="1"/>
      <w:pBdr>
        <w:top w:val="single" w:color="auto" w:sz="8" w:space="0"/>
      </w:pBdr>
      <w:spacing w:before="100" w:beforeAutospacing="1" w:after="100" w:afterAutospacing="1"/>
      <w:jc w:val="right"/>
      <w:textAlignment w:val="center"/>
    </w:pPr>
    <w:rPr>
      <w:rFonts w:ascii="Arial" w:hAnsi="Arial" w:cs="Arial"/>
      <w:b w:val="1"/>
      <w:bCs w:val="1"/>
      <w:i w:val="1"/>
      <w:iCs w:val="1"/>
      <w:kern w:val="0"/>
      <w:sz w:val="20"/>
      <w:szCs w:val="20"/>
    </w:rPr>
  </w:style>
  <w:style w:type="paragraph" w:styleId="00024b" w:customStyle="1">
    <w:name w:val="Cap_Heading_3"/>
    <w:next w:val="000016"/>
    <w:link w:val="000086"/>
    <w:autoRedefine w:val="1"/>
    <w:uiPriority w:val="0"/>
    <w:pPr>
      <w:keepNext w:val="1"/>
      <w:numPr>
        <w:ilvl w:val="2"/>
        <w:numId w:val="11"/>
      </w:numPr>
      <w:tabs>
        <w:tab w:val="left" w:pos="880"/>
      </w:tabs>
      <w:spacing w:before="180" w:after="120"/>
      <w:outlineLvl w:val="2"/>
    </w:pPr>
    <w:rPr>
      <w:rFonts w:ascii="Arial" w:hAnsi="Arial" w:eastAsia="宋体" w:cs="Arial"/>
      <w:b w:val="1"/>
      <w:bCs w:val="1"/>
      <w:color w:val="003366"/>
      <w:kern w:val="2"/>
      <w:sz w:val="28"/>
      <w:szCs w:val="26"/>
      <w:lang w:val="fr-CA" w:eastAsia="zh-CN" w:bidi="ar-SA"/>
    </w:rPr>
  </w:style>
  <w:style w:type="paragraph" w:styleId="0001c5" w:customStyle="1">
    <w:name w:val="xl28"/>
    <w:basedOn w:val="000013"/>
    <w:uiPriority w:val="0"/>
    <w:pPr>
      <w:widowControl w:val="1"/>
      <w:pBdr>
        <w:top w:val="single" w:color="auto" w:sz="8" w:space="0"/>
        <w:left w:val="single" w:color="auto" w:sz="4" w:space="0"/>
        <w:bottom w:val="single" w:color="auto" w:sz="4" w:space="0"/>
      </w:pBdr>
      <w:shd w:val="clear" w:color="auto" w:fill="FFFF00"/>
      <w:spacing w:before="100" w:beforeAutospacing="1" w:after="100" w:afterAutospacing="1"/>
      <w:jc w:val="left"/>
    </w:pPr>
    <w:rPr>
      <w:rFonts w:ascii="宋体" w:hAnsi="宋体"/>
      <w:kern w:val="0"/>
      <w:sz w:val="20"/>
      <w:szCs w:val="20"/>
    </w:rPr>
  </w:style>
  <w:style w:type="character" w:styleId="00019b" w:customStyle="1">
    <w:name w:val="Cap 正文 3 Char"/>
    <w:basedOn w:val="000076"/>
    <w:link w:val="000179"/>
    <w:uiPriority w:val="0"/>
    <w:rPr>
      <w:rFonts w:ascii="Arial"/>
      <w:sz w:val="22"/>
      <w:szCs w:val="18"/>
    </w:rPr>
  </w:style>
  <w:style w:type="paragraph" w:styleId="0000d8" w:customStyle="1">
    <w:name w:val="bul:1"/>
    <w:uiPriority w:val="0"/>
    <w:pPr>
      <w:widowControl w:val="0"/>
      <w:tabs>
        <w:tab w:val="left" w:pos="1096"/>
        <w:tab w:val="left" w:pos="1295"/>
        <w:tab w:val="left" w:pos="1816"/>
        <w:tab w:val="left" w:pos="2536"/>
        <w:tab w:val="left" w:pos="3976"/>
        <w:tab w:val="left" w:pos="4336"/>
        <w:tab w:val="left" w:pos="4696"/>
        <w:tab w:val="left" w:pos="5056"/>
        <w:tab w:val="left" w:pos="5416"/>
        <w:tab w:val="left" w:pos="5776"/>
        <w:tab w:val="left" w:pos="6136"/>
        <w:tab w:val="left" w:pos="6496"/>
        <w:tab w:val="left" w:pos="6856"/>
        <w:tab w:val="left" w:pos="7216"/>
        <w:tab w:val="left" w:pos="7576"/>
        <w:tab w:val="left" w:pos="7936"/>
        <w:tab w:val="left" w:pos="8296"/>
        <w:tab w:val="left" w:pos="8656"/>
        <w:tab w:val="left" w:pos="9016"/>
        <w:tab w:val="left" w:pos="9376"/>
      </w:tabs>
      <w:overflowPunct w:val="0"/>
      <w:autoSpaceDE w:val="0"/>
      <w:autoSpaceDN w:val="0"/>
      <w:adjustRightInd w:val="0"/>
      <w:spacing w:before="181" w:after="40" w:line="39" w:lineRule="atLeast"/>
      <w:ind w:left="1096" w:hanging="216"/>
      <w:jc w:val="both"/>
      <w:textAlignment w:val="baseline"/>
    </w:pPr>
    <w:rPr>
      <w:rFonts w:ascii="MingLiU" w:hAnsi="MingLiU" w:eastAsia="宋体" w:cs="Times New Roman"/>
      <w:lang w:val="en-US" w:eastAsia="zh-CN" w:bidi="ar-SA"/>
    </w:rPr>
  </w:style>
  <w:style w:type="paragraph" w:styleId="0000bc" w:customStyle="1">
    <w:name w:val="Client Name"/>
    <w:next w:val="000016"/>
    <w:uiPriority w:val="0"/>
    <w:rPr>
      <w:rFonts w:ascii="Arial" w:hAnsi="Arial" w:eastAsia="宋体" w:cs="Times New Roman"/>
      <w:b w:val="1"/>
      <w:color w:val="003366"/>
      <w:sz w:val="36"/>
      <w:szCs w:val="24"/>
      <w:lang w:val="en-US" w:eastAsia="en-CA" w:bidi="ar-SA"/>
    </w:rPr>
  </w:style>
  <w:style w:type="character" w:styleId="0001d4" w:customStyle="1">
    <w:name w:val="Cap Bullet 1 Char"/>
    <w:link w:val="00014c"/>
    <w:uiPriority w:val="0"/>
    <w:rPr>
      <w:rFonts w:cs="Arial"/>
      <w:sz w:val="22"/>
      <w:szCs w:val="18"/>
      <w:lang w:eastAsia="en-CA"/>
    </w:rPr>
  </w:style>
  <w:style w:type="paragraph" w:styleId="00020f" w:customStyle="1">
    <w:name w:val="tty180"/>
    <w:basedOn w:val="000013"/>
    <w:uiPriority w:val="0"/>
    <w:pPr>
      <w:widowControl w:val="1"/>
      <w:overflowPunct w:val="0"/>
      <w:autoSpaceDE w:val="0"/>
      <w:autoSpaceDN w:val="0"/>
      <w:adjustRightInd w:val="0"/>
      <w:ind w:right="-720"/>
      <w:jc w:val="left"/>
      <w:textAlignment w:val="baseline"/>
    </w:pPr>
    <w:rPr>
      <w:rFonts w:ascii="Courier New" w:hAnsi="Courier New"/>
      <w:kern w:val="0"/>
      <w:sz w:val="8"/>
      <w:szCs w:val="20"/>
    </w:rPr>
  </w:style>
  <w:style w:type="paragraph" w:styleId="00009e">
    <w:name w:val="Body Text 2"/>
    <w:basedOn w:val="000013"/>
    <w:link w:val="00009d"/>
    <w:uiPriority w:val="0"/>
    <w:pPr>
      <w:autoSpaceDE w:val="0"/>
      <w:autoSpaceDN w:val="0"/>
      <w:adjustRightInd w:val="0"/>
    </w:pPr>
    <w:rPr>
      <w:rFonts w:ascii="宋体" w:hAnsi="宋体"/>
      <w:b w:val="1"/>
      <w:bCs w:val="1"/>
      <w:color w:val="000000"/>
      <w:sz w:val="24"/>
      <w:lang w:val="zh-CN"/>
    </w:rPr>
  </w:style>
  <w:style w:type="paragraph" w:styleId="00023e" w:customStyle="1">
    <w:name w:val="xl123"/>
    <w:basedOn w:val="000013"/>
    <w:uiPriority w:val="0"/>
    <w:pPr>
      <w:widowControl w:val="1"/>
      <w:pBdr>
        <w:left w:val="single" w:color="auto" w:sz="4" w:space="0"/>
        <w:right w:val="single" w:color="auto" w:sz="4" w:space="0"/>
      </w:pBdr>
      <w:spacing w:before="100" w:beforeAutospacing="1" w:after="100" w:afterAutospacing="1"/>
      <w:jc w:val="left"/>
    </w:pPr>
    <w:rPr>
      <w:rFonts w:ascii="Arial" w:hAnsi="Arial" w:cs="Arial"/>
      <w:i w:val="1"/>
      <w:iCs w:val="1"/>
      <w:kern w:val="0"/>
      <w:sz w:val="20"/>
      <w:szCs w:val="20"/>
    </w:rPr>
  </w:style>
  <w:style w:type="character" w:styleId="000106" w:customStyle="1">
    <w:name w:val="书籍标题1"/>
    <w:uiPriority w:val="0"/>
    <w:qFormat w:val="1"/>
    <w:rPr>
      <w:caps w:val="1"/>
      <w:color w:val="622423"/>
      <w:spacing w:val="5"/>
      <w:u w:color="622423"/>
    </w:rPr>
  </w:style>
  <w:style w:type="paragraph" w:styleId="00027d" w:customStyle="1">
    <w:name w:val="样式 样式 标题 3 + 小四 + 段前: 13 磅 段后: 13 磅"/>
    <w:basedOn w:val="0000f4"/>
    <w:uiPriority w:val="0"/>
    <w:pPr>
      <w:spacing w:before="260" w:after="260"/>
    </w:pPr>
    <w:rPr>
      <w:rFonts w:cs="宋体"/>
      <w:szCs w:val="20"/>
    </w:rPr>
  </w:style>
  <w:style w:type="paragraph" w:styleId="000232" w:customStyle="1">
    <w:name w:val="xl29"/>
    <w:basedOn w:val="000013"/>
    <w:uiPriority w:val="0"/>
    <w:pPr>
      <w:widowControl w:val="1"/>
      <w:pBdr>
        <w:top w:val="single" w:color="auto" w:sz="8" w:space="0"/>
        <w:bottom w:val="single" w:color="auto" w:sz="4" w:space="0"/>
      </w:pBdr>
      <w:shd w:val="clear" w:color="auto" w:fill="FFFF00"/>
      <w:spacing w:before="100" w:beforeAutospacing="1" w:after="100" w:afterAutospacing="1"/>
      <w:jc w:val="left"/>
    </w:pPr>
    <w:rPr>
      <w:rFonts w:ascii="宋体" w:hAnsi="宋体"/>
      <w:kern w:val="0"/>
      <w:sz w:val="20"/>
      <w:szCs w:val="20"/>
    </w:rPr>
  </w:style>
  <w:style w:type="paragraph" w:styleId="0001cb" w:customStyle="1">
    <w:name w:val="Figures Title"/>
    <w:uiPriority w:val="0"/>
    <w:pPr>
      <w:keepNext w:val="1"/>
      <w:pBdr>
        <w:top w:val="single" w:color="auto" w:sz="6" w:space="10"/>
        <w:bottom w:val="single" w:color="auto" w:sz="6" w:space="10"/>
      </w:pBdr>
    </w:pPr>
    <w:rPr>
      <w:rFonts w:ascii="Arial" w:hAnsi="Arial" w:eastAsia="宋体" w:cs="Arial"/>
      <w:b w:val="1"/>
      <w:lang w:val="en-US" w:eastAsia="en-CA" w:bidi="ar-SA"/>
    </w:rPr>
  </w:style>
  <w:style w:type="character" w:styleId="000022" w:customStyle="1">
    <w:name w:val="脚注文本 字符"/>
    <w:link w:val="000021"/>
    <w:uiPriority w:val="0"/>
    <w:rPr>
      <w:rFonts w:ascii="Arial" w:hAnsi="Arial" w:cs="Arial"/>
      <w:color w:val="333333"/>
      <w:sz w:val="16"/>
      <w:szCs w:val="16"/>
      <w:lang w:val="en-US" w:eastAsia="en-CA" w:bidi="ar-SA"/>
    </w:rPr>
  </w:style>
  <w:style w:type="paragraph" w:styleId="000228" w:customStyle="1">
    <w:name w:val="xl46"/>
    <w:basedOn w:val="000013"/>
    <w:uiPriority w:val="0"/>
    <w:pPr>
      <w:widowControl w:val="1"/>
      <w:pBdr>
        <w:bottom w:val="single" w:color="auto" w:sz="4" w:space="0"/>
      </w:pBdr>
      <w:spacing w:before="100" w:beforeAutospacing="1" w:after="100" w:afterAutospacing="1"/>
      <w:jc w:val="center"/>
    </w:pPr>
    <w:rPr>
      <w:rFonts w:ascii="宋体" w:hAnsi="宋体"/>
      <w:kern w:val="0"/>
      <w:sz w:val="22"/>
      <w:szCs w:val="22"/>
    </w:rPr>
  </w:style>
  <w:style w:type="paragraph" w:styleId="000293" w:customStyle="1">
    <w:name w:val="Headers Footer"/>
    <w:uiPriority w:val="0"/>
    <w:pPr>
      <w:jc w:val="right"/>
    </w:pPr>
    <w:rPr>
      <w:rFonts w:ascii="Arial" w:hAnsi="Arial" w:eastAsia="宋体" w:cs="Times New Roman"/>
      <w:color w:val="333333"/>
      <w:sz w:val="16"/>
      <w:szCs w:val="24"/>
      <w:lang w:val="en-US" w:eastAsia="en-US" w:bidi="ar-SA"/>
    </w:rPr>
  </w:style>
  <w:style w:type="paragraph" w:styleId="000025" w:customStyle="1">
    <w:name w:val="xl88"/>
    <w:basedOn w:val="000013"/>
    <w:uiPriority w:val="0"/>
    <w:pPr>
      <w:widowControl w:val="1"/>
      <w:pBdr>
        <w:left w:val="single" w:color="auto" w:sz="4" w:space="0"/>
        <w:bottom w:val="single" w:color="auto" w:sz="4" w:space="0"/>
        <w:right w:val="single" w:color="auto" w:sz="8" w:space="0"/>
      </w:pBdr>
      <w:shd w:val="clear" w:color="auto" w:fill="FF99CC"/>
      <w:spacing w:before="100" w:beforeAutospacing="1" w:after="100" w:afterAutospacing="1"/>
      <w:jc w:val="left"/>
      <w:textAlignment w:val="bottom"/>
    </w:pPr>
    <w:rPr>
      <w:rFonts w:ascii="宋体" w:hAnsi="宋体"/>
      <w:kern w:val="0"/>
      <w:sz w:val="20"/>
      <w:szCs w:val="20"/>
    </w:rPr>
  </w:style>
  <w:style w:type="paragraph" w:styleId="0000d1" w:customStyle="1">
    <w:name w:val="Resume Heading 4"/>
    <w:next w:val="0000d2"/>
    <w:link w:val="0000d3"/>
    <w:uiPriority w:val="0"/>
    <w:pPr>
      <w:keepNext w:val="1"/>
      <w:spacing w:before="160"/>
    </w:pPr>
    <w:rPr>
      <w:rFonts w:ascii="Arial" w:hAnsi="Arial" w:eastAsia="宋体" w:cs="Times New Roman"/>
      <w:i w:val="1"/>
      <w:color w:val="009BCC"/>
      <w:kern w:val="2"/>
      <w:sz w:val="22"/>
      <w:szCs w:val="24"/>
      <w:lang w:val="en-US" w:eastAsia="en-CA" w:bidi="ar-SA"/>
    </w:rPr>
  </w:style>
  <w:style w:type="paragraph" w:styleId="000292" w:customStyle="1">
    <w:name w:val="tty132"/>
    <w:basedOn w:val="000013"/>
    <w:uiPriority w:val="0"/>
    <w:pPr>
      <w:widowControl w:val="1"/>
      <w:overflowPunct w:val="0"/>
      <w:autoSpaceDE w:val="0"/>
      <w:autoSpaceDN w:val="0"/>
      <w:adjustRightInd w:val="0"/>
      <w:jc w:val="left"/>
      <w:textAlignment w:val="baseline"/>
    </w:pPr>
    <w:rPr>
      <w:rFonts w:ascii="Courier New" w:hAnsi="Courier New"/>
      <w:kern w:val="0"/>
      <w:sz w:val="12"/>
      <w:szCs w:val="20"/>
    </w:rPr>
  </w:style>
  <w:style w:type="paragraph" w:styleId="000262" w:customStyle="1">
    <w:name w:val="样式 正文缩进正文缩进 Char1正文缩进 Char Char正文缩进 Char1 Char Char正文缩进 Char..."/>
    <w:basedOn w:val="000193"/>
    <w:uiPriority w:val="0"/>
    <w:pPr>
      <w:tabs>
        <w:tab w:val="clear" w:pos="2880"/>
      </w:tabs>
      <w:spacing w:beforeLines="0" w:line="240" w:lineRule="auto"/>
      <w:ind w:left="0" w:firstLine="200" w:firstLineChars="200"/>
    </w:pPr>
  </w:style>
  <w:style w:type="paragraph" w:styleId="000219" w:customStyle="1">
    <w:name w:val="xl72"/>
    <w:basedOn w:val="000013"/>
    <w:uiPriority w:val="0"/>
    <w:pPr>
      <w:widowControl w:val="1"/>
      <w:pBdr>
        <w:left w:val="single" w:color="auto" w:sz="4" w:space="0"/>
        <w:bottom w:val="single" w:color="auto" w:sz="8" w:space="0"/>
      </w:pBdr>
      <w:spacing w:before="100" w:beforeAutospacing="1" w:after="100" w:afterAutospacing="1"/>
      <w:jc w:val="left"/>
      <w:textAlignment w:val="bottom"/>
    </w:pPr>
    <w:rPr>
      <w:rFonts w:ascii="宋体" w:hAnsi="宋体"/>
      <w:kern w:val="0"/>
      <w:sz w:val="20"/>
      <w:szCs w:val="20"/>
    </w:rPr>
  </w:style>
  <w:style w:type="paragraph" w:styleId="0001a4" w:customStyle="1">
    <w:name w:val="样式 标题 1 + 小四 行距: 1.5 倍行距"/>
    <w:basedOn w:val="000063"/>
    <w:uiPriority w:val="0"/>
    <w:pPr>
      <w:keepLines w:val="1"/>
      <w:widowControl w:val="1"/>
      <w:numPr>
        <w:numId w:val="10"/>
      </w:numPr>
      <w:overflowPunct w:val="1"/>
      <w:autoSpaceDE w:val="1"/>
      <w:autoSpaceDN w:val="1"/>
      <w:adjustRightInd w:val="1"/>
      <w:spacing w:before="480" w:after="240" w:line="360" w:lineRule="auto"/>
      <w:jc w:val="left"/>
      <w:textAlignment w:val="auto"/>
    </w:pPr>
    <w:rPr>
      <w:rFonts w:ascii="Cambria" w:hAnsi="Cambria" w:eastAsia="黑体" w:cs="宋体"/>
      <w:bCs w:val="1"/>
      <w:color w:val="365F91"/>
      <w:kern w:val="0"/>
      <w:szCs w:val="28"/>
      <w:lang w:eastAsia="en-US" w:bidi="en-US"/>
    </w:rPr>
  </w:style>
  <w:style w:type="paragraph" w:styleId="000031" w:customStyle="1">
    <w:name w:val="Cap_标题_6"/>
    <w:next w:val="000032"/>
    <w:link w:val="000033"/>
    <w:uiPriority w:val="0"/>
    <w:pPr>
      <w:keepNext w:val="1"/>
      <w:spacing w:before="180" w:after="120"/>
      <w:ind w:left="1797"/>
    </w:pPr>
    <w:rPr>
      <w:rFonts w:ascii="Arial Bold" w:hAnsi="Arial Bold" w:eastAsia="宋体" w:cs="Times New Roman"/>
      <w:b w:val="1"/>
      <w:bCs w:val="1"/>
      <w:i w:val="1"/>
      <w:color w:val="7E6D59"/>
      <w:sz w:val="22"/>
      <w:szCs w:val="22"/>
      <w:lang w:val="en-US" w:eastAsia="en-CA" w:bidi="ar-SA"/>
    </w:rPr>
  </w:style>
  <w:style w:type="character" w:styleId="0000ff" w:customStyle="1">
    <w:name w:val="Cap Bullet 1 Char Char"/>
    <w:uiPriority w:val="0"/>
    <w:rPr>
      <w:rFonts w:cs="Arial"/>
      <w:kern w:val="2"/>
      <w:sz w:val="22"/>
      <w:szCs w:val="18"/>
      <w:lang w:val="en-US" w:eastAsia="zh-CN" w:bidi="ar-SA"/>
    </w:rPr>
  </w:style>
  <w:style w:type="paragraph" w:styleId="000217" w:customStyle="1">
    <w:name w:val="List-Intended"/>
    <w:basedOn w:val="0001f2"/>
    <w:uiPriority w:val="0"/>
    <w:pPr>
      <w:widowControl w:val="0"/>
      <w:numPr>
        <w:ilvl w:val="1"/>
      </w:numPr>
      <w:overflowPunct w:val="1"/>
      <w:autoSpaceDE w:val="1"/>
      <w:autoSpaceDN w:val="1"/>
      <w:spacing w:afterLines="0"/>
      <w:jc w:val="both"/>
      <w:textAlignment w:val="auto"/>
    </w:pPr>
    <w:rPr>
      <w:kern w:val="2"/>
    </w:rPr>
  </w:style>
  <w:style w:type="paragraph" w:styleId="000005">
    <w:name w:val="header"/>
    <w:basedOn w:val="000013"/>
    <w:link w:val="00014a"/>
    <w:uiPriority w:val="99"/>
    <w:pPr>
      <w:tabs>
        <w:tab w:val="center" w:pos="4320"/>
        <w:tab w:val="right" w:pos="8640"/>
      </w:tabs>
      <w:overflowPunct w:val="0"/>
      <w:autoSpaceDE w:val="0"/>
      <w:autoSpaceDN w:val="0"/>
      <w:adjustRightInd w:val="0"/>
      <w:ind w:left="360"/>
      <w:textAlignment w:val="baseline"/>
    </w:pPr>
    <w:rPr>
      <w:rFonts w:ascii="宋体" w:eastAsia="黑体"/>
      <w:kern w:val="0"/>
      <w:szCs w:val="20"/>
    </w:rPr>
  </w:style>
  <w:style w:type="paragraph" w:styleId="0000d7">
    <w:name w:val="List Bullet"/>
    <w:basedOn w:val="000171"/>
    <w:link w:val="0001e0"/>
    <w:autoRedefine w:val="1"/>
    <w:uiPriority w:val="0"/>
    <w:pPr>
      <w:keepLines w:val="1"/>
      <w:widowControl w:val="0"/>
      <w:spacing w:after="160"/>
    </w:pPr>
    <w:rPr>
      <w:rFonts w:ascii="Roman PS" w:hAnsi="Roman PS"/>
      <w:spacing w:val="-5"/>
      <w:sz w:val="48"/>
      <w:u w:val="single"/>
    </w:rPr>
  </w:style>
  <w:style w:type="paragraph" w:styleId="0001b2" w:customStyle="1">
    <w:name w:val="font11"/>
    <w:basedOn w:val="000013"/>
    <w:uiPriority w:val="0"/>
    <w:pPr>
      <w:widowControl w:val="1"/>
      <w:spacing w:before="100" w:beforeAutospacing="1" w:after="100" w:afterAutospacing="1"/>
      <w:jc w:val="left"/>
    </w:pPr>
    <w:rPr>
      <w:rFonts w:hint="eastAsia" w:ascii="宋体" w:hAnsi="宋体"/>
      <w:color w:val="000000"/>
      <w:kern w:val="0"/>
      <w:sz w:val="32"/>
      <w:szCs w:val="32"/>
    </w:rPr>
  </w:style>
  <w:style w:type="paragraph" w:styleId="000235" w:customStyle="1">
    <w:name w:val="Number List"/>
    <w:basedOn w:val="00000d"/>
    <w:uiPriority w:val="0"/>
    <w:pPr>
      <w:widowControl w:val="1"/>
      <w:spacing w:before="60" w:after="60" w:line="240" w:lineRule="auto"/>
      <w:ind w:left="3240"/>
      <w:jc w:val="left"/>
    </w:pPr>
    <w:rPr>
      <w:rFonts w:ascii="Times New Roman"/>
    </w:rPr>
  </w:style>
  <w:style w:type="paragraph" w:styleId="0001d8" w:customStyle="1">
    <w:name w:val="Cap_标题_1"/>
    <w:next w:val="000013"/>
    <w:autoRedefine w:val="1"/>
    <w:uiPriority w:val="0"/>
    <w:pPr>
      <w:keepNext w:val="1"/>
      <w:pageBreakBefore w:val="1"/>
      <w:numPr>
        <w:ilvl w:val="0"/>
        <w:numId w:val="16"/>
      </w:numPr>
      <w:spacing w:before="180" w:after="120"/>
      <w:outlineLvl w:val="0"/>
    </w:pPr>
    <w:rPr>
      <w:rFonts w:ascii="Arial Bold" w:hAnsi="Arial Bold" w:eastAsia="宋体" w:cs="Arial"/>
      <w:b w:val="1"/>
      <w:bCs w:val="1"/>
      <w:smallCaps w:val="1"/>
      <w:color w:val="086A74"/>
      <w:kern w:val="32"/>
      <w:sz w:val="36"/>
      <w:szCs w:val="36"/>
      <w:lang w:val="en-US" w:eastAsia="en-CA" w:bidi="ar-SA"/>
    </w:rPr>
  </w:style>
  <w:style w:type="paragraph" w:styleId="000083" w:customStyle="1">
    <w:name w:val="Cap_标题_3"/>
    <w:next w:val="000013"/>
    <w:uiPriority w:val="0"/>
    <w:pPr>
      <w:keepNext w:val="1"/>
      <w:numPr>
        <w:ilvl w:val="2"/>
        <w:numId w:val="16"/>
      </w:numPr>
      <w:spacing w:before="180" w:after="120"/>
      <w:outlineLvl w:val="2"/>
    </w:pPr>
    <w:rPr>
      <w:rFonts w:ascii="Arial Bold" w:hAnsi="Arial Bold" w:eastAsia="宋体" w:cs="Arial"/>
      <w:b w:val="1"/>
      <w:bCs w:val="1"/>
      <w:color w:val="81BEC3"/>
      <w:sz w:val="28"/>
      <w:szCs w:val="26"/>
      <w:lang w:val="en-US" w:eastAsia="en-CA" w:bidi="ar-SA"/>
    </w:rPr>
  </w:style>
  <w:style w:type="paragraph" w:styleId="000084" w:customStyle="1">
    <w:name w:val="样式 左侧:  2 字符 首行缩进:  2 字符1"/>
    <w:basedOn w:val="000013"/>
    <w:uiPriority w:val="0"/>
    <w:pPr>
      <w:spacing w:line="360" w:lineRule="auto"/>
      <w:ind w:firstLine="420" w:firstLineChars="200"/>
    </w:pPr>
    <w:rPr>
      <w:rFonts w:cs="宋体"/>
      <w:szCs w:val="20"/>
    </w:rPr>
  </w:style>
  <w:style w:type="paragraph" w:styleId="0000a8" w:customStyle="1">
    <w:name w:val="Cap_Figures Title"/>
    <w:next w:val="000013"/>
    <w:uiPriority w:val="0"/>
    <w:pPr>
      <w:keepNext w:val="1"/>
      <w:pBdr>
        <w:top w:val="single" w:color="auto" w:sz="6" w:space="10"/>
        <w:bottom w:val="single" w:color="auto" w:sz="6" w:space="10"/>
      </w:pBdr>
      <w:jc w:val="center"/>
    </w:pPr>
    <w:rPr>
      <w:rFonts w:ascii="Arial" w:hAnsi="Arial" w:eastAsia="宋体" w:cs="Arial"/>
      <w:b w:val="1"/>
      <w:lang w:val="en-US" w:eastAsia="zh-CN" w:bidi="ar-SA"/>
    </w:rPr>
  </w:style>
  <w:style w:type="paragraph" w:styleId="000273">
    <w:name w:val="heading 7"/>
    <w:basedOn w:val="000013"/>
    <w:next w:val="000013"/>
    <w:link w:val="000274"/>
    <w:uiPriority w:val="0"/>
    <w:qFormat w:val="1"/>
    <w:pPr>
      <w:numPr>
        <w:ilvl w:val="6"/>
        <w:numId w:val="17"/>
      </w:numPr>
      <w:overflowPunct w:val="0"/>
      <w:autoSpaceDE w:val="0"/>
      <w:autoSpaceDN w:val="0"/>
      <w:adjustRightInd w:val="0"/>
      <w:spacing w:before="240" w:after="60"/>
      <w:textAlignment w:val="baseline"/>
      <w:outlineLvl w:val="6"/>
    </w:pPr>
    <w:rPr>
      <w:rFonts w:ascii="宋体"/>
      <w:kern w:val="0"/>
      <w:sz w:val="20"/>
      <w:szCs w:val="20"/>
    </w:rPr>
  </w:style>
  <w:style w:type="paragraph" w:styleId="0001a1" w:customStyle="1">
    <w:name w:val="xl62"/>
    <w:basedOn w:val="000013"/>
    <w:uiPriority w:val="0"/>
    <w:pPr>
      <w:widowControl w:val="1"/>
      <w:pBdr>
        <w:bottom w:val="single" w:color="auto" w:sz="4" w:space="0"/>
      </w:pBdr>
      <w:spacing w:before="100" w:beforeAutospacing="1" w:after="100" w:afterAutospacing="1"/>
      <w:jc w:val="left"/>
      <w:textAlignment w:val="bottom"/>
    </w:pPr>
    <w:rPr>
      <w:rFonts w:ascii="宋体" w:hAnsi="宋体"/>
      <w:kern w:val="0"/>
      <w:sz w:val="20"/>
      <w:szCs w:val="20"/>
    </w:rPr>
  </w:style>
  <w:style w:type="paragraph" w:styleId="000267" w:customStyle="1">
    <w:name w:val="csn"/>
    <w:next w:val="00000d"/>
    <w:autoRedefine w:val="1"/>
    <w:uiPriority w:val="0"/>
    <w:pPr>
      <w:pBdr>
        <w:bottom w:val="single" w:color="auto" w:sz="6" w:space="1"/>
      </w:pBdr>
      <w:ind w:left="2410" w:leftChars="1204" w:hanging="2" w:hangingChars="1"/>
    </w:pPr>
    <w:rPr>
      <w:rFonts w:ascii="宋体" w:hAnsi="宋体" w:eastAsia="宋体" w:cs="Times New Roman"/>
      <w:b w:val="1"/>
      <w:sz w:val="21"/>
      <w:lang w:val="en-US" w:eastAsia="zh-CN" w:bidi="ar-SA"/>
    </w:rPr>
  </w:style>
  <w:style w:type="paragraph" w:styleId="000257" w:customStyle="1">
    <w:name w:val="CN Level 2 List"/>
    <w:basedOn w:val="000013"/>
    <w:uiPriority w:val="0"/>
    <w:pPr>
      <w:widowControl w:val="1"/>
      <w:tabs>
        <w:tab w:val="left" w:pos="720"/>
      </w:tabs>
      <w:spacing w:before="28" w:after="28" w:line="252" w:lineRule="auto"/>
      <w:ind w:left="720" w:hanging="360"/>
    </w:pPr>
    <w:rPr>
      <w:rFonts w:ascii="Arial" w:hAnsi="Arial"/>
      <w:kern w:val="0"/>
      <w:sz w:val="20"/>
      <w:szCs w:val="22"/>
      <w:lang w:eastAsia="en-US" w:bidi="en-US"/>
    </w:rPr>
  </w:style>
  <w:style w:type="paragraph" w:styleId="000276" w:customStyle="1">
    <w:name w:val="xl58"/>
    <w:basedOn w:val="000013"/>
    <w:uiPriority w:val="0"/>
    <w:pPr>
      <w:widowControl w:val="1"/>
      <w:pBdr>
        <w:top w:val="single" w:color="auto" w:sz="4" w:space="0"/>
        <w:left w:val="single" w:color="auto" w:sz="4" w:space="0"/>
        <w:bottom w:val="single" w:color="auto" w:sz="4" w:space="0"/>
      </w:pBdr>
      <w:spacing w:before="100" w:beforeAutospacing="1" w:after="100" w:afterAutospacing="1"/>
      <w:jc w:val="left"/>
      <w:textAlignment w:val="bottom"/>
    </w:pPr>
    <w:rPr>
      <w:rFonts w:ascii="宋体" w:hAnsi="宋体"/>
      <w:kern w:val="0"/>
      <w:sz w:val="20"/>
      <w:szCs w:val="20"/>
    </w:rPr>
  </w:style>
  <w:style w:type="character" w:styleId="000110" w:customStyle="1">
    <w:name w:val="Char Char7"/>
    <w:uiPriority w:val="0"/>
    <w:semiHidden w:val="1"/>
    <w:locked w:val="1"/>
    <w:rPr>
      <w:rFonts w:ascii="Arial" w:hAnsi="Arial" w:eastAsia="宋体" w:cs="Arial"/>
      <w:lang w:val="en-US" w:eastAsia="en-CA" w:bidi="ar-SA"/>
    </w:rPr>
  </w:style>
  <w:style w:type="paragraph" w:styleId="00002d" w:customStyle="1">
    <w:name w:val="Heading Base"/>
    <w:basedOn w:val="00000d"/>
    <w:next w:val="00000d"/>
    <w:uiPriority w:val="0"/>
    <w:pPr>
      <w:keepNext w:val="1"/>
      <w:keepLines w:val="1"/>
      <w:widowControl w:val="1"/>
      <w:overflowPunct w:val="1"/>
      <w:autoSpaceDE w:val="1"/>
      <w:autoSpaceDN w:val="1"/>
      <w:adjustRightInd w:val="1"/>
      <w:spacing w:before="0" w:after="0" w:line="220" w:lineRule="atLeast"/>
      <w:ind w:left="0" w:firstLine="0"/>
      <w:textAlignment w:val="auto"/>
    </w:pPr>
    <w:rPr>
      <w:rFonts w:ascii="Arial" w:hAnsi="Arial" w:eastAsia="宋体"/>
      <w:spacing w:val="-4"/>
      <w:sz w:val="18"/>
      <w:lang w:eastAsia="en-US"/>
    </w:rPr>
  </w:style>
  <w:style w:type="paragraph" w:styleId="0001ac" w:customStyle="1">
    <w:name w:val="*7. Sub bullet"/>
    <w:basedOn w:val="000013"/>
    <w:uiPriority w:val="0"/>
    <w:pPr>
      <w:tabs>
        <w:tab w:val="left" w:pos="240"/>
      </w:tabs>
      <w:overflowPunct w:val="0"/>
      <w:autoSpaceDE w:val="0"/>
      <w:autoSpaceDN w:val="0"/>
      <w:adjustRightInd w:val="0"/>
      <w:spacing w:line="280" w:lineRule="exact"/>
      <w:ind w:left="490" w:hanging="245"/>
      <w:textAlignment w:val="baseline"/>
    </w:pPr>
    <w:rPr>
      <w:rFonts w:ascii="MingLiU" w:hAnsi="MingLiU"/>
      <w:i w:val="1"/>
      <w:kern w:val="0"/>
      <w:sz w:val="16"/>
      <w:szCs w:val="20"/>
    </w:rPr>
  </w:style>
  <w:style w:type="character" w:styleId="000117" w:customStyle="1">
    <w:name w:val="Highlights Char"/>
    <w:link w:val="000118"/>
    <w:uiPriority w:val="0"/>
    <w:rPr>
      <w:b w:val="1"/>
      <w:sz w:val="24"/>
    </w:rPr>
  </w:style>
  <w:style w:type="paragraph" w:styleId="00014c" w:customStyle="1">
    <w:name w:val="Cap Bullet 1"/>
    <w:link w:val="0001d4"/>
    <w:uiPriority w:val="0"/>
    <w:pPr>
      <w:numPr>
        <w:ilvl w:val="0"/>
        <w:numId w:val="18"/>
      </w:numPr>
      <w:spacing w:after="60"/>
    </w:pPr>
    <w:rPr>
      <w:rFonts w:ascii="Times New Roman" w:hAnsi="Times New Roman" w:eastAsia="宋体" w:cs="Arial"/>
      <w:sz w:val="22"/>
      <w:szCs w:val="18"/>
      <w:lang w:val="en-US" w:eastAsia="en-CA" w:bidi="ar-SA"/>
    </w:rPr>
  </w:style>
  <w:style w:type="paragraph" w:styleId="00022e" w:customStyle="1">
    <w:name w:val="xl74"/>
    <w:basedOn w:val="000013"/>
    <w:uiPriority w:val="0"/>
    <w:pPr>
      <w:widowControl w:val="1"/>
      <w:pBdr>
        <w:left w:val="single" w:color="auto" w:sz="4" w:space="0"/>
        <w:bottom w:val="single" w:color="auto" w:sz="8" w:space="0"/>
      </w:pBdr>
      <w:spacing w:before="100" w:beforeAutospacing="1" w:after="100" w:afterAutospacing="1"/>
      <w:jc w:val="center"/>
    </w:pPr>
    <w:rPr>
      <w:rFonts w:ascii="宋体" w:hAnsi="宋体"/>
      <w:kern w:val="0"/>
      <w:sz w:val="20"/>
      <w:szCs w:val="20"/>
    </w:rPr>
  </w:style>
  <w:style w:type="paragraph" w:styleId="000143" w:customStyle="1">
    <w:name w:val="Table Text Char Char Char Char Char Char Char Char Char"/>
    <w:basedOn w:val="000013"/>
    <w:link w:val="000142"/>
    <w:uiPriority w:val="0"/>
    <w:pPr>
      <w:spacing w:beforeLines="20" w:afterLines="20"/>
    </w:pPr>
    <w:rPr>
      <w:rFonts w:ascii="宋体" w:hAnsi="宋体"/>
      <w:szCs w:val="21"/>
    </w:rPr>
  </w:style>
  <w:style w:type="paragraph" w:styleId="0000a3" w:customStyle="1">
    <w:name w:val="Cap Bullet #3"/>
    <w:uiPriority w:val="0"/>
    <w:pPr>
      <w:tabs>
        <w:tab w:val="left" w:pos="2610"/>
      </w:tabs>
      <w:spacing w:after="60"/>
      <w:ind w:left="2610" w:hanging="360"/>
    </w:pPr>
    <w:rPr>
      <w:rFonts w:ascii="Times New Roman" w:hAnsi="Times New Roman" w:eastAsia="宋体" w:cs="Times New Roman"/>
      <w:sz w:val="22"/>
      <w:szCs w:val="22"/>
      <w:lang w:val="en-US" w:eastAsia="en-CA" w:bidi="ar-SA"/>
    </w:rPr>
  </w:style>
  <w:style w:type="paragraph" w:styleId="000161">
    <w:name w:val="index 1"/>
    <w:basedOn w:val="000013"/>
    <w:next w:val="000013"/>
    <w:autoRedefine w:val="1"/>
    <w:uiPriority w:val="0"/>
    <w:semiHidden w:val="1"/>
  </w:style>
  <w:style w:type="character" w:styleId="0001cd" w:customStyle="1">
    <w:name w:val="CN Paragraph Char3"/>
    <w:link w:val="0001cc"/>
    <w:uiPriority w:val="99"/>
    <w:locked w:val="1"/>
    <w:rPr>
      <w:rFonts w:ascii="宋体常规" w:hAnsi="宋体常规" w:cs="宋体常规"/>
      <w:lang w:eastAsia="en-US"/>
    </w:rPr>
  </w:style>
  <w:style w:type="character" w:styleId="0000c5" w:customStyle="1">
    <w:name w:val="Cap 层级 2 Char Char"/>
    <w:link w:val="0000c6"/>
    <w:uiPriority w:val="0"/>
    <w:rPr>
      <w:rFonts w:cs="Arial"/>
      <w:kern w:val="2"/>
      <w:sz w:val="22"/>
      <w:szCs w:val="18"/>
      <w:lang w:val="en-US" w:eastAsia="zh-CN" w:bidi="ar-SA"/>
    </w:rPr>
  </w:style>
  <w:style w:type="character" w:styleId="0000aa" w:customStyle="1">
    <w:name w:val="题注 字符"/>
    <w:link w:val="0000ab"/>
    <w:uiPriority w:val="0"/>
    <w:rPr>
      <w:b w:val="1"/>
      <w:kern w:val="2"/>
      <w:sz w:val="24"/>
    </w:rPr>
  </w:style>
  <w:style w:type="paragraph" w:styleId="00012e" w:customStyle="1">
    <w:name w:val="正文样式"/>
    <w:basedOn w:val="000013"/>
    <w:link w:val="00012f"/>
    <w:uiPriority w:val="0"/>
    <w:pPr>
      <w:spacing w:line="360" w:lineRule="auto"/>
      <w:ind w:firstLine="480" w:firstLineChars="200"/>
      <w:jc w:val="left"/>
    </w:pPr>
    <w:rPr>
      <w:rFonts w:ascii="宋体" w:hAnsi="宋体"/>
      <w:kern w:val="0"/>
      <w:sz w:val="24"/>
    </w:rPr>
  </w:style>
  <w:style w:type="character" w:styleId="000141">
    <w:name w:val="Emphasis"/>
    <w:uiPriority w:val="20"/>
    <w:qFormat w:val="1"/>
    <w:rPr>
      <w:rFonts w:ascii="Arial Black" w:hAnsi="Arial Black"/>
      <w:spacing w:val="-8"/>
      <w:sz w:val="18"/>
    </w:rPr>
  </w:style>
  <w:style w:type="paragraph" w:styleId="00028f" w:customStyle="1">
    <w:name w:val="Institution"/>
    <w:basedOn w:val="000013"/>
    <w:next w:val="000024"/>
    <w:autoRedefine w:val="1"/>
    <w:uiPriority w:val="0"/>
    <w:pPr>
      <w:widowControl w:val="1"/>
      <w:tabs>
        <w:tab w:val="left" w:pos="2160"/>
        <w:tab w:val="right" w:pos="6480"/>
      </w:tabs>
      <w:spacing w:before="240" w:after="60" w:line="220" w:lineRule="atLeast"/>
      <w:jc w:val="left"/>
    </w:pPr>
    <w:rPr>
      <w:rFonts w:ascii="Arial" w:hAnsi="Arial" w:cs="Arial"/>
      <w:kern w:val="0"/>
      <w:sz w:val="20"/>
      <w:szCs w:val="20"/>
    </w:rPr>
  </w:style>
  <w:style w:type="character" w:styleId="000126" w:customStyle="1">
    <w:name w:val="contents5"/>
    <w:uiPriority w:val="0"/>
  </w:style>
  <w:style w:type="paragraph" w:styleId="000056" w:customStyle="1">
    <w:name w:val="Figure #"/>
    <w:next w:val="000016"/>
    <w:uiPriority w:val="0"/>
    <w:pPr>
      <w:keepNext w:val="1"/>
      <w:tabs>
        <w:tab w:val="left" w:pos="720"/>
      </w:tabs>
      <w:spacing w:after="120"/>
      <w:ind w:left="720" w:hanging="360"/>
      <w:jc w:val="center"/>
    </w:pPr>
    <w:rPr>
      <w:rFonts w:ascii="Arial" w:hAnsi="Arial" w:eastAsia="宋体" w:cs="Arial"/>
      <w:b w:val="1"/>
      <w:bCs w:val="1"/>
      <w:color w:val="333333"/>
      <w:lang w:val="en-US" w:eastAsia="en-CA" w:bidi="ar-SA"/>
    </w:rPr>
  </w:style>
  <w:style w:type="paragraph" w:styleId="0001a8">
    <w:name w:val="heading 4"/>
    <w:basedOn w:val="000013"/>
    <w:next w:val="000013"/>
    <w:link w:val="0001e8"/>
    <w:uiPriority w:val="0"/>
    <w:qFormat w:val="1"/>
    <w:pPr>
      <w:keepNext w:val="1"/>
      <w:overflowPunct w:val="0"/>
      <w:autoSpaceDE w:val="0"/>
      <w:autoSpaceDN w:val="0"/>
      <w:adjustRightInd w:val="0"/>
      <w:spacing w:before="240" w:after="60"/>
      <w:textAlignment w:val="baseline"/>
      <w:outlineLvl w:val="3"/>
    </w:pPr>
    <w:rPr>
      <w:rFonts w:ascii="宋体" w:eastAsia="黑体"/>
      <w:b w:val="1"/>
      <w:kern w:val="0"/>
      <w:sz w:val="24"/>
      <w:szCs w:val="20"/>
    </w:rPr>
  </w:style>
  <w:style w:type="paragraph" w:styleId="000173" w:customStyle="1">
    <w:name w:val="填写日期"/>
    <w:basedOn w:val="000068"/>
    <w:next w:val="00000d"/>
    <w:uiPriority w:val="0"/>
    <w:pPr>
      <w:widowControl w:val="1"/>
      <w:spacing w:after="120" w:line="240" w:lineRule="auto"/>
      <w:ind w:left="2552"/>
      <w:jc w:val="left"/>
      <w:outlineLvl w:val="9"/>
    </w:pPr>
    <w:rPr>
      <w:rFonts w:ascii="Arial" w:hAnsi="Arial"/>
      <w:b w:val="0"/>
      <w:bCs w:val="1"/>
      <w:i w:val="1"/>
    </w:rPr>
  </w:style>
  <w:style w:type="paragraph" w:styleId="0001f2" w:customStyle="1">
    <w:name w:val="List 1"/>
    <w:basedOn w:val="000193"/>
    <w:uiPriority w:val="0"/>
    <w:pPr>
      <w:numPr>
        <w:ilvl w:val="0"/>
        <w:numId w:val="19"/>
      </w:numPr>
      <w:tabs>
        <w:tab w:val="clear" w:pos="2880"/>
      </w:tabs>
      <w:overflowPunct w:val="0"/>
      <w:autoSpaceDE w:val="0"/>
      <w:autoSpaceDN w:val="0"/>
      <w:spacing w:beforeLines="0" w:afterLines="100"/>
      <w:ind w:left="2608"/>
    </w:pPr>
    <w:rPr>
      <w:rFonts w:ascii="Times New Roman" w:hAnsi="Times New Roman"/>
      <w:sz w:val="24"/>
    </w:rPr>
  </w:style>
  <w:style w:type="paragraph" w:styleId="00009f" w:customStyle="1">
    <w:name w:val="样式 标题 5 + 段后: 0 磅"/>
    <w:basedOn w:val="000089"/>
    <w:uiPriority w:val="0"/>
    <w:pPr>
      <w:keepNext w:val="1"/>
      <w:keepLines w:val="1"/>
      <w:widowControl w:val="1"/>
      <w:numPr>
        <w:ilvl w:val="0"/>
        <w:numId w:val="0"/>
      </w:numPr>
      <w:overflowPunct w:val="1"/>
      <w:autoSpaceDE w:val="1"/>
      <w:autoSpaceDN w:val="1"/>
      <w:adjustRightInd w:val="1"/>
      <w:spacing w:before="200" w:after="0"/>
      <w:jc w:val="left"/>
    </w:pPr>
    <w:rPr>
      <w:rFonts w:ascii="Book Antiqua" w:hAnsi="Book Antiqua" w:cs="宋体"/>
      <w:bCs w:val="1"/>
      <w:sz w:val="21"/>
      <w:szCs w:val="22"/>
      <w:lang w:eastAsia="en-US" w:bidi="en-US"/>
    </w:rPr>
  </w:style>
  <w:style w:type="paragraph" w:styleId="000251" w:customStyle="1">
    <w:name w:val="xl90"/>
    <w:basedOn w:val="000013"/>
    <w:uiPriority w:val="0"/>
    <w:pPr>
      <w:widowControl w:val="1"/>
      <w:pBdr>
        <w:top w:val="single" w:color="auto" w:sz="4" w:space="0"/>
        <w:left w:val="single" w:color="auto" w:sz="4" w:space="0"/>
        <w:bottom w:val="single" w:color="auto" w:sz="4" w:space="0"/>
      </w:pBdr>
      <w:shd w:val="clear" w:color="auto" w:fill="CC99FF"/>
      <w:spacing w:before="100" w:beforeAutospacing="1" w:after="100" w:afterAutospacing="1"/>
      <w:jc w:val="left"/>
      <w:textAlignment w:val="bottom"/>
    </w:pPr>
    <w:rPr>
      <w:rFonts w:ascii="宋体" w:hAnsi="宋体"/>
      <w:kern w:val="0"/>
      <w:sz w:val="20"/>
      <w:szCs w:val="20"/>
    </w:rPr>
  </w:style>
  <w:style w:type="paragraph" w:styleId="000045" w:customStyle="1">
    <w:name w:val="xl76"/>
    <w:basedOn w:val="000013"/>
    <w:uiPriority w:val="0"/>
    <w:pPr>
      <w:widowControl w:val="1"/>
      <w:pBdr>
        <w:left w:val="single" w:color="auto" w:sz="4" w:space="0"/>
        <w:bottom w:val="single" w:color="auto" w:sz="8" w:space="0"/>
      </w:pBdr>
      <w:spacing w:before="100" w:beforeAutospacing="1" w:after="100" w:afterAutospacing="1"/>
      <w:jc w:val="center"/>
      <w:textAlignment w:val="bottom"/>
    </w:pPr>
    <w:rPr>
      <w:rFonts w:ascii="宋体" w:hAnsi="宋体"/>
      <w:kern w:val="0"/>
      <w:sz w:val="20"/>
      <w:szCs w:val="20"/>
    </w:rPr>
  </w:style>
  <w:style w:type="paragraph" w:styleId="000224" w:customStyle="1">
    <w:name w:val="Author Name"/>
    <w:next w:val="000016"/>
    <w:uiPriority w:val="0"/>
    <w:rPr>
      <w:rFonts w:ascii="Arial" w:hAnsi="Arial" w:eastAsia="宋体" w:cs="Times New Roman"/>
      <w:color w:val="003366"/>
      <w:szCs w:val="24"/>
      <w:lang w:val="en-US" w:eastAsia="en-CA" w:bidi="ar-SA"/>
    </w:rPr>
  </w:style>
  <w:style w:type="paragraph" w:styleId="00016a" w:customStyle="1">
    <w:name w:val="xl84"/>
    <w:basedOn w:val="000013"/>
    <w:uiPriority w:val="0"/>
    <w:pPr>
      <w:widowControl w:val="1"/>
      <w:pBdr>
        <w:left w:val="single" w:color="auto" w:sz="4" w:space="0"/>
        <w:bottom w:val="single" w:color="auto" w:sz="4" w:space="0"/>
      </w:pBdr>
      <w:shd w:val="clear" w:color="auto" w:fill="FF99CC"/>
      <w:spacing w:before="100" w:beforeAutospacing="1" w:after="100" w:afterAutospacing="1"/>
      <w:jc w:val="center"/>
    </w:pPr>
    <w:rPr>
      <w:rFonts w:ascii="宋体" w:hAnsi="宋体"/>
      <w:kern w:val="0"/>
      <w:sz w:val="20"/>
      <w:szCs w:val="20"/>
    </w:rPr>
  </w:style>
  <w:style w:type="paragraph" w:styleId="000197" w:customStyle="1">
    <w:name w:val="InfoBlue"/>
    <w:basedOn w:val="000013"/>
    <w:next w:val="00000d"/>
    <w:uiPriority w:val="0"/>
    <w:pPr>
      <w:spacing w:after="120" w:line="240" w:lineRule="atLeast"/>
      <w:ind w:right="200" w:rightChars="100"/>
      <w:jc w:val="left"/>
    </w:pPr>
    <w:rPr>
      <w:rFonts w:ascii="宋体"/>
      <w:iCs w:val="1"/>
      <w:snapToGrid w:val="0"/>
      <w:color w:val="000000"/>
      <w:kern w:val="0"/>
      <w:sz w:val="24"/>
      <w:szCs w:val="20"/>
    </w:rPr>
  </w:style>
  <w:style w:type="paragraph" w:styleId="000016" w:customStyle="1">
    <w:name w:val="Cap_Normal"/>
    <w:link w:val="0001f3"/>
    <w:uiPriority w:val="0"/>
    <w:pPr>
      <w:spacing w:after="160"/>
    </w:pPr>
    <w:rPr>
      <w:rFonts w:ascii="Times New Roman" w:hAnsi="Times New Roman" w:eastAsia="宋体" w:cs="Times New Roman"/>
      <w:sz w:val="22"/>
      <w:szCs w:val="24"/>
      <w:lang w:val="en-US" w:eastAsia="en-CA" w:bidi="ar-SA"/>
    </w:rPr>
  </w:style>
  <w:style w:type="paragraph" w:styleId="00000d">
    <w:name w:val="Body Text"/>
    <w:basedOn w:val="000013"/>
    <w:link w:val="0001b4"/>
    <w:uiPriority w:val="0"/>
    <w:pPr>
      <w:overflowPunct w:val="0"/>
      <w:autoSpaceDE w:val="0"/>
      <w:autoSpaceDN w:val="0"/>
      <w:adjustRightInd w:val="0"/>
      <w:spacing w:before="100" w:after="100" w:line="240" w:lineRule="atLeast"/>
      <w:ind w:left="2880" w:hanging="360"/>
      <w:textAlignment w:val="baseline"/>
    </w:pPr>
    <w:rPr>
      <w:rFonts w:ascii="宋体" w:eastAsia="黑体"/>
      <w:kern w:val="0"/>
      <w:szCs w:val="20"/>
    </w:rPr>
  </w:style>
  <w:style w:type="paragraph" w:styleId="000206" w:customStyle="1">
    <w:name w:val="Cap_标题_4"/>
    <w:next w:val="000032"/>
    <w:link w:val="000207"/>
    <w:uiPriority w:val="0"/>
    <w:pPr>
      <w:keepNext w:val="1"/>
      <w:spacing w:before="180" w:after="120"/>
      <w:ind w:left="1797"/>
    </w:pPr>
    <w:rPr>
      <w:rFonts w:ascii="Arial Bold" w:hAnsi="Arial Bold" w:eastAsia="宋体" w:cs="Times New Roman"/>
      <w:b w:val="1"/>
      <w:bCs w:val="1"/>
      <w:color w:val="7E6D59"/>
      <w:kern w:val="2"/>
      <w:sz w:val="24"/>
      <w:szCs w:val="22"/>
      <w:lang w:val="fr-CA" w:eastAsia="en-CA" w:bidi="ar-SA"/>
    </w:rPr>
  </w:style>
  <w:style w:type="paragraph" w:styleId="000225" w:customStyle="1">
    <w:name w:val="xl127"/>
    <w:basedOn w:val="000013"/>
    <w:uiPriority w:val="0"/>
    <w:pPr>
      <w:widowControl w:val="1"/>
      <w:pBdr>
        <w:top w:val="single" w:color="auto" w:sz="4" w:space="0"/>
        <w:left w:val="single" w:color="auto" w:sz="4" w:space="0"/>
        <w:bottom w:val="single" w:color="auto" w:sz="4" w:space="0"/>
      </w:pBdr>
      <w:spacing w:before="100" w:beforeAutospacing="1" w:after="100" w:afterAutospacing="1"/>
      <w:jc w:val="left"/>
    </w:pPr>
    <w:rPr>
      <w:rFonts w:hint="eastAsia" w:ascii="宋体" w:hAnsi="宋体"/>
      <w:kern w:val="0"/>
      <w:sz w:val="20"/>
      <w:szCs w:val="20"/>
    </w:rPr>
  </w:style>
  <w:style w:type="paragraph" w:styleId="000291" w:customStyle="1">
    <w:name w:val="Char Char Char Char Char Char Char Char Char Char Char Char Char1 Char"/>
    <w:basedOn w:val="000013"/>
    <w:uiPriority w:val="0"/>
    <w:pPr>
      <w:adjustRightInd w:val="0"/>
      <w:snapToGrid w:val="0"/>
      <w:spacing w:line="360" w:lineRule="auto"/>
      <w:ind w:firstLine="640" w:firstLineChars="200"/>
    </w:pPr>
  </w:style>
  <w:style w:type="paragraph" w:styleId="000167" w:customStyle="1">
    <w:name w:val="TC Title"/>
    <w:next w:val="000016"/>
    <w:uiPriority w:val="0"/>
    <w:pPr>
      <w:spacing w:before="120" w:after="120"/>
      <w:jc w:val="center"/>
    </w:pPr>
    <w:rPr>
      <w:rFonts w:ascii="Times New Roman Bold" w:hAnsi="Times New Roman Bold" w:eastAsia="宋体" w:cs="Times New Roman"/>
      <w:b w:val="1"/>
      <w:sz w:val="24"/>
      <w:szCs w:val="24"/>
      <w:lang w:val="en-US" w:eastAsia="en-CA" w:bidi="ar-SA"/>
    </w:rPr>
  </w:style>
  <w:style w:type="paragraph" w:styleId="000140" w:customStyle="1">
    <w:name w:val="Cap_Heading_1"/>
    <w:next w:val="000016"/>
    <w:autoRedefine w:val="1"/>
    <w:uiPriority w:val="0"/>
    <w:pPr>
      <w:keepNext w:val="1"/>
      <w:pageBreakBefore w:val="1"/>
      <w:tabs>
        <w:tab w:val="left" w:pos="2966"/>
      </w:tabs>
      <w:spacing w:before="180" w:after="120"/>
      <w:ind w:left="2966" w:hanging="360"/>
      <w:outlineLvl w:val="0"/>
    </w:pPr>
    <w:rPr>
      <w:rFonts w:ascii="Arial Bold" w:hAnsi="Arial Bold" w:eastAsia="宋体" w:cs="Arial"/>
      <w:b w:val="1"/>
      <w:bCs w:val="1"/>
      <w:smallCaps w:val="1"/>
      <w:color w:val="003366"/>
      <w:kern w:val="32"/>
      <w:sz w:val="36"/>
      <w:szCs w:val="36"/>
      <w:lang w:val="en-US" w:eastAsia="zh-CN" w:bidi="ar-SA"/>
    </w:rPr>
  </w:style>
  <w:style w:type="paragraph" w:styleId="000050">
    <w:name w:val="Subtitle"/>
    <w:basedOn w:val="000013"/>
    <w:next w:val="000013"/>
    <w:link w:val="00004f"/>
    <w:uiPriority w:val="0"/>
    <w:qFormat w:val="1"/>
    <w:pPr>
      <w:widowControl w:val="1"/>
      <w:spacing w:after="560"/>
      <w:jc w:val="center"/>
    </w:pPr>
    <w:rPr>
      <w:rFonts w:ascii="Cambria" w:hAnsi="Cambria"/>
      <w:caps w:val="1"/>
      <w:spacing w:val="20"/>
      <w:kern w:val="0"/>
      <w:sz w:val="18"/>
      <w:szCs w:val="18"/>
      <w:lang w:eastAsia="en-US" w:bidi="en-US"/>
    </w:rPr>
  </w:style>
  <w:style w:type="paragraph" w:styleId="000272">
    <w:name w:val="toc 6"/>
    <w:basedOn w:val="000013"/>
    <w:next w:val="000013"/>
    <w:autoRedefine w:val="1"/>
    <w:uiPriority w:val="0"/>
    <w:pPr>
      <w:widowControl w:val="1"/>
      <w:spacing w:after="160"/>
      <w:ind w:left="1100"/>
      <w:jc w:val="left"/>
    </w:pPr>
    <w:rPr>
      <w:kern w:val="0"/>
      <w:sz w:val="22"/>
      <w:lang w:eastAsia="en-CA"/>
    </w:rPr>
  </w:style>
  <w:style w:type="paragraph" w:styleId="00001f" w:customStyle="1">
    <w:name w:val="xl92"/>
    <w:basedOn w:val="000013"/>
    <w:uiPriority w:val="0"/>
    <w:pPr>
      <w:widowControl w:val="1"/>
      <w:pBdr>
        <w:top w:val="single" w:color="auto" w:sz="4" w:space="0"/>
        <w:left w:val="single" w:color="auto" w:sz="4" w:space="0"/>
        <w:bottom w:val="single" w:color="auto" w:sz="4" w:space="0"/>
      </w:pBdr>
      <w:shd w:val="clear" w:color="auto" w:fill="CC99FF"/>
      <w:spacing w:before="100" w:beforeAutospacing="1" w:after="100" w:afterAutospacing="1"/>
      <w:jc w:val="center"/>
    </w:pPr>
    <w:rPr>
      <w:rFonts w:ascii="宋体" w:hAnsi="宋体"/>
      <w:kern w:val="0"/>
      <w:sz w:val="20"/>
      <w:szCs w:val="20"/>
    </w:rPr>
  </w:style>
  <w:style w:type="paragraph" w:styleId="0001f0">
    <w:name w:val="Body Text First Indent"/>
    <w:basedOn w:val="00000d"/>
    <w:link w:val="0001ef"/>
    <w:uiPriority w:val="0"/>
    <w:pPr>
      <w:overflowPunct w:val="1"/>
      <w:autoSpaceDE w:val="1"/>
      <w:autoSpaceDN w:val="1"/>
      <w:adjustRightInd w:val="1"/>
      <w:spacing w:before="0" w:after="120" w:line="240" w:lineRule="auto"/>
      <w:ind w:left="0" w:firstLine="420"/>
      <w:textAlignment w:val="auto"/>
    </w:pPr>
    <w:rPr>
      <w:rFonts w:eastAsia="楷体_GB2312"/>
      <w:kern w:val="2"/>
      <w:sz w:val="32"/>
    </w:rPr>
  </w:style>
  <w:style w:type="paragraph" w:styleId="0000cb" w:customStyle="1">
    <w:name w:val="xl49"/>
    <w:basedOn w:val="000013"/>
    <w:uiPriority w:val="0"/>
    <w:pPr>
      <w:widowControl w:val="1"/>
      <w:pBdr>
        <w:left w:val="single" w:color="auto" w:sz="4" w:space="0"/>
        <w:bottom w:val="single" w:color="auto" w:sz="4" w:space="0"/>
        <w:right w:val="single" w:color="auto" w:sz="4" w:space="0"/>
      </w:pBdr>
      <w:spacing w:before="100" w:beforeAutospacing="1" w:after="100" w:afterAutospacing="1"/>
      <w:jc w:val="left"/>
    </w:pPr>
    <w:rPr>
      <w:rFonts w:ascii="宋体" w:hAnsi="宋体"/>
      <w:kern w:val="0"/>
      <w:sz w:val="22"/>
      <w:szCs w:val="22"/>
    </w:rPr>
  </w:style>
  <w:style w:type="paragraph" w:styleId="000095" w:customStyle="1">
    <w:name w:val="Cap_表格正文"/>
    <w:link w:val="00009a"/>
    <w:uiPriority w:val="0"/>
    <w:pPr>
      <w:spacing w:after="40"/>
    </w:pPr>
    <w:rPr>
      <w:rFonts w:ascii="Arial" w:hAnsi="Arial" w:eastAsia="宋体" w:cs="Arial"/>
      <w:sz w:val="18"/>
      <w:szCs w:val="16"/>
      <w:lang w:val="en-US" w:eastAsia="en-US" w:bidi="ar-SA"/>
    </w:rPr>
  </w:style>
  <w:style w:type="paragraph" w:styleId="00019f" w:customStyle="1">
    <w:name w:val="Cap_图片标题"/>
    <w:next w:val="000013"/>
    <w:link w:val="0001a0"/>
    <w:uiPriority w:val="0"/>
    <w:pPr>
      <w:keepNext w:val="1"/>
      <w:pBdr>
        <w:top w:val="single" w:color="auto" w:sz="6" w:space="10"/>
        <w:bottom w:val="single" w:color="auto" w:sz="6" w:space="10"/>
      </w:pBdr>
      <w:jc w:val="center"/>
    </w:pPr>
    <w:rPr>
      <w:rFonts w:ascii="Arial" w:hAnsi="Arial" w:eastAsia="宋体" w:cs="Arial"/>
      <w:b w:val="1"/>
      <w:lang w:val="en-US" w:eastAsia="zh-CN" w:bidi="ar-SA"/>
    </w:rPr>
  </w:style>
  <w:style w:type="paragraph" w:styleId="00018a" w:customStyle="1">
    <w:name w:val="TOC 标题1"/>
    <w:basedOn w:val="000063"/>
    <w:next w:val="000013"/>
    <w:uiPriority w:val="0"/>
    <w:qFormat w:val="1"/>
    <w:pPr>
      <w:keepNext w:val="0"/>
      <w:widowControl w:val="1"/>
      <w:numPr>
        <w:numId w:val="0"/>
      </w:numPr>
      <w:pBdr>
        <w:bottom w:val="thinThickSmallGap" w:color="943634" w:sz="12" w:space="1"/>
      </w:pBdr>
      <w:overflowPunct w:val="1"/>
      <w:autoSpaceDE w:val="1"/>
      <w:autoSpaceDN w:val="1"/>
      <w:adjustRightInd w:val="1"/>
      <w:spacing w:before="400" w:after="200" w:line="252" w:lineRule="auto"/>
      <w:jc w:val="center"/>
      <w:textAlignment w:val="auto"/>
      <w:outlineLvl w:val="9"/>
    </w:pPr>
    <w:rPr>
      <w:rFonts w:ascii="Cambria" w:hAnsi="Cambria"/>
      <w:b w:val="0"/>
      <w:caps w:val="1"/>
      <w:color w:val="632423"/>
      <w:spacing w:val="20"/>
      <w:kern w:val="0"/>
      <w:szCs w:val="28"/>
      <w:lang w:eastAsia="en-US" w:bidi="en-US"/>
    </w:rPr>
  </w:style>
  <w:style w:type="paragraph" w:styleId="000029" w:customStyle="1">
    <w:name w:val="xl47"/>
    <w:basedOn w:val="000013"/>
    <w:uiPriority w:val="0"/>
    <w:pPr>
      <w:widowControl w:val="1"/>
      <w:pBdr>
        <w:left w:val="single" w:color="auto" w:sz="4" w:space="0"/>
        <w:bottom w:val="single" w:color="auto" w:sz="4" w:space="0"/>
      </w:pBdr>
      <w:spacing w:before="100" w:beforeAutospacing="1" w:after="100" w:afterAutospacing="1"/>
      <w:jc w:val="left"/>
    </w:pPr>
    <w:rPr>
      <w:rFonts w:ascii="宋体" w:hAnsi="宋体"/>
      <w:kern w:val="0"/>
      <w:sz w:val="22"/>
      <w:szCs w:val="22"/>
    </w:rPr>
  </w:style>
  <w:style w:type="paragraph" w:styleId="000297" w:customStyle="1">
    <w:name w:val="样式 段前: 18 磅 段后: 12 磅 行距: 1.5 倍行距"/>
    <w:basedOn w:val="000013"/>
    <w:uiPriority w:val="0"/>
    <w:pPr>
      <w:widowControl w:val="1"/>
      <w:overflowPunct w:val="0"/>
      <w:autoSpaceDE w:val="0"/>
      <w:autoSpaceDN w:val="0"/>
      <w:adjustRightInd w:val="0"/>
      <w:spacing w:before="180" w:after="180" w:line="360" w:lineRule="auto"/>
      <w:ind w:firstLine="539" w:firstLineChars="245"/>
      <w:textAlignment w:val="baseline"/>
    </w:pPr>
    <w:rPr>
      <w:rFonts w:ascii="Arial" w:hAnsi="Arial" w:cs="宋体"/>
      <w:kern w:val="0"/>
      <w:sz w:val="22"/>
      <w:szCs w:val="20"/>
      <w:lang w:eastAsia="en-US"/>
    </w:rPr>
  </w:style>
  <w:style w:type="paragraph" w:styleId="0000c8" w:customStyle="1">
    <w:name w:val="xl94"/>
    <w:basedOn w:val="000013"/>
    <w:uiPriority w:val="0"/>
    <w:pPr>
      <w:widowControl w:val="1"/>
      <w:pBdr>
        <w:top w:val="single" w:color="auto" w:sz="4" w:space="0"/>
        <w:left w:val="single" w:color="auto" w:sz="4" w:space="0"/>
        <w:bottom w:val="single" w:color="auto" w:sz="4" w:space="0"/>
      </w:pBdr>
      <w:shd w:val="clear" w:color="auto" w:fill="CC99FF"/>
      <w:spacing w:before="100" w:beforeAutospacing="1" w:after="100" w:afterAutospacing="1"/>
      <w:jc w:val="center"/>
      <w:textAlignment w:val="bottom"/>
    </w:pPr>
    <w:rPr>
      <w:rFonts w:ascii="宋体" w:hAnsi="宋体"/>
      <w:kern w:val="0"/>
      <w:sz w:val="20"/>
      <w:szCs w:val="20"/>
    </w:rPr>
  </w:style>
  <w:style w:type="paragraph" w:styleId="0000d9" w:customStyle="1">
    <w:name w:val="xl93"/>
    <w:basedOn w:val="000013"/>
    <w:uiPriority w:val="0"/>
    <w:pPr>
      <w:widowControl w:val="1"/>
      <w:pBdr>
        <w:top w:val="single" w:color="auto" w:sz="4" w:space="0"/>
        <w:left w:val="single" w:color="auto" w:sz="4" w:space="0"/>
        <w:bottom w:val="single" w:color="auto" w:sz="4" w:space="0"/>
      </w:pBdr>
      <w:shd w:val="clear" w:color="auto" w:fill="CC99FF"/>
      <w:spacing w:before="100" w:beforeAutospacing="1" w:after="100" w:afterAutospacing="1"/>
      <w:jc w:val="center"/>
    </w:pPr>
    <w:rPr>
      <w:rFonts w:ascii="宋体" w:hAnsi="宋体"/>
      <w:kern w:val="0"/>
      <w:sz w:val="20"/>
      <w:szCs w:val="20"/>
    </w:rPr>
  </w:style>
  <w:style w:type="character" w:styleId="000155" w:customStyle="1">
    <w:name w:val="Char Char5"/>
    <w:uiPriority w:val="0"/>
    <w:rPr>
      <w:rFonts w:ascii="Verdana" w:hAnsi="Verdana" w:eastAsia="宋体" w:cs="Arial"/>
      <w:b w:val="1"/>
      <w:iCs w:val="1"/>
      <w:color w:val="490066"/>
      <w:kern w:val="28"/>
      <w:sz w:val="28"/>
      <w:szCs w:val="28"/>
      <w:lang w:val="en-US" w:eastAsia="en-US" w:bidi="ar-SA"/>
    </w:rPr>
  </w:style>
  <w:style w:type="paragraph" w:styleId="000230">
    <w:name w:val="Balloon Text"/>
    <w:basedOn w:val="000013"/>
    <w:link w:val="000231"/>
    <w:uiPriority w:val="0"/>
    <w:rPr>
      <w:sz w:val="18"/>
      <w:szCs w:val="18"/>
    </w:rPr>
  </w:style>
  <w:style w:type="paragraph" w:styleId="0001e6" w:customStyle="1">
    <w:name w:val="font12"/>
    <w:basedOn w:val="000013"/>
    <w:uiPriority w:val="0"/>
    <w:pPr>
      <w:widowControl w:val="1"/>
      <w:spacing w:before="100" w:beforeAutospacing="1" w:after="100" w:afterAutospacing="1"/>
      <w:jc w:val="left"/>
    </w:pPr>
    <w:rPr>
      <w:rFonts w:hint="eastAsia" w:ascii="宋体" w:hAnsi="宋体"/>
      <w:b w:val="1"/>
      <w:bCs w:val="1"/>
      <w:color w:val="000000"/>
      <w:kern w:val="0"/>
      <w:sz w:val="32"/>
      <w:szCs w:val="32"/>
    </w:rPr>
  </w:style>
  <w:style w:type="paragraph" w:styleId="0001b8" w:customStyle="1">
    <w:name w:val="QH封面项目名称"/>
    <w:basedOn w:val="000013"/>
    <w:autoRedefine w:val="1"/>
    <w:uiPriority w:val="0"/>
    <w:pPr>
      <w:widowControl w:val="1"/>
      <w:adjustRightInd w:val="0"/>
      <w:jc w:val="center"/>
      <w:textAlignment w:val="baseline"/>
    </w:pPr>
    <w:rPr>
      <w:rFonts w:ascii="Book Antiqua" w:hAnsi="Book Antiqua"/>
      <w:b w:val="1"/>
      <w:bCs w:val="1"/>
      <w:color w:val="0000FF"/>
      <w:kern w:val="0"/>
      <w:sz w:val="48"/>
      <w:szCs w:val="36"/>
    </w:rPr>
  </w:style>
  <w:style w:type="paragraph" w:styleId="00005f" w:customStyle="1">
    <w:name w:val="xl96"/>
    <w:basedOn w:val="000013"/>
    <w:uiPriority w:val="0"/>
    <w:pPr>
      <w:widowControl w:val="1"/>
      <w:pBdr>
        <w:top w:val="single" w:color="auto" w:sz="4" w:space="0"/>
        <w:left w:val="single" w:color="auto" w:sz="4" w:space="0"/>
        <w:bottom w:val="single" w:color="auto" w:sz="4" w:space="0"/>
        <w:right w:val="single" w:color="auto" w:sz="4" w:space="0"/>
      </w:pBdr>
      <w:shd w:val="clear" w:color="auto" w:fill="CC99FF"/>
      <w:spacing w:before="100" w:beforeAutospacing="1" w:after="100" w:afterAutospacing="1"/>
      <w:jc w:val="left"/>
      <w:textAlignment w:val="bottom"/>
    </w:pPr>
    <w:rPr>
      <w:rFonts w:ascii="宋体" w:hAnsi="宋体"/>
      <w:kern w:val="0"/>
      <w:sz w:val="20"/>
      <w:szCs w:val="20"/>
    </w:rPr>
  </w:style>
  <w:style w:type="character" w:styleId="0000f2" w:customStyle="1">
    <w:name w:val="Internal Note Text Char"/>
    <w:uiPriority w:val="0"/>
    <w:rPr>
      <w:rFonts w:ascii="宋体常规" w:eastAsia="宋体常规"/>
      <w:b w:val="1"/>
      <w:bCs w:val="1"/>
      <w:color w:val="FF0000"/>
      <w:sz w:val="24"/>
      <w:szCs w:val="24"/>
      <w:lang w:val="en-US" w:eastAsia="en-US"/>
    </w:rPr>
  </w:style>
  <w:style w:type="paragraph" w:styleId="000196" w:customStyle="1">
    <w:name w:val="*Table bullet 1"/>
    <w:basedOn w:val="000013"/>
    <w:uiPriority w:val="0"/>
    <w:pPr>
      <w:widowControl w:val="1"/>
      <w:numPr>
        <w:ilvl w:val="0"/>
        <w:numId w:val="20"/>
      </w:numPr>
      <w:tabs>
        <w:tab w:val="left" w:pos="282"/>
        <w:tab w:val="clear" w:pos="1442"/>
      </w:tabs>
      <w:spacing w:after="60"/>
      <w:ind w:left="288" w:hanging="288"/>
      <w:jc w:val="left"/>
    </w:pPr>
    <w:rPr>
      <w:rFonts w:ascii="Arial" w:hAnsi="Arial" w:eastAsia="华文楷体"/>
      <w:kern w:val="0"/>
      <w:sz w:val="20"/>
      <w:szCs w:val="20"/>
      <w:lang w:eastAsia="en-US"/>
    </w:rPr>
  </w:style>
  <w:style w:type="paragraph" w:styleId="0000e1" w:customStyle="1">
    <w:name w:val="xl124"/>
    <w:basedOn w:val="000013"/>
    <w:uiPriority w:val="0"/>
    <w:pPr>
      <w:widowControl w:val="1"/>
      <w:pBdr>
        <w:left w:val="single" w:color="auto" w:sz="4" w:space="0"/>
        <w:bottom w:val="single" w:color="auto" w:sz="4" w:space="0"/>
        <w:right w:val="single" w:color="auto" w:sz="4" w:space="0"/>
      </w:pBdr>
      <w:spacing w:before="100" w:beforeAutospacing="1" w:after="100" w:afterAutospacing="1"/>
      <w:jc w:val="left"/>
    </w:pPr>
    <w:rPr>
      <w:rFonts w:ascii="Arial" w:hAnsi="Arial" w:cs="Arial"/>
      <w:i w:val="1"/>
      <w:iCs w:val="1"/>
      <w:kern w:val="0"/>
      <w:sz w:val="20"/>
      <w:szCs w:val="20"/>
    </w:rPr>
  </w:style>
  <w:style w:type="paragraph" w:styleId="0000d0" w:customStyle="1">
    <w:name w:val="Cap_文档标题"/>
    <w:autoRedefine w:val="1"/>
    <w:uiPriority w:val="0"/>
    <w:pPr>
      <w:pageBreakBefore w:val="1"/>
      <w:framePr w:hSpace="180" w:wrap="around" w:hAnchor="margin" w:vAnchor="margin" w:y="432"/>
      <w:spacing w:after="160"/>
    </w:pPr>
    <w:rPr>
      <w:rFonts w:ascii="宋体" w:hAnsi="宋体" w:eastAsia="宋体" w:cs="Times New Roman"/>
      <w:b w:val="1"/>
      <w:bCs w:val="1"/>
      <w:smallCaps w:val="1"/>
      <w:color w:val="000000"/>
      <w:sz w:val="52"/>
      <w:szCs w:val="52"/>
      <w:lang w:val="en-US" w:eastAsia="zh-CN" w:bidi="ar-SA"/>
    </w:rPr>
  </w:style>
  <w:style w:type="paragraph" w:styleId="000229" w:customStyle="1">
    <w:name w:val="*Bullet 1"/>
    <w:uiPriority w:val="0"/>
    <w:pPr>
      <w:keepLines w:val="1"/>
      <w:numPr>
        <w:ilvl w:val="0"/>
        <w:numId w:val="21"/>
      </w:numPr>
      <w:spacing w:after="120"/>
    </w:pPr>
    <w:rPr>
      <w:rFonts w:ascii="Times New Roman" w:hAnsi="Times New Roman" w:eastAsia="宋体" w:cs="Times New Roman"/>
      <w:color w:val="000000"/>
      <w:sz w:val="22"/>
      <w:lang w:val="en-US" w:eastAsia="en-US" w:bidi="ar-SA"/>
    </w:rPr>
  </w:style>
  <w:style w:type="paragraph" w:styleId="00001b" w:customStyle="1">
    <w:name w:val="Plain Text1"/>
    <w:basedOn w:val="000013"/>
    <w:uiPriority w:val="0"/>
    <w:pPr>
      <w:adjustRightInd w:val="0"/>
      <w:textAlignment w:val="baseline"/>
    </w:pPr>
    <w:rPr>
      <w:rFonts w:ascii="宋体" w:hAnsi="Courier New"/>
      <w:szCs w:val="20"/>
    </w:rPr>
  </w:style>
  <w:style w:type="paragraph" w:styleId="0001a5" w:customStyle="1">
    <w:name w:val="CN Task Level 3 List"/>
    <w:basedOn w:val="000013"/>
    <w:uiPriority w:val="0"/>
    <w:pPr>
      <w:widowControl w:val="1"/>
      <w:numPr>
        <w:ilvl w:val="4"/>
        <w:numId w:val="5"/>
      </w:numPr>
    </w:pPr>
    <w:rPr>
      <w:rFonts w:ascii="Arial" w:hAnsi="Arial"/>
      <w:kern w:val="0"/>
      <w:sz w:val="20"/>
      <w:lang w:eastAsia="en-US"/>
    </w:rPr>
  </w:style>
  <w:style w:type="paragraph" w:styleId="0001bd" w:customStyle="1">
    <w:name w:val="Cap_目录"/>
    <w:next w:val="000013"/>
    <w:link w:val="0001bc"/>
    <w:uiPriority w:val="0"/>
    <w:pPr>
      <w:keepNext w:val="1"/>
      <w:spacing w:before="240" w:after="120"/>
      <w:jc w:val="center"/>
    </w:pPr>
    <w:rPr>
      <w:rFonts w:ascii="Arial Bold" w:hAnsi="Arial Bold" w:eastAsia="宋体" w:cs="Times New Roman"/>
      <w:b w:val="1"/>
      <w:smallCaps w:val="1"/>
      <w:color w:val="003366"/>
      <w:kern w:val="2"/>
      <w:sz w:val="36"/>
      <w:szCs w:val="36"/>
      <w:lang w:val="en-US" w:eastAsia="en-CA" w:bidi="ar-SA"/>
    </w:rPr>
  </w:style>
  <w:style w:type="character" w:styleId="000274" w:customStyle="1">
    <w:name w:val="标题 7 字符"/>
    <w:link w:val="000273"/>
    <w:uiPriority w:val="0"/>
    <w:rPr>
      <w:rFonts w:ascii="宋体"/>
    </w:rPr>
  </w:style>
  <w:style w:type="paragraph" w:styleId="000158" w:customStyle="1">
    <w:name w:val="xl97"/>
    <w:basedOn w:val="000013"/>
    <w:uiPriority w:val="0"/>
    <w:pPr>
      <w:widowControl w:val="1"/>
      <w:pBdr>
        <w:top w:val="single" w:color="auto" w:sz="4" w:space="0"/>
        <w:left w:val="single" w:color="auto" w:sz="4" w:space="0"/>
        <w:bottom w:val="single" w:color="auto" w:sz="4" w:space="0"/>
        <w:right w:val="single" w:color="auto" w:sz="8" w:space="0"/>
      </w:pBdr>
      <w:shd w:val="clear" w:color="auto" w:fill="CC99FF"/>
      <w:spacing w:before="100" w:beforeAutospacing="1" w:after="100" w:afterAutospacing="1"/>
      <w:jc w:val="left"/>
      <w:textAlignment w:val="bottom"/>
    </w:pPr>
    <w:rPr>
      <w:rFonts w:ascii="宋体" w:hAnsi="宋体"/>
      <w:kern w:val="0"/>
      <w:sz w:val="20"/>
      <w:szCs w:val="20"/>
    </w:rPr>
  </w:style>
  <w:style w:type="paragraph" w:styleId="0001fb">
    <w:name w:val="index heading"/>
    <w:basedOn w:val="000013"/>
    <w:next w:val="000161"/>
    <w:uiPriority w:val="0"/>
    <w:semiHidden w:val="1"/>
    <w:pPr>
      <w:widowControl w:val="1"/>
      <w:overflowPunct w:val="0"/>
      <w:autoSpaceDE w:val="0"/>
      <w:autoSpaceDN w:val="0"/>
      <w:adjustRightInd w:val="0"/>
      <w:spacing w:before="120" w:after="120"/>
      <w:jc w:val="left"/>
      <w:textAlignment w:val="baseline"/>
    </w:pPr>
    <w:rPr>
      <w:rFonts w:eastAsia="黑体"/>
      <w:b w:val="1"/>
      <w:i w:val="1"/>
      <w:kern w:val="0"/>
      <w:sz w:val="20"/>
      <w:szCs w:val="20"/>
    </w:rPr>
  </w:style>
  <w:style w:type="paragraph" w:styleId="000002">
    <w:name w:val="footer"/>
    <w:basedOn w:val="000013"/>
    <w:link w:val="00005e"/>
    <w:uiPriority w:val="99"/>
    <w:pPr>
      <w:tabs>
        <w:tab w:val="center" w:pos="4320"/>
        <w:tab w:val="right" w:pos="8640"/>
      </w:tabs>
      <w:overflowPunct w:val="0"/>
      <w:autoSpaceDE w:val="0"/>
      <w:autoSpaceDN w:val="0"/>
      <w:adjustRightInd w:val="0"/>
      <w:ind w:left="360"/>
      <w:textAlignment w:val="baseline"/>
    </w:pPr>
    <w:rPr>
      <w:rFonts w:ascii="宋体" w:eastAsia="黑体"/>
      <w:kern w:val="0"/>
      <w:szCs w:val="20"/>
    </w:rPr>
  </w:style>
  <w:style w:type="paragraph" w:styleId="000118" w:customStyle="1">
    <w:name w:val="Highlights"/>
    <w:basedOn w:val="000013"/>
    <w:next w:val="000013"/>
    <w:link w:val="000117"/>
    <w:uiPriority w:val="0"/>
    <w:pPr>
      <w:widowControl w:val="1"/>
      <w:adjustRightInd w:val="0"/>
      <w:spacing w:beforeLines="50" w:afterLines="50" w:line="300" w:lineRule="auto"/>
      <w:jc w:val="left"/>
      <w:textAlignment w:val="baseline"/>
    </w:pPr>
    <w:rPr>
      <w:b w:val="1"/>
      <w:kern w:val="0"/>
      <w:sz w:val="24"/>
      <w:szCs w:val="20"/>
    </w:rPr>
  </w:style>
  <w:style w:type="paragraph" w:styleId="0001dc" w:customStyle="1">
    <w:name w:val="Cap Bullet #4"/>
    <w:uiPriority w:val="0"/>
    <w:pPr>
      <w:tabs>
        <w:tab w:val="left" w:pos="2610"/>
      </w:tabs>
      <w:spacing w:after="60"/>
      <w:ind w:left="2610" w:hanging="360"/>
    </w:pPr>
    <w:rPr>
      <w:rFonts w:ascii="Times New Roman" w:hAnsi="Times New Roman" w:eastAsia="宋体" w:cs="Times New Roman"/>
      <w:sz w:val="22"/>
      <w:szCs w:val="24"/>
      <w:lang w:val="en-US" w:eastAsia="en-CA" w:bidi="ar-SA"/>
    </w:rPr>
  </w:style>
  <w:style w:type="paragraph" w:styleId="000169" w:customStyle="1">
    <w:name w:val="xl64"/>
    <w:basedOn w:val="000013"/>
    <w:uiPriority w:val="0"/>
    <w:pPr>
      <w:widowControl w:val="1"/>
      <w:pBdr>
        <w:left w:val="single" w:color="auto" w:sz="4" w:space="0"/>
        <w:bottom w:val="single" w:color="auto" w:sz="4" w:space="0"/>
      </w:pBdr>
      <w:spacing w:before="100" w:beforeAutospacing="1" w:after="100" w:afterAutospacing="1"/>
      <w:jc w:val="center"/>
    </w:pPr>
    <w:rPr>
      <w:rFonts w:ascii="宋体" w:hAnsi="宋体"/>
      <w:kern w:val="0"/>
      <w:sz w:val="20"/>
      <w:szCs w:val="20"/>
    </w:rPr>
  </w:style>
  <w:style w:type="paragraph" w:styleId="0001b1">
    <w:name w:val="toc 8"/>
    <w:basedOn w:val="000013"/>
    <w:next w:val="000013"/>
    <w:autoRedefine w:val="1"/>
    <w:uiPriority w:val="0"/>
    <w:pPr>
      <w:widowControl w:val="1"/>
      <w:spacing w:after="160"/>
      <w:ind w:left="1540"/>
      <w:jc w:val="left"/>
    </w:pPr>
    <w:rPr>
      <w:kern w:val="0"/>
      <w:sz w:val="22"/>
      <w:lang w:eastAsia="en-CA"/>
    </w:rPr>
  </w:style>
  <w:style w:type="paragraph" w:styleId="00011d">
    <w:name w:val="Plain Text"/>
    <w:basedOn w:val="000013"/>
    <w:link w:val="00011c"/>
    <w:uiPriority w:val="0"/>
    <w:rPr>
      <w:rFonts w:ascii="宋体" w:hAnsi="Courier New" w:eastAsia="黑体"/>
      <w:szCs w:val="20"/>
    </w:rPr>
  </w:style>
  <w:style w:type="paragraph" w:styleId="000216" w:customStyle="1">
    <w:name w:val="浅色网格 - 强调文字颜色 31"/>
    <w:basedOn w:val="000013"/>
    <w:link w:val="000215"/>
    <w:uiPriority w:val="34"/>
    <w:qFormat w:val="1"/>
    <w:pPr>
      <w:widowControl w:val="1"/>
      <w:ind w:firstLine="420" w:firstLineChars="200"/>
      <w:jc w:val="left"/>
    </w:pPr>
    <w:rPr>
      <w:rFonts w:ascii="Arial" w:hAnsi="Arial"/>
      <w:kern w:val="0"/>
      <w:sz w:val="20"/>
      <w:szCs w:val="20"/>
      <w:lang w:eastAsia="en-US"/>
    </w:rPr>
  </w:style>
  <w:style w:type="character" w:styleId="000082" w:customStyle="1">
    <w:name w:val="标书正文 Char"/>
    <w:link w:val="000081"/>
    <w:uiPriority w:val="0"/>
    <w:locked w:val="1"/>
    <w:rPr>
      <w:sz w:val="24"/>
      <w:szCs w:val="24"/>
    </w:rPr>
  </w:style>
  <w:style w:type="character" w:styleId="000038" w:customStyle="1">
    <w:name w:val="CPInt-正文 Char"/>
    <w:basedOn w:val="000039"/>
    <w:link w:val="00003a"/>
    <w:uiPriority w:val="0"/>
    <w:rPr>
      <w:rFonts w:ascii="微软雅黑" w:hAnsi="微软雅黑" w:eastAsia="微软雅黑" w:cs="微软雅黑"/>
      <w:kern w:val="28"/>
      <w:sz w:val="24"/>
      <w:szCs w:val="24"/>
    </w:rPr>
  </w:style>
  <w:style w:type="paragraph" w:styleId="00024e" w:customStyle="1">
    <w:name w:val="SOW Table Bullet 2"/>
    <w:basedOn w:val="000163"/>
    <w:uiPriority w:val="0"/>
    <w:pPr>
      <w:numPr>
        <w:ilvl w:val="1"/>
      </w:numPr>
      <w:tabs>
        <w:tab w:val="left" w:pos="1440"/>
      </w:tabs>
      <w:ind w:left="1440" w:hanging="420"/>
    </w:pPr>
  </w:style>
  <w:style w:type="paragraph" w:styleId="000183" w:customStyle="1">
    <w:name w:val="Checklist"/>
    <w:basedOn w:val="0000c2"/>
    <w:uiPriority w:val="0"/>
    <w:pPr>
      <w:widowControl w:val="1"/>
      <w:tabs>
        <w:tab w:val="left" w:pos="4140"/>
        <w:tab w:val="left" w:pos="5040"/>
      </w:tabs>
      <w:ind w:left="3427" w:leftChars="1260" w:hanging="547"/>
    </w:pPr>
    <w:rPr>
      <w:rFonts w:ascii="Book Antiqua" w:hAnsi="Book Antiqua" w:eastAsia="宋体"/>
      <w:sz w:val="20"/>
    </w:rPr>
  </w:style>
  <w:style w:type="paragraph" w:styleId="00011e" w:customStyle="1">
    <w:name w:val="Cap_Table Heading 2"/>
    <w:uiPriority w:val="0"/>
    <w:pPr>
      <w:jc w:val="both"/>
    </w:pPr>
    <w:rPr>
      <w:rFonts w:ascii="Arial" w:hAnsi="Arial" w:eastAsia="Arial Unicode MS" w:cs="Arial"/>
      <w:b w:val="1"/>
      <w:color w:val="FFFFFF"/>
      <w:sz w:val="18"/>
      <w:szCs w:val="18"/>
      <w:lang w:val="en-US" w:eastAsia="en-US" w:bidi="ar-SA"/>
    </w:rPr>
  </w:style>
  <w:style w:type="paragraph" w:styleId="00007c">
    <w:name w:val="Document Map"/>
    <w:basedOn w:val="000013"/>
    <w:link w:val="00013b"/>
    <w:uiPriority w:val="0"/>
    <w:pPr>
      <w:widowControl w:val="1"/>
      <w:shd w:val="clear" w:color="auto" w:fill="000080"/>
      <w:jc w:val="left"/>
    </w:pPr>
    <w:rPr>
      <w:rFonts w:ascii="Arial" w:hAnsi="Arial"/>
      <w:kern w:val="0"/>
      <w:sz w:val="20"/>
      <w:szCs w:val="20"/>
      <w:lang w:eastAsia="en-US"/>
    </w:rPr>
  </w:style>
  <w:style w:type="character" w:styleId="00001d" w:customStyle="1">
    <w:name w:val="正文文本 3 字符"/>
    <w:link w:val="00001c"/>
    <w:uiPriority w:val="0"/>
    <w:rPr>
      <w:rFonts w:ascii="Arial" w:hAnsi="Arial" w:eastAsia="楷体"/>
      <w:color w:val="000000"/>
      <w:kern w:val="2"/>
      <w:sz w:val="21"/>
      <w:szCs w:val="24"/>
      <w:lang w:val="zh-CN"/>
    </w:rPr>
  </w:style>
  <w:style w:type="paragraph" w:styleId="0001e5" w:customStyle="1">
    <w:name w:val="Cap_Normal_text"/>
    <w:basedOn w:val="000016"/>
    <w:autoRedefine w:val="1"/>
    <w:uiPriority w:val="0"/>
    <w:pPr>
      <w:spacing w:before="120" w:after="120"/>
      <w:ind w:left="2506"/>
    </w:pPr>
    <w:rPr>
      <w:rFonts w:ascii="Arial" w:hAnsi="宋体" w:cs="Arial"/>
      <w:kern w:val="2"/>
      <w:szCs w:val="22"/>
      <w:lang w:eastAsia="zh-CN"/>
    </w:rPr>
  </w:style>
  <w:style w:type="paragraph" w:styleId="0000bb" w:customStyle="1">
    <w:name w:val="Table Bullets"/>
    <w:basedOn w:val="000013"/>
    <w:next w:val="000013"/>
    <w:link w:val="0000ba"/>
    <w:uiPriority w:val="0"/>
    <w:pPr>
      <w:keepLines w:val="1"/>
      <w:widowControl w:val="1"/>
      <w:numPr>
        <w:ilvl w:val="0"/>
        <w:numId w:val="22"/>
      </w:numPr>
      <w:kinsoku w:val="0"/>
      <w:spacing w:before="80" w:line="264" w:lineRule="auto"/>
      <w:jc w:val="left"/>
    </w:pPr>
    <w:rPr>
      <w:rFonts w:eastAsia="Arial"/>
      <w:kern w:val="0"/>
      <w:sz w:val="24"/>
      <w:lang w:eastAsia="en-US"/>
    </w:rPr>
  </w:style>
  <w:style w:type="paragraph" w:styleId="000279">
    <w:name w:val="toc 3"/>
    <w:basedOn w:val="000013"/>
    <w:next w:val="000013"/>
    <w:autoRedefine w:val="1"/>
    <w:uiPriority w:val="39"/>
    <w:pPr>
      <w:widowControl w:val="1"/>
      <w:tabs>
        <w:tab w:val="right" w:leader="dot" w:pos="8900"/>
      </w:tabs>
      <w:overflowPunct w:val="0"/>
      <w:autoSpaceDE w:val="0"/>
      <w:autoSpaceDN w:val="0"/>
      <w:adjustRightInd w:val="0"/>
      <w:ind w:left="420"/>
      <w:jc w:val="left"/>
      <w:textAlignment w:val="baseline"/>
    </w:pPr>
    <w:rPr>
      <w:rFonts w:eastAsia="黑体"/>
      <w:i w:val="1"/>
      <w:kern w:val="0"/>
      <w:sz w:val="20"/>
      <w:szCs w:val="20"/>
    </w:rPr>
  </w:style>
  <w:style w:type="character" w:styleId="000131" w:customStyle="1">
    <w:name w:val="Cap_正文3 Char"/>
    <w:basedOn w:val="000132"/>
    <w:link w:val="000133"/>
    <w:uiPriority w:val="0"/>
    <w:rPr>
      <w:sz w:val="22"/>
      <w:szCs w:val="24"/>
    </w:rPr>
  </w:style>
  <w:style w:type="paragraph" w:styleId="0000b7" w:customStyle="1">
    <w:name w:val="文档中文标题"/>
    <w:basedOn w:val="0000b8"/>
    <w:uiPriority w:val="0"/>
    <w:pPr>
      <w:keepLines w:val="0"/>
      <w:widowControl w:val="0"/>
      <w:adjustRightInd w:val="1"/>
      <w:spacing w:after="0"/>
      <w:ind w:left="0" w:right="0"/>
      <w:jc w:val="center"/>
      <w:textAlignment w:val="auto"/>
    </w:pPr>
    <w:rPr>
      <w:rFonts w:ascii="宋体" w:hAnsi="Times New Roman"/>
      <w:b w:val="1"/>
      <w:smallCaps w:val="0"/>
      <w:snapToGrid w:val="0"/>
      <w:sz w:val="36"/>
    </w:rPr>
  </w:style>
  <w:style w:type="paragraph" w:styleId="00006a" w:customStyle="1">
    <w:name w:val="xl34"/>
    <w:basedOn w:val="000013"/>
    <w:uiPriority w:val="0"/>
    <w:pPr>
      <w:widowControl w:val="1"/>
      <w:pBdr>
        <w:bottom w:val="single" w:color="auto" w:sz="4" w:space="0"/>
      </w:pBdr>
      <w:shd w:val="clear" w:color="auto" w:fill="FFFF00"/>
      <w:spacing w:before="100" w:beforeAutospacing="1" w:after="100" w:afterAutospacing="1"/>
      <w:jc w:val="left"/>
      <w:textAlignment w:val="bottom"/>
    </w:pPr>
    <w:rPr>
      <w:rFonts w:ascii="宋体" w:hAnsi="宋体"/>
      <w:kern w:val="0"/>
      <w:sz w:val="18"/>
      <w:szCs w:val="18"/>
    </w:rPr>
  </w:style>
  <w:style w:type="paragraph" w:styleId="00007f" w:customStyle="1">
    <w:name w:val="tty80"/>
    <w:basedOn w:val="000013"/>
    <w:uiPriority w:val="0"/>
    <w:pPr>
      <w:widowControl w:val="1"/>
      <w:jc w:val="left"/>
    </w:pPr>
    <w:rPr>
      <w:rFonts w:ascii="Courier New" w:hAnsi="Courier New"/>
      <w:kern w:val="0"/>
      <w:sz w:val="20"/>
      <w:szCs w:val="20"/>
    </w:rPr>
  </w:style>
  <w:style w:type="character" w:styleId="00009a" w:customStyle="1">
    <w:name w:val="Cap_表格正文 Char"/>
    <w:link w:val="000095"/>
    <w:uiPriority w:val="0"/>
    <w:rPr>
      <w:rFonts w:ascii="Arial" w:hAnsi="Arial" w:cs="Arial"/>
      <w:sz w:val="18"/>
      <w:szCs w:val="16"/>
      <w:lang w:val="en-US" w:eastAsia="en-US" w:bidi="ar-SA"/>
    </w:rPr>
  </w:style>
  <w:style w:type="paragraph" w:styleId="00028a" w:customStyle="1">
    <w:name w:val="正文首行缩进1(Crlf+Shift+M)"/>
    <w:uiPriority w:val="0"/>
    <w:pPr>
      <w:spacing w:before="120" w:after="120" w:line="360" w:lineRule="auto"/>
      <w:ind w:firstLine="420" w:firstLineChars="200"/>
    </w:pPr>
    <w:rPr>
      <w:rFonts w:ascii="Arial" w:hAnsi="Arial" w:eastAsia="宋体" w:cs="宋体"/>
      <w:kern w:val="2"/>
      <w:sz w:val="21"/>
      <w:lang w:val="en-US" w:eastAsia="zh-CN" w:bidi="ar-SA"/>
    </w:rPr>
  </w:style>
  <w:style w:type="paragraph" w:styleId="0001a3">
    <w:name w:val="Body Text Indent"/>
    <w:basedOn w:val="000013"/>
    <w:link w:val="0001a2"/>
    <w:uiPriority w:val="0"/>
    <w:pPr>
      <w:ind w:left="2880" w:firstLine="60"/>
    </w:pPr>
    <w:rPr>
      <w:rFonts w:ascii="宋体" w:hAnsi="宋体"/>
      <w:color w:val="000000"/>
    </w:rPr>
  </w:style>
  <w:style w:type="character" w:styleId="000146" w:customStyle="1">
    <w:name w:val="宏文本 字符"/>
    <w:link w:val="000145"/>
    <w:uiPriority w:val="0"/>
    <w:semiHidden w:val="1"/>
    <w:rPr>
      <w:rFonts w:ascii="Arial Narrow" w:hAnsi="Arial Narrow"/>
    </w:rPr>
  </w:style>
  <w:style w:type="character" w:styleId="00010f" w:customStyle="1">
    <w:name w:val="appendix 2 Char Char"/>
    <w:link w:val="00010d"/>
    <w:uiPriority w:val="0"/>
    <w:rPr>
      <w:b w:val="1"/>
      <w:color w:val="490066"/>
      <w:kern w:val="28"/>
      <w:sz w:val="28"/>
      <w:szCs w:val="28"/>
      <w:lang w:eastAsia="en-CA"/>
    </w:rPr>
  </w:style>
  <w:style w:type="paragraph" w:styleId="0000d6" w:customStyle="1">
    <w:name w:val="Task"/>
    <w:basedOn w:val="0000d7"/>
    <w:autoRedefine w:val="1"/>
    <w:uiPriority w:val="0"/>
    <w:pPr>
      <w:keepLines w:val="0"/>
      <w:widowControl w:val="1"/>
      <w:tabs>
        <w:tab w:val="left" w:pos="360"/>
      </w:tabs>
      <w:spacing w:after="0" w:line="360" w:lineRule="auto"/>
      <w:jc w:val="both"/>
    </w:pPr>
    <w:rPr>
      <w:rFonts w:ascii="仿宋_GB2312" w:hAnsi="宋体" w:eastAsia="仿宋_GB2312"/>
      <w:spacing w:val="0"/>
      <w:sz w:val="21"/>
      <w:szCs w:val="21"/>
      <w:u w:val="none"/>
      <w:lang w:eastAsia="zh-CN"/>
    </w:rPr>
  </w:style>
  <w:style w:type="paragraph" w:styleId="0000cd">
    <w:name w:val="toc 4"/>
    <w:basedOn w:val="000013"/>
    <w:next w:val="000013"/>
    <w:autoRedefine w:val="1"/>
    <w:uiPriority w:val="0"/>
    <w:pPr>
      <w:widowControl w:val="1"/>
      <w:spacing w:before="40"/>
      <w:ind w:left="720"/>
      <w:jc w:val="left"/>
    </w:pPr>
    <w:rPr>
      <w:rFonts w:ascii="Arial" w:hAnsi="Arial"/>
      <w:kern w:val="0"/>
      <w:sz w:val="20"/>
      <w:lang w:eastAsia="en-CA"/>
    </w:rPr>
  </w:style>
  <w:style w:type="paragraph" w:styleId="00005c" w:customStyle="1">
    <w:name w:val="Cap_Heading_9"/>
    <w:next w:val="000016"/>
    <w:link w:val="00020b"/>
    <w:autoRedefine w:val="1"/>
    <w:uiPriority w:val="0"/>
    <w:pPr>
      <w:keepNext w:val="1"/>
      <w:spacing w:before="180" w:after="120"/>
      <w:ind w:left="1800"/>
    </w:pPr>
    <w:rPr>
      <w:rFonts w:ascii="Times New Roman" w:hAnsi="Times New Roman" w:eastAsia="宋体" w:cs="Arial"/>
      <w:i w:val="1"/>
      <w:kern w:val="2"/>
      <w:sz w:val="22"/>
      <w:szCs w:val="22"/>
      <w:u w:val="single"/>
      <w:lang w:val="en-US" w:eastAsia="en-CA" w:bidi="ar-SA"/>
    </w:rPr>
  </w:style>
  <w:style w:type="character" w:styleId="000222" w:customStyle="1">
    <w:name w:val="页脚 Char"/>
    <w:uiPriority w:val="99"/>
    <w:rPr>
      <w:rFonts w:ascii="Arial" w:hAnsi="Arial" w:cs="Arial"/>
      <w:color w:val="333333"/>
      <w:kern w:val="16"/>
      <w:sz w:val="16"/>
      <w:szCs w:val="24"/>
      <w:lang w:val="en-US" w:eastAsia="en-GB" w:bidi="ar-SA"/>
    </w:rPr>
  </w:style>
  <w:style w:type="character" w:styleId="00018f" w:customStyle="1">
    <w:name w:val="标题 8 字符"/>
    <w:link w:val="000190"/>
    <w:uiPriority w:val="0"/>
    <w:rPr>
      <w:rFonts w:ascii="宋体"/>
      <w:i w:val="1"/>
    </w:rPr>
  </w:style>
  <w:style w:type="paragraph" w:styleId="00020e" w:customStyle="1">
    <w:name w:val="dd"/>
    <w:basedOn w:val="000013"/>
    <w:uiPriority w:val="0"/>
    <w:pPr>
      <w:adjustRightInd w:val="0"/>
      <w:ind w:left="709" w:hanging="283"/>
      <w:jc w:val="left"/>
      <w:textAlignment w:val="baseline"/>
    </w:pPr>
    <w:rPr>
      <w:rFonts w:ascii="黑体" w:hAnsi="MS Sans Serif" w:eastAsia="黑体"/>
      <w:kern w:val="0"/>
      <w:szCs w:val="20"/>
    </w:rPr>
  </w:style>
  <w:style w:type="paragraph" w:styleId="0001ab" w:customStyle="1">
    <w:name w:val="td"/>
    <w:basedOn w:val="000013"/>
    <w:uiPriority w:val="0"/>
    <w:pPr>
      <w:widowControl w:val="1"/>
      <w:spacing w:before="100" w:beforeAutospacing="1" w:after="100" w:afterAutospacing="1"/>
      <w:jc w:val="left"/>
    </w:pPr>
    <w:rPr>
      <w:rFonts w:ascii="宋体" w:hAnsi="宋体"/>
      <w:kern w:val="0"/>
      <w:sz w:val="24"/>
    </w:rPr>
  </w:style>
  <w:style w:type="character" w:styleId="000187" w:customStyle="1">
    <w:name w:val="Cap_Heading_5 Char"/>
    <w:link w:val="000186"/>
    <w:uiPriority w:val="0"/>
    <w:rPr>
      <w:rFonts w:ascii="Arial" w:hAnsi="Arial" w:cs="Arial"/>
      <w:b w:val="1"/>
      <w:bCs w:val="1"/>
      <w:iCs w:val="1"/>
      <w:color w:val="000000"/>
      <w:kern w:val="2"/>
      <w:sz w:val="22"/>
      <w:szCs w:val="26"/>
      <w:lang w:val="en-US" w:eastAsia="zh-CN" w:bidi="ar-SA"/>
    </w:rPr>
  </w:style>
  <w:style w:type="paragraph" w:styleId="000101" w:customStyle="1">
    <w:name w:val="File Name"/>
    <w:link w:val="000100"/>
    <w:uiPriority w:val="0"/>
    <w:pPr>
      <w:tabs>
        <w:tab w:val="right" w:pos="9360"/>
      </w:tabs>
    </w:pPr>
    <w:rPr>
      <w:rFonts w:ascii="Arial" w:hAnsi="Arial" w:eastAsia="宋体" w:cs="Arial"/>
      <w:color w:val="333333"/>
      <w:kern w:val="16"/>
      <w:sz w:val="12"/>
      <w:szCs w:val="24"/>
      <w:lang w:val="en-US" w:eastAsia="en-GB" w:bidi="ar-SA"/>
    </w:rPr>
  </w:style>
  <w:style w:type="paragraph" w:styleId="00027f" w:customStyle="1">
    <w:name w:val="样式 标题 3Heading 3 - oldheading 3l33h31l3131h32l3232h33...4"/>
    <w:basedOn w:val="000068"/>
    <w:uiPriority w:val="0"/>
    <w:pPr>
      <w:widowControl w:val="1"/>
      <w:numPr>
        <w:ilvl w:val="2"/>
        <w:numId w:val="10"/>
      </w:numPr>
      <w:overflowPunct w:val="1"/>
      <w:autoSpaceDE w:val="1"/>
      <w:autoSpaceDN w:val="1"/>
      <w:adjustRightInd w:val="1"/>
      <w:spacing w:before="200" w:after="0" w:line="288" w:lineRule="auto"/>
      <w:jc w:val="left"/>
      <w:textAlignment w:val="auto"/>
    </w:pPr>
    <w:rPr>
      <w:rFonts w:hAnsi="宋体" w:eastAsia="宋体"/>
      <w:bCs w:val="1"/>
      <w:color w:val="4F81BD"/>
      <w:sz w:val="22"/>
      <w:szCs w:val="22"/>
      <w:lang w:eastAsia="en-US" w:bidi="en-US"/>
    </w:rPr>
  </w:style>
  <w:style w:type="paragraph" w:styleId="00007e" w:customStyle="1">
    <w:name w:val="tty80 indent"/>
    <w:basedOn w:val="00007f"/>
    <w:uiPriority w:val="0"/>
    <w:pPr>
      <w:widowControl w:val="0"/>
      <w:jc w:val="both"/>
    </w:pPr>
    <w:rPr>
      <w:rFonts w:ascii="Calibri" w:hAnsi="Calibri"/>
      <w:kern w:val="2"/>
      <w:sz w:val="21"/>
      <w:szCs w:val="22"/>
    </w:rPr>
  </w:style>
  <w:style w:type="character" w:styleId="00008f" w:customStyle="1">
    <w:name w:val="SOW Normal Char"/>
    <w:basedOn w:val="000039"/>
    <w:link w:val="00008e"/>
    <w:uiPriority w:val="0"/>
    <w:rPr>
      <w:kern w:val="2"/>
      <w:sz w:val="22"/>
      <w:szCs w:val="22"/>
    </w:rPr>
  </w:style>
  <w:style w:type="paragraph" w:styleId="0001b9" w:customStyle="1">
    <w:name w:val="空格段落"/>
    <w:basedOn w:val="000013"/>
    <w:link w:val="0001ba"/>
    <w:uiPriority w:val="0"/>
    <w:qFormat w:val="1"/>
    <w:pPr>
      <w:adjustRightInd w:val="0"/>
      <w:spacing w:line="400" w:lineRule="exact"/>
      <w:ind w:firstLine="480" w:firstLineChars="200"/>
      <w:jc w:val="left"/>
    </w:pPr>
    <w:rPr>
      <w:rFonts w:ascii="Arial" w:hAnsi="Arial"/>
      <w:kern w:val="0"/>
      <w:sz w:val="24"/>
      <w:szCs w:val="20"/>
    </w:rPr>
  </w:style>
  <w:style w:type="paragraph" w:styleId="00015d" w:customStyle="1">
    <w:name w:val="*6. Bullet list"/>
    <w:basedOn w:val="000013"/>
    <w:uiPriority w:val="0"/>
    <w:pPr>
      <w:tabs>
        <w:tab w:val="left" w:pos="240"/>
      </w:tabs>
      <w:overflowPunct w:val="0"/>
      <w:autoSpaceDE w:val="0"/>
      <w:autoSpaceDN w:val="0"/>
      <w:adjustRightInd w:val="0"/>
      <w:spacing w:line="280" w:lineRule="exact"/>
      <w:ind w:left="360" w:hanging="360"/>
      <w:textAlignment w:val="baseline"/>
    </w:pPr>
    <w:rPr>
      <w:rFonts w:ascii="MingLiU" w:hAnsi="MingLiU"/>
      <w:kern w:val="0"/>
      <w:szCs w:val="20"/>
    </w:rPr>
  </w:style>
  <w:style w:type="paragraph" w:styleId="000227" w:customStyle="1">
    <w:name w:val="Header Base"/>
    <w:basedOn w:val="000013"/>
    <w:uiPriority w:val="0"/>
    <w:pPr>
      <w:widowControl w:val="1"/>
    </w:pPr>
    <w:rPr>
      <w:rFonts w:ascii="Arial" w:hAnsi="Arial"/>
      <w:kern w:val="0"/>
      <w:sz w:val="20"/>
      <w:szCs w:val="20"/>
      <w:lang w:eastAsia="en-US"/>
    </w:rPr>
  </w:style>
  <w:style w:type="paragraph" w:styleId="0001c4" w:customStyle="1">
    <w:name w:val="newtext"/>
    <w:basedOn w:val="000013"/>
    <w:uiPriority w:val="0"/>
    <w:pPr>
      <w:widowControl w:val="1"/>
      <w:spacing w:before="100" w:beforeAutospacing="1" w:after="100" w:afterAutospacing="1"/>
      <w:jc w:val="left"/>
    </w:pPr>
    <w:rPr>
      <w:kern w:val="0"/>
      <w:sz w:val="24"/>
    </w:rPr>
  </w:style>
  <w:style w:type="character" w:styleId="0001f3" w:customStyle="1">
    <w:name w:val="Cap_Normal Char"/>
    <w:link w:val="000016"/>
    <w:uiPriority w:val="0"/>
    <w:rPr>
      <w:sz w:val="22"/>
      <w:szCs w:val="24"/>
      <w:lang w:val="en-US" w:eastAsia="en-CA" w:bidi="ar-SA"/>
    </w:rPr>
  </w:style>
  <w:style w:type="character" w:styleId="0000ac" w:customStyle="1">
    <w:name w:val="Cap_Heading_4 Char"/>
    <w:uiPriority w:val="0"/>
    <w:rPr>
      <w:rFonts w:ascii="Arial Bold" w:hAnsi="Arial Bold"/>
      <w:b w:val="1"/>
      <w:bCs w:val="1"/>
      <w:color w:val="009BCC"/>
      <w:sz w:val="24"/>
      <w:szCs w:val="22"/>
      <w:lang w:val="en-US" w:eastAsia="zh-CN" w:bidi="ar-SA"/>
    </w:rPr>
  </w:style>
  <w:style w:type="paragraph" w:styleId="00017a" w:customStyle="1">
    <w:name w:val="Resume Heading 3"/>
    <w:basedOn w:val="00017b"/>
    <w:uiPriority w:val="0"/>
    <w:pPr>
      <w:spacing w:before="200" w:after="160"/>
    </w:pPr>
    <w:rPr>
      <w:i w:val="0"/>
      <w:color w:val="003366"/>
    </w:rPr>
  </w:style>
  <w:style w:type="paragraph" w:styleId="000264" w:customStyle="1">
    <w:name w:val="样式 样式 标题 4heading 4Heading 4 - oldh4H4H41H42H43H44H45H46...3 + 段..."/>
    <w:basedOn w:val="000013"/>
    <w:uiPriority w:val="0"/>
    <w:pPr>
      <w:widowControl w:val="1"/>
      <w:numPr>
        <w:ilvl w:val="3"/>
        <w:numId w:val="10"/>
      </w:numPr>
      <w:tabs>
        <w:tab w:val="left" w:pos="-2129"/>
        <w:tab w:val="clear" w:pos="-2"/>
      </w:tabs>
      <w:spacing w:after="200" w:line="276" w:lineRule="auto"/>
      <w:ind w:left="737"/>
      <w:jc w:val="left"/>
    </w:pPr>
    <w:rPr>
      <w:rFonts w:ascii="Calibri" w:hAnsi="Calibri"/>
      <w:kern w:val="0"/>
      <w:sz w:val="22"/>
      <w:szCs w:val="22"/>
      <w:lang w:eastAsia="en-US" w:bidi="en-US"/>
    </w:rPr>
  </w:style>
  <w:style w:type="paragraph" w:styleId="00016c" w:customStyle="1">
    <w:name w:val="Cap 层级1"/>
    <w:link w:val="00016b"/>
    <w:uiPriority w:val="0"/>
    <w:pPr>
      <w:numPr>
        <w:ilvl w:val="0"/>
        <w:numId w:val="13"/>
      </w:numPr>
    </w:pPr>
    <w:rPr>
      <w:rFonts w:ascii="Times New Roman" w:hAnsi="Times New Roman" w:eastAsia="宋体" w:cs="Arial"/>
      <w:kern w:val="2"/>
      <w:sz w:val="22"/>
      <w:szCs w:val="18"/>
      <w:lang w:val="en-US" w:eastAsia="zh-CN" w:bidi="ar-SA"/>
    </w:rPr>
  </w:style>
  <w:style w:type="character" w:styleId="000237" w:customStyle="1">
    <w:name w:val="Job"/>
    <w:basedOn w:val="000039"/>
    <w:uiPriority w:val="0"/>
  </w:style>
  <w:style w:type="paragraph" w:styleId="00009b" w:customStyle="1">
    <w:name w:val="xl141"/>
    <w:basedOn w:val="000013"/>
    <w:uiPriority w:val="0"/>
    <w:pPr>
      <w:widowControl w:val="1"/>
      <w:pBdr>
        <w:bottom w:val="single" w:color="auto" w:sz="8" w:space="0"/>
      </w:pBdr>
      <w:spacing w:before="100" w:beforeAutospacing="1" w:after="100" w:afterAutospacing="1"/>
      <w:jc w:val="left"/>
    </w:pPr>
    <w:rPr>
      <w:rFonts w:ascii="宋体" w:hAnsi="宋体"/>
      <w:kern w:val="0"/>
      <w:sz w:val="20"/>
      <w:szCs w:val="20"/>
    </w:rPr>
  </w:style>
  <w:style w:type="paragraph" w:styleId="0001ed" w:customStyle="1">
    <w:name w:val="样式2"/>
    <w:basedOn w:val="000013"/>
    <w:uiPriority w:val="0"/>
    <w:pPr>
      <w:numPr>
        <w:ilvl w:val="2"/>
        <w:numId w:val="17"/>
      </w:numPr>
      <w:tabs>
        <w:tab w:val="left" w:pos="1080"/>
      </w:tabs>
      <w:spacing w:line="500" w:lineRule="exact"/>
    </w:pPr>
    <w:rPr>
      <w:sz w:val="28"/>
      <w:szCs w:val="20"/>
    </w:rPr>
  </w:style>
  <w:style w:type="paragraph" w:styleId="000051" w:customStyle="1">
    <w:name w:val="Cap_标题_5"/>
    <w:next w:val="000032"/>
    <w:link w:val="000052"/>
    <w:uiPriority w:val="0"/>
    <w:pPr>
      <w:keepNext w:val="1"/>
      <w:spacing w:before="180" w:after="120"/>
      <w:ind w:left="1797"/>
    </w:pPr>
    <w:rPr>
      <w:rFonts w:ascii="Arial Bold" w:hAnsi="Arial Bold" w:eastAsia="宋体" w:cs="Times New Roman"/>
      <w:b w:val="1"/>
      <w:bCs w:val="1"/>
      <w:i w:val="1"/>
      <w:iCs w:val="1"/>
      <w:color w:val="81BEC3"/>
      <w:sz w:val="22"/>
      <w:szCs w:val="26"/>
      <w:lang w:val="en-US" w:eastAsia="en-CA" w:bidi="ar-SA"/>
    </w:rPr>
  </w:style>
  <w:style w:type="paragraph" w:styleId="000223" w:customStyle="1">
    <w:name w:val="xl78"/>
    <w:basedOn w:val="000013"/>
    <w:uiPriority w:val="0"/>
    <w:pPr>
      <w:widowControl w:val="1"/>
      <w:pBdr>
        <w:left w:val="single" w:color="auto" w:sz="4" w:space="0"/>
        <w:bottom w:val="single" w:color="auto" w:sz="8" w:space="0"/>
        <w:right w:val="single" w:color="auto" w:sz="4" w:space="0"/>
      </w:pBdr>
      <w:spacing w:before="100" w:beforeAutospacing="1" w:after="100" w:afterAutospacing="1"/>
      <w:jc w:val="left"/>
      <w:textAlignment w:val="bottom"/>
    </w:pPr>
    <w:rPr>
      <w:rFonts w:ascii="宋体" w:hAnsi="宋体"/>
      <w:kern w:val="0"/>
      <w:sz w:val="20"/>
      <w:szCs w:val="20"/>
    </w:rPr>
  </w:style>
  <w:style w:type="paragraph" w:styleId="0000bd" w:customStyle="1">
    <w:name w:val="正文文本缩进1"/>
    <w:basedOn w:val="000013"/>
    <w:uiPriority w:val="0"/>
    <w:pPr>
      <w:widowControl w:val="1"/>
      <w:overflowPunct w:val="0"/>
      <w:autoSpaceDE w:val="0"/>
      <w:autoSpaceDN w:val="0"/>
      <w:adjustRightInd w:val="0"/>
      <w:spacing w:after="120"/>
      <w:ind w:left="420" w:leftChars="200"/>
      <w:jc w:val="left"/>
      <w:textAlignment w:val="baseline"/>
    </w:pPr>
    <w:rPr>
      <w:rFonts w:ascii="Book Antiqua" w:hAnsi="Book Antiqua"/>
      <w:kern w:val="0"/>
      <w:sz w:val="20"/>
      <w:szCs w:val="20"/>
    </w:rPr>
  </w:style>
  <w:style w:type="paragraph" w:styleId="000014" w:customStyle="1">
    <w:name w:val="font7"/>
    <w:basedOn w:val="000013"/>
    <w:uiPriority w:val="0"/>
    <w:pPr>
      <w:widowControl w:val="1"/>
      <w:spacing w:before="100" w:beforeAutospacing="1" w:after="100" w:afterAutospacing="1"/>
      <w:jc w:val="left"/>
    </w:pPr>
    <w:rPr>
      <w:rFonts w:ascii="Courier New" w:hAnsi="Courier New" w:cs="Courier New"/>
      <w:kern w:val="0"/>
      <w:sz w:val="16"/>
      <w:szCs w:val="16"/>
    </w:rPr>
  </w:style>
  <w:style w:type="paragraph" w:styleId="000265" w:customStyle="1">
    <w:name w:val="*Table body text"/>
    <w:basedOn w:val="000013"/>
    <w:uiPriority w:val="0"/>
    <w:pPr>
      <w:widowControl w:val="1"/>
      <w:spacing w:before="60" w:after="60"/>
      <w:jc w:val="left"/>
    </w:pPr>
    <w:rPr>
      <w:rFonts w:eastAsia="华文楷体"/>
      <w:kern w:val="0"/>
      <w:sz w:val="20"/>
      <w:szCs w:val="20"/>
      <w:lang w:eastAsia="en-US"/>
    </w:rPr>
  </w:style>
  <w:style w:type="paragraph" w:styleId="000111" w:customStyle="1">
    <w:name w:val="Letterhead Bold"/>
    <w:basedOn w:val="000112"/>
    <w:uiPriority w:val="0"/>
    <w:rPr>
      <w:b w:val="1"/>
    </w:rPr>
  </w:style>
  <w:style w:type="paragraph" w:styleId="000204" w:customStyle="1">
    <w:name w:val="Appendix 3"/>
    <w:next w:val="000016"/>
    <w:uiPriority w:val="0"/>
    <w:pPr>
      <w:keepNext w:val="1"/>
      <w:spacing w:before="180" w:after="120"/>
      <w:outlineLvl w:val="2"/>
    </w:pPr>
    <w:rPr>
      <w:rFonts w:ascii="Arial" w:hAnsi="Arial" w:eastAsia="宋体" w:cs="Arial"/>
      <w:b w:val="1"/>
      <w:bCs w:val="1"/>
      <w:color w:val="003366"/>
      <w:sz w:val="28"/>
      <w:szCs w:val="26"/>
      <w:lang w:val="en-US" w:eastAsia="en-CA" w:bidi="ar-SA"/>
    </w:rPr>
  </w:style>
  <w:style w:type="paragraph" w:styleId="0000d4" w:customStyle="1">
    <w:name w:val="表格栏头"/>
    <w:basedOn w:val="0000d5"/>
    <w:next w:val="0000d5"/>
    <w:uiPriority w:val="0"/>
    <w:pPr>
      <w:tabs>
        <w:tab w:val="left" w:pos="420"/>
      </w:tabs>
    </w:pPr>
  </w:style>
  <w:style w:type="paragraph" w:styleId="000191" w:customStyle="1">
    <w:name w:val="xl75"/>
    <w:basedOn w:val="000013"/>
    <w:uiPriority w:val="0"/>
    <w:pPr>
      <w:widowControl w:val="1"/>
      <w:pBdr>
        <w:left w:val="single" w:color="auto" w:sz="4" w:space="0"/>
        <w:bottom w:val="single" w:color="auto" w:sz="8" w:space="0"/>
      </w:pBdr>
      <w:spacing w:before="100" w:beforeAutospacing="1" w:after="100" w:afterAutospacing="1"/>
      <w:jc w:val="center"/>
    </w:pPr>
    <w:rPr>
      <w:rFonts w:ascii="宋体" w:hAnsi="宋体"/>
      <w:kern w:val="0"/>
      <w:sz w:val="20"/>
      <w:szCs w:val="20"/>
    </w:rPr>
  </w:style>
  <w:style w:type="character" w:styleId="000017" w:customStyle="1">
    <w:name w:val="quick Char"/>
    <w:link w:val="000015"/>
    <w:uiPriority w:val="0"/>
    <w:rPr>
      <w:rFonts w:eastAsia="宋体" w:cs="Arial"/>
      <w:kern w:val="2"/>
      <w:sz w:val="22"/>
      <w:szCs w:val="18"/>
      <w:lang w:val="en-US" w:eastAsia="zh-CN" w:bidi="ar-SA"/>
    </w:rPr>
  </w:style>
  <w:style w:type="paragraph" w:styleId="000058" w:customStyle="1">
    <w:name w:val="Cap_Heading_8"/>
    <w:next w:val="000016"/>
    <w:link w:val="000057"/>
    <w:autoRedefine w:val="1"/>
    <w:uiPriority w:val="0"/>
    <w:pPr>
      <w:keepNext w:val="1"/>
      <w:spacing w:before="180" w:after="120"/>
      <w:ind w:left="1800"/>
    </w:pPr>
    <w:rPr>
      <w:rFonts w:ascii="Times New Roman" w:hAnsi="Times New Roman" w:eastAsia="宋体" w:cs="Times New Roman"/>
      <w:b w:val="1"/>
      <w:i w:val="1"/>
      <w:iCs w:val="1"/>
      <w:kern w:val="2"/>
      <w:sz w:val="22"/>
      <w:szCs w:val="24"/>
      <w:u w:val="single"/>
      <w:lang w:val="en-US" w:eastAsia="en-CA" w:bidi="ar-SA"/>
    </w:rPr>
  </w:style>
  <w:style w:type="paragraph" w:styleId="0000f4" w:customStyle="1">
    <w:name w:val="样式 标题 3 + 小四"/>
    <w:basedOn w:val="000068"/>
    <w:link w:val="0000f3"/>
    <w:uiPriority w:val="0"/>
    <w:pPr>
      <w:numPr>
        <w:ilvl w:val="2"/>
        <w:numId w:val="12"/>
      </w:numPr>
      <w:tabs>
        <w:tab w:val="clear" w:pos="720"/>
      </w:tabs>
      <w:overflowPunct w:val="1"/>
      <w:autoSpaceDE w:val="1"/>
      <w:autoSpaceDN w:val="1"/>
      <w:adjustRightInd w:val="1"/>
      <w:spacing w:before="240" w:after="240" w:line="240" w:lineRule="auto"/>
      <w:ind w:left="0" w:firstLine="0"/>
      <w:textAlignment w:val="auto"/>
    </w:pPr>
    <w:rPr>
      <w:rFonts w:ascii="Times New Roman" w:eastAsia="宋体"/>
      <w:bCs w:val="1"/>
      <w:kern w:val="2"/>
      <w:sz w:val="21"/>
      <w:szCs w:val="32"/>
    </w:rPr>
  </w:style>
  <w:style w:type="character" w:styleId="00003e" w:customStyle="1">
    <w:name w:val="Cap Bullet 2 Char Char1"/>
    <w:link w:val="000011"/>
    <w:uiPriority w:val="0"/>
    <w:rPr>
      <w:rFonts w:cs="Arial"/>
      <w:kern w:val="2"/>
      <w:sz w:val="22"/>
      <w:szCs w:val="18"/>
    </w:rPr>
  </w:style>
  <w:style w:type="paragraph" w:styleId="000268" w:customStyle="1">
    <w:name w:val="Style Heading 3 + Left:  0.5&quot; Before:  12 pt After:  3 pt"/>
    <w:basedOn w:val="000068"/>
    <w:autoRedefine w:val="1"/>
    <w:uiPriority w:val="0"/>
    <w:pPr>
      <w:keepLines w:val="0"/>
      <w:widowControl w:val="1"/>
      <w:overflowPunct w:val="1"/>
      <w:autoSpaceDE w:val="1"/>
      <w:autoSpaceDN w:val="1"/>
      <w:adjustRightInd w:val="1"/>
      <w:spacing w:before="240" w:after="60" w:line="240" w:lineRule="auto"/>
      <w:ind w:left="720"/>
      <w:jc w:val="left"/>
      <w:textAlignment w:val="auto"/>
    </w:pPr>
    <w:rPr>
      <w:rFonts w:ascii="Arial" w:hAnsi="Arial" w:eastAsia="宋体"/>
      <w:bCs w:val="1"/>
      <w:color w:val="003366"/>
      <w:sz w:val="28"/>
      <w:lang w:eastAsia="en-CA"/>
    </w:rPr>
  </w:style>
  <w:style w:type="paragraph" w:styleId="00026e" w:customStyle="1">
    <w:name w:val="Cap_标题_8"/>
    <w:next w:val="000032"/>
    <w:uiPriority w:val="0"/>
    <w:pPr>
      <w:keepNext w:val="1"/>
      <w:spacing w:before="180" w:after="120"/>
    </w:pPr>
    <w:rPr>
      <w:rFonts w:ascii="Times New Roman" w:hAnsi="Times New Roman" w:eastAsia="宋体" w:cs="Times New Roman"/>
      <w:b w:val="1"/>
      <w:i w:val="1"/>
      <w:iCs w:val="1"/>
      <w:sz w:val="22"/>
      <w:szCs w:val="24"/>
      <w:u w:val="single"/>
      <w:lang w:val="en-US" w:eastAsia="en-CA" w:bidi="ar-SA"/>
    </w:rPr>
  </w:style>
  <w:style w:type="paragraph" w:styleId="000124" w:customStyle="1">
    <w:name w:val="TOC Heading"/>
    <w:basedOn w:val="000063"/>
    <w:next w:val="000013"/>
    <w:uiPriority w:val="39"/>
    <w:unhideWhenUsed w:val="1"/>
    <w:qFormat w:val="1"/>
    <w:pPr>
      <w:keepLines w:val="1"/>
      <w:widowControl w:val="1"/>
      <w:numPr>
        <w:numId w:val="0"/>
      </w:numPr>
      <w:overflowPunct w:val="1"/>
      <w:autoSpaceDE w:val="1"/>
      <w:autoSpaceDN w:val="1"/>
      <w:adjustRightInd w:val="1"/>
      <w:spacing w:after="0" w:line="259" w:lineRule="auto"/>
      <w:jc w:val="left"/>
      <w:textAlignment w:val="auto"/>
      <w:outlineLvl w:val="9"/>
    </w:pPr>
    <w:rPr>
      <w:rFonts w:ascii="Cambria" w:hAnsi="Cambria"/>
      <w:b w:val="0"/>
      <w:color w:val="365F91"/>
      <w:kern w:val="0"/>
      <w:sz w:val="32"/>
      <w:szCs w:val="32"/>
    </w:rPr>
  </w:style>
  <w:style w:type="paragraph" w:styleId="000275" w:customStyle="1">
    <w:name w:val="xl89"/>
    <w:basedOn w:val="000013"/>
    <w:uiPriority w:val="0"/>
    <w:pPr>
      <w:widowControl w:val="1"/>
      <w:pBdr>
        <w:top w:val="single" w:color="auto" w:sz="4" w:space="0"/>
        <w:left w:val="single" w:color="auto" w:sz="8" w:space="0"/>
      </w:pBdr>
      <w:shd w:val="clear" w:color="auto" w:fill="CC99FF"/>
      <w:spacing w:before="100" w:beforeAutospacing="1" w:after="100" w:afterAutospacing="1"/>
      <w:jc w:val="left"/>
      <w:textAlignment w:val="bottom"/>
    </w:pPr>
    <w:rPr>
      <w:rFonts w:ascii="宋体" w:hAnsi="宋体"/>
      <w:kern w:val="0"/>
      <w:sz w:val="28"/>
      <w:szCs w:val="28"/>
    </w:rPr>
  </w:style>
  <w:style w:type="character" w:styleId="0001ca" w:customStyle="1">
    <w:name w:val="日期 字符"/>
    <w:basedOn w:val="000039"/>
    <w:link w:val="0001c9"/>
    <w:uiPriority w:val="99"/>
    <w:rPr>
      <w:kern w:val="2"/>
      <w:sz w:val="21"/>
    </w:rPr>
  </w:style>
  <w:style w:type="character" w:styleId="000072" w:customStyle="1">
    <w:name w:val="正文文本首行缩进 2 字符"/>
    <w:link w:val="000073"/>
    <w:uiPriority w:val="0"/>
    <w:rPr>
      <w:rFonts w:ascii="宋体" w:hAnsi="宋体" w:eastAsia="楷体_GB2312"/>
      <w:color w:val="000000"/>
      <w:kern w:val="2"/>
      <w:sz w:val="32"/>
      <w:szCs w:val="24"/>
    </w:rPr>
  </w:style>
  <w:style w:type="character" w:styleId="00013d" w:customStyle="1">
    <w:name w:val="Cap_Heading_2 Char"/>
    <w:link w:val="00013c"/>
    <w:uiPriority w:val="0"/>
    <w:rPr>
      <w:rFonts w:ascii="Arial" w:hAnsi="Arial"/>
      <w:b w:val="1"/>
      <w:bCs w:val="1"/>
      <w:iCs w:val="1"/>
      <w:color w:val="009BCC"/>
      <w:kern w:val="2"/>
      <w:sz w:val="32"/>
      <w:szCs w:val="28"/>
    </w:rPr>
  </w:style>
  <w:style w:type="paragraph" w:styleId="0001ea">
    <w:name w:val="index 2"/>
    <w:basedOn w:val="000013"/>
    <w:next w:val="000013"/>
    <w:autoRedefine w:val="1"/>
    <w:uiPriority w:val="0"/>
    <w:pPr>
      <w:widowControl w:val="1"/>
      <w:overflowPunct w:val="0"/>
      <w:autoSpaceDE w:val="0"/>
      <w:autoSpaceDN w:val="0"/>
      <w:adjustRightInd w:val="0"/>
      <w:ind w:left="420" w:hanging="210"/>
      <w:jc w:val="left"/>
      <w:textAlignment w:val="baseline"/>
    </w:pPr>
    <w:rPr>
      <w:rFonts w:eastAsia="黑体"/>
      <w:kern w:val="0"/>
      <w:sz w:val="20"/>
      <w:szCs w:val="20"/>
    </w:rPr>
  </w:style>
  <w:style w:type="paragraph" w:styleId="000184" w:customStyle="1">
    <w:name w:val="Cap_注释"/>
    <w:next w:val="000013"/>
    <w:autoRedefine w:val="1"/>
    <w:uiPriority w:val="0"/>
    <w:rPr>
      <w:rFonts w:ascii="Arial" w:hAnsi="Arial" w:eastAsia="宋体" w:cs="Times New Roman"/>
      <w:i w:val="1"/>
      <w:color w:val="FF0000"/>
      <w:szCs w:val="22"/>
      <w:lang w:val="en-US" w:eastAsia="en-CA" w:bidi="ar-SA"/>
    </w:rPr>
  </w:style>
  <w:style w:type="paragraph" w:styleId="000108" w:customStyle="1">
    <w:name w:val="Table Bullet 2"/>
    <w:uiPriority w:val="0"/>
    <w:pPr>
      <w:numPr>
        <w:ilvl w:val="0"/>
        <w:numId w:val="23"/>
      </w:numPr>
    </w:pPr>
    <w:rPr>
      <w:rFonts w:ascii="Arial" w:hAnsi="Arial" w:eastAsia="宋体" w:cs="Times New Roman"/>
      <w:b w:val="1"/>
      <w:color w:val="003366"/>
      <w:sz w:val="18"/>
      <w:szCs w:val="16"/>
      <w:lang w:val="en-US" w:eastAsia="en-CA" w:bidi="ar-SA"/>
    </w:rPr>
  </w:style>
  <w:style w:type="paragraph" w:styleId="00021e" w:customStyle="1">
    <w:name w:val="Style4"/>
    <w:basedOn w:val="0000c1"/>
    <w:uiPriority w:val="0"/>
    <w:rPr>
      <w:lang w:eastAsia="zh-CN"/>
    </w:rPr>
  </w:style>
  <w:style w:type="paragraph" w:styleId="00016f" w:customStyle="1">
    <w:name w:val="QH正文2"/>
    <w:basedOn w:val="000013"/>
    <w:uiPriority w:val="0"/>
    <w:pPr>
      <w:widowControl w:val="1"/>
      <w:adjustRightInd w:val="0"/>
      <w:spacing w:before="120" w:after="120"/>
      <w:ind w:left="2500"/>
      <w:jc w:val="left"/>
      <w:textAlignment w:val="baseline"/>
    </w:pPr>
    <w:rPr>
      <w:rFonts w:ascii="Book Antiqua" w:hAnsi="Book Antiqua"/>
      <w:kern w:val="0"/>
      <w:szCs w:val="20"/>
    </w:rPr>
  </w:style>
  <w:style w:type="paragraph" w:styleId="0000c0" w:customStyle="1">
    <w:name w:val="Web Address"/>
    <w:basedOn w:val="000013"/>
    <w:uiPriority w:val="0"/>
    <w:pPr>
      <w:widowControl w:val="1"/>
      <w:spacing w:after="160"/>
      <w:jc w:val="left"/>
    </w:pPr>
    <w:rPr>
      <w:rFonts w:ascii="Arial" w:hAnsi="Arial" w:cs="Arial"/>
      <w:b w:val="1"/>
      <w:color w:val="003366"/>
      <w:kern w:val="0"/>
      <w:sz w:val="32"/>
      <w:szCs w:val="32"/>
      <w:lang w:eastAsia="en-CA"/>
    </w:rPr>
  </w:style>
  <w:style w:type="paragraph" w:styleId="0000a2" w:customStyle="1">
    <w:name w:val="Cap_免责声明"/>
    <w:basedOn w:val="000013"/>
    <w:uiPriority w:val="0"/>
    <w:pPr>
      <w:widowControl w:val="1"/>
      <w:jc w:val="left"/>
    </w:pPr>
    <w:rPr>
      <w:i w:val="1"/>
      <w:kern w:val="0"/>
      <w:sz w:val="20"/>
    </w:rPr>
  </w:style>
  <w:style w:type="paragraph" w:styleId="000241" w:customStyle="1">
    <w:name w:val="ERP Table Text"/>
    <w:basedOn w:val="000135"/>
    <w:uiPriority w:val="0"/>
    <w:pPr/>
  </w:style>
  <w:style w:type="paragraph" w:styleId="00023b" w:customStyle="1">
    <w:name w:val="xl134"/>
    <w:basedOn w:val="000013"/>
    <w:uiPriority w:val="0"/>
    <w:pPr>
      <w:widowControl w:val="1"/>
      <w:pBdr>
        <w:top w:val="single" w:color="auto" w:sz="8" w:space="0"/>
      </w:pBdr>
      <w:spacing w:before="100" w:beforeAutospacing="1" w:after="100" w:afterAutospacing="1"/>
      <w:jc w:val="left"/>
      <w:textAlignment w:val="center"/>
    </w:pPr>
    <w:rPr>
      <w:rFonts w:ascii="Arial" w:hAnsi="Arial" w:cs="Arial"/>
      <w:kern w:val="0"/>
      <w:sz w:val="20"/>
      <w:szCs w:val="20"/>
    </w:rPr>
  </w:style>
  <w:style w:type="character" w:styleId="0000f1" w:customStyle="1">
    <w:name w:val="引用 Char"/>
    <w:link w:val="0000f0"/>
    <w:uiPriority w:val="0"/>
    <w:rPr>
      <w:rFonts w:ascii="Cambria" w:hAnsi="Cambria"/>
      <w:i w:val="1"/>
      <w:iCs w:val="1"/>
      <w:sz w:val="22"/>
      <w:szCs w:val="22"/>
      <w:lang w:eastAsia="en-US" w:bidi="en-US"/>
    </w:rPr>
  </w:style>
  <w:style w:type="paragraph" w:styleId="000290" w:customStyle="1">
    <w:name w:val="xl59"/>
    <w:basedOn w:val="000013"/>
    <w:uiPriority w:val="0"/>
    <w:pPr>
      <w:widowControl w:val="1"/>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bottom"/>
    </w:pPr>
    <w:rPr>
      <w:rFonts w:ascii="宋体" w:hAnsi="宋体"/>
      <w:kern w:val="0"/>
      <w:sz w:val="20"/>
      <w:szCs w:val="20"/>
    </w:rPr>
  </w:style>
  <w:style w:type="paragraph" w:styleId="000295" w:customStyle="1">
    <w:name w:val="Cap 层级#2"/>
    <w:uiPriority w:val="0"/>
    <w:pPr>
      <w:numPr>
        <w:ilvl w:val="1"/>
        <w:numId w:val="4"/>
      </w:numPr>
      <w:spacing w:after="60"/>
    </w:pPr>
    <w:rPr>
      <w:rFonts w:ascii="Times New Roman" w:hAnsi="Times New Roman" w:eastAsia="宋体" w:cs="Times New Roman"/>
      <w:sz w:val="22"/>
      <w:szCs w:val="22"/>
      <w:lang w:val="en-US" w:eastAsia="zh-CN" w:bidi="ar-SA"/>
    </w:rPr>
  </w:style>
  <w:style w:type="paragraph" w:styleId="000023" w:customStyle="1">
    <w:name w:val="Personal Info"/>
    <w:basedOn w:val="000024"/>
    <w:next w:val="000024"/>
    <w:uiPriority w:val="0"/>
    <w:pPr>
      <w:numPr>
        <w:numId w:val="0"/>
      </w:numPr>
      <w:spacing w:before="240"/>
      <w:ind w:left="245" w:hanging="245"/>
    </w:pPr>
  </w:style>
  <w:style w:type="character" w:styleId="00000e" w:customStyle="1">
    <w:name w:val="标题 2 字符"/>
    <w:link w:val="00000c"/>
    <w:uiPriority w:val="0"/>
    <w:rPr>
      <w:rFonts w:ascii="宋体" w:eastAsia="黑体"/>
      <w:b w:val="1"/>
      <w:sz w:val="28"/>
    </w:rPr>
  </w:style>
  <w:style w:type="character" w:styleId="000203">
    <w:name w:val="Strong"/>
    <w:uiPriority w:val="0"/>
    <w:qFormat w:val="1"/>
    <w:rPr>
      <w:b w:val="1"/>
      <w:bCs w:val="1"/>
    </w:rPr>
  </w:style>
  <w:style w:type="paragraph" w:styleId="000027" w:customStyle="1">
    <w:name w:val="xl102"/>
    <w:basedOn w:val="000013"/>
    <w:uiPriority w:val="0"/>
    <w:pPr>
      <w:widowControl w:val="1"/>
      <w:pBdr>
        <w:top w:val="single" w:color="auto" w:sz="4" w:space="0"/>
        <w:left w:val="single" w:color="auto" w:sz="4" w:space="0"/>
        <w:bottom w:val="single" w:color="auto" w:sz="4" w:space="0"/>
      </w:pBdr>
      <w:shd w:val="clear" w:color="auto" w:fill="FF99CC"/>
      <w:spacing w:before="100" w:beforeAutospacing="1" w:after="100" w:afterAutospacing="1"/>
      <w:jc w:val="center"/>
    </w:pPr>
    <w:rPr>
      <w:rFonts w:ascii="宋体" w:hAnsi="宋体"/>
      <w:kern w:val="0"/>
      <w:sz w:val="20"/>
      <w:szCs w:val="20"/>
    </w:rPr>
  </w:style>
  <w:style w:type="paragraph" w:styleId="000107" w:customStyle="1">
    <w:name w:val="Niveau3 (Alt+3)"/>
    <w:basedOn w:val="000013"/>
    <w:next w:val="000013"/>
    <w:uiPriority w:val="0"/>
    <w:pPr>
      <w:widowControl w:val="1"/>
      <w:spacing w:after="240"/>
      <w:jc w:val="left"/>
    </w:pPr>
    <w:rPr>
      <w:rFonts w:ascii="MyriaMM_700 BD 600 NO" w:hAnsi="MyriaMM_700 BD 600 NO"/>
      <w:kern w:val="0"/>
      <w:sz w:val="28"/>
      <w:szCs w:val="20"/>
      <w:lang w:val="fr-CA" w:eastAsia="en-US"/>
    </w:rPr>
  </w:style>
  <w:style w:type="paragraph" w:styleId="000012" w:customStyle="1">
    <w:name w:val="Highlights-Bold Only"/>
    <w:basedOn w:val="000013"/>
    <w:next w:val="000013"/>
    <w:uiPriority w:val="0"/>
    <w:pPr>
      <w:adjustRightInd w:val="0"/>
      <w:spacing w:before="240" w:line="300" w:lineRule="auto"/>
      <w:ind w:left="1700"/>
    </w:pPr>
    <w:rPr>
      <w:b w:val="1"/>
      <w:bCs w:val="1"/>
      <w:sz w:val="26"/>
      <w:szCs w:val="20"/>
    </w:rPr>
  </w:style>
  <w:style w:type="paragraph" w:styleId="0001ec" w:customStyle="1">
    <w:name w:val="Cap redbullet2"/>
    <w:basedOn w:val="000013"/>
    <w:uiPriority w:val="0"/>
    <w:pPr>
      <w:widowControl w:val="1"/>
      <w:tabs>
        <w:tab w:val="left" w:pos="340"/>
      </w:tabs>
      <w:spacing w:after="60"/>
      <w:ind w:left="228" w:hanging="58"/>
      <w:jc w:val="left"/>
    </w:pPr>
    <w:rPr>
      <w:rFonts w:ascii="Arial" w:hAnsi="Arial Bold" w:eastAsia="Arial" w:cs="Arial"/>
      <w:color w:val="FF0000"/>
      <w:kern w:val="0"/>
      <w:sz w:val="18"/>
      <w:szCs w:val="18"/>
    </w:rPr>
  </w:style>
  <w:style w:type="paragraph" w:styleId="0001fa" w:customStyle="1">
    <w:name w:val="Cap_Question"/>
    <w:basedOn w:val="000016"/>
    <w:uiPriority w:val="0"/>
    <w:pPr>
      <w:spacing w:before="120" w:after="120"/>
      <w:ind w:left="2506"/>
    </w:pPr>
    <w:rPr>
      <w:rFonts w:ascii="Century Gothic" w:hAnsi="Century Gothic" w:cs="Arial"/>
      <w:kern w:val="2"/>
      <w:szCs w:val="22"/>
      <w:lang w:eastAsia="zh-CN"/>
    </w:rPr>
  </w:style>
  <w:style w:type="character" w:styleId="00016e" w:customStyle="1">
    <w:name w:val="正文缩进 Char2"/>
    <w:uiPriority w:val="0"/>
    <w:locked w:val="1"/>
    <w:rPr>
      <w:rFonts w:ascii="Calibri" w:hAnsi="Calibri" w:eastAsia="宋体" w:cs="Times New Roman"/>
      <w:szCs w:val="24"/>
    </w:rPr>
  </w:style>
  <w:style w:type="character" w:styleId="000123" w:customStyle="1">
    <w:name w:val="明显引用 Char"/>
    <w:link w:val="000122"/>
    <w:uiPriority w:val="0"/>
    <w:rPr>
      <w:rFonts w:ascii="Cambria" w:hAnsi="Cambria"/>
      <w:caps w:val="1"/>
      <w:color w:val="622423"/>
      <w:spacing w:val="5"/>
      <w:lang w:eastAsia="en-US" w:bidi="en-US"/>
    </w:rPr>
  </w:style>
  <w:style w:type="paragraph" w:styleId="00027b" w:customStyle="1">
    <w:name w:val="xl140"/>
    <w:basedOn w:val="000013"/>
    <w:uiPriority w:val="0"/>
    <w:pPr>
      <w:widowControl w:val="1"/>
      <w:pBdr>
        <w:left w:val="single" w:color="auto" w:sz="8" w:space="0"/>
        <w:bottom w:val="single" w:color="auto" w:sz="8" w:space="0"/>
      </w:pBdr>
      <w:spacing w:before="100" w:beforeAutospacing="1" w:after="100" w:afterAutospacing="1"/>
      <w:jc w:val="left"/>
      <w:textAlignment w:val="center"/>
    </w:pPr>
    <w:rPr>
      <w:rFonts w:hint="eastAsia" w:ascii="宋体" w:hAnsi="宋体"/>
      <w:b w:val="1"/>
      <w:bCs w:val="1"/>
      <w:kern w:val="0"/>
      <w:sz w:val="20"/>
      <w:szCs w:val="20"/>
    </w:rPr>
  </w:style>
  <w:style w:type="paragraph" w:styleId="00021d" w:customStyle="1">
    <w:name w:val="样式 标题 2 + (西文) 宋体 小四 非加粗 红色"/>
    <w:basedOn w:val="00000c"/>
    <w:uiPriority w:val="0"/>
    <w:pPr>
      <w:pageBreakBefore w:val="0"/>
      <w:numPr>
        <w:ilvl w:val="1"/>
        <w:numId w:val="12"/>
      </w:numPr>
      <w:pBdr>
        <w:top w:val="none" w:color="auto" w:sz="0" w:space="0"/>
      </w:pBdr>
      <w:overflowPunct w:val="1"/>
      <w:autoSpaceDE w:val="1"/>
      <w:autoSpaceDN w:val="1"/>
      <w:adjustRightInd w:val="1"/>
      <w:spacing w:before="240" w:after="240" w:line="240" w:lineRule="auto"/>
      <w:textAlignment w:val="auto"/>
    </w:pPr>
    <w:rPr>
      <w:rFonts w:hAnsi="宋体" w:eastAsia="宋体"/>
      <w:kern w:val="2"/>
      <w:sz w:val="21"/>
      <w:szCs w:val="32"/>
    </w:rPr>
  </w:style>
  <w:style w:type="character" w:styleId="0000f8" w:customStyle="1">
    <w:name w:val="HTML 预设格式 字符"/>
    <w:link w:val="0000f9"/>
    <w:uiPriority w:val="0"/>
    <w:rPr>
      <w:rFonts w:ascii="Courier New" w:hAnsi="Courier New" w:cs="Courier New"/>
    </w:rPr>
  </w:style>
  <w:style w:type="paragraph" w:styleId="00018b" w:customStyle="1">
    <w:name w:val="Style Cap_Normal + First line:  2 ch"/>
    <w:basedOn w:val="000016"/>
    <w:uiPriority w:val="0"/>
    <w:pPr>
      <w:ind w:left="2506"/>
    </w:pPr>
    <w:rPr>
      <w:rFonts w:ascii="Arial" w:hAnsi="宋体"/>
      <w:kern w:val="2"/>
      <w:szCs w:val="20"/>
      <w:lang w:eastAsia="zh-CN"/>
    </w:rPr>
  </w:style>
  <w:style w:type="paragraph" w:styleId="0000a0" w:customStyle="1">
    <w:name w:val="ERP Table Heading 1"/>
    <w:uiPriority w:val="0"/>
    <w:pPr>
      <w:tabs>
        <w:tab w:val="left" w:pos="342"/>
      </w:tabs>
    </w:pPr>
    <w:rPr>
      <w:rFonts w:ascii="Arial" w:hAnsi="Arial" w:eastAsia="宋体" w:cs="Times New Roman"/>
      <w:b w:val="1"/>
      <w:lang w:val="en-US" w:eastAsia="en-US" w:bidi="ar-SA"/>
    </w:rPr>
  </w:style>
  <w:style w:type="character" w:styleId="000085" w:customStyle="1">
    <w:name w:val="Style2 Char"/>
    <w:basedOn w:val="000086"/>
    <w:link w:val="000087"/>
    <w:uiPriority w:val="0"/>
    <w:rPr>
      <w:rFonts w:ascii="Arial" w:hAnsi="Arial" w:cs="Arial"/>
      <w:color w:val="003366"/>
      <w:kern w:val="2"/>
      <w:sz w:val="28"/>
      <w:szCs w:val="26"/>
      <w:lang w:val="fr-CA"/>
    </w:rPr>
  </w:style>
  <w:style w:type="paragraph" w:styleId="00029a" w:customStyle="1">
    <w:name w:val="xl55"/>
    <w:basedOn w:val="000013"/>
    <w:uiPriority w:val="0"/>
    <w:pPr>
      <w:widowControl w:val="1"/>
      <w:pBdr>
        <w:top w:val="single" w:color="auto" w:sz="4" w:space="0"/>
        <w:left w:val="single" w:color="auto" w:sz="4" w:space="0"/>
        <w:bottom w:val="single" w:color="auto" w:sz="4" w:space="0"/>
      </w:pBdr>
      <w:spacing w:before="100" w:beforeAutospacing="1" w:after="100" w:afterAutospacing="1"/>
      <w:jc w:val="center"/>
    </w:pPr>
    <w:rPr>
      <w:rFonts w:ascii="宋体" w:hAnsi="宋体"/>
      <w:kern w:val="0"/>
      <w:sz w:val="20"/>
      <w:szCs w:val="20"/>
    </w:rPr>
  </w:style>
  <w:style w:type="paragraph" w:styleId="000040" w:customStyle="1">
    <w:name w:val="EDUCATION header"/>
    <w:basedOn w:val="000013"/>
    <w:uiPriority w:val="0"/>
    <w:pPr>
      <w:keepNext w:val="1"/>
      <w:pBdr>
        <w:bottom w:val="single" w:color="auto" w:sz="12" w:space="0"/>
      </w:pBdr>
      <w:spacing w:before="120" w:after="200"/>
      <w:jc w:val="left"/>
    </w:pPr>
    <w:rPr>
      <w:rFonts w:ascii="Palatino" w:hAnsi="Palatino" w:eastAsia="Times New Roman"/>
      <w:b w:val="1"/>
      <w:i w:val="1"/>
      <w:smallCaps w:val="1"/>
      <w:kern w:val="0"/>
      <w:sz w:val="24"/>
      <w:szCs w:val="20"/>
      <w:lang w:eastAsia="en-US"/>
    </w:rPr>
  </w:style>
  <w:style w:type="paragraph" w:styleId="000138" w:customStyle="1">
    <w:name w:val="Cap_标题_2"/>
    <w:next w:val="000013"/>
    <w:link w:val="000139"/>
    <w:uiPriority w:val="0"/>
    <w:pPr>
      <w:keepNext w:val="1"/>
      <w:numPr>
        <w:ilvl w:val="1"/>
        <w:numId w:val="16"/>
      </w:numPr>
      <w:spacing w:before="180" w:after="120"/>
      <w:outlineLvl w:val="1"/>
    </w:pPr>
    <w:rPr>
      <w:rFonts w:ascii="Arial Bold" w:hAnsi="Arial Bold" w:eastAsia="宋体" w:cs="Times New Roman"/>
      <w:b w:val="1"/>
      <w:color w:val="7E6D59"/>
      <w:sz w:val="32"/>
      <w:szCs w:val="24"/>
      <w:lang w:val="en-US" w:eastAsia="en-CA" w:bidi="ar-SA"/>
    </w:rPr>
  </w:style>
  <w:style w:type="paragraph" w:styleId="0000e6" w:customStyle="1">
    <w:name w:val="Address 1"/>
    <w:basedOn w:val="000013"/>
    <w:uiPriority w:val="0"/>
    <w:pPr>
      <w:widowControl w:val="1"/>
      <w:spacing w:line="160" w:lineRule="atLeast"/>
    </w:pPr>
    <w:rPr>
      <w:rFonts w:ascii="Arial" w:hAnsi="Arial"/>
      <w:kern w:val="0"/>
      <w:sz w:val="14"/>
      <w:szCs w:val="20"/>
      <w:lang w:eastAsia="en-US"/>
    </w:rPr>
  </w:style>
  <w:style w:type="character" w:styleId="00018c" w:customStyle="1">
    <w:name w:val="CN Paragraph Char"/>
    <w:uiPriority w:val="0"/>
    <w:rPr>
      <w:rFonts w:ascii="宋体常规" w:eastAsia="宋体常规"/>
      <w:lang w:val="en-US" w:eastAsia="en-US"/>
    </w:rPr>
  </w:style>
  <w:style w:type="paragraph" w:styleId="0001d7" w:customStyle="1">
    <w:name w:val="CN Activity Title"/>
    <w:basedOn w:val="000013"/>
    <w:next w:val="000013"/>
    <w:uiPriority w:val="0"/>
    <w:pPr>
      <w:keepNext w:val="1"/>
      <w:keepLines w:val="1"/>
      <w:widowControl w:val="1"/>
      <w:numPr>
        <w:ilvl w:val="1"/>
        <w:numId w:val="5"/>
      </w:numPr>
      <w:spacing w:before="120" w:after="28"/>
    </w:pPr>
    <w:rPr>
      <w:rFonts w:ascii="Arial" w:hAnsi="Arial"/>
      <w:b w:val="1"/>
      <w:kern w:val="0"/>
      <w:sz w:val="20"/>
      <w:u w:val="single"/>
      <w:lang w:eastAsia="en-US"/>
    </w:rPr>
  </w:style>
  <w:style w:type="paragraph" w:styleId="00028b" w:customStyle="1">
    <w:name w:val="Names/Cover Title Reversed"/>
    <w:next w:val="00023d"/>
    <w:uiPriority w:val="0"/>
    <w:rPr>
      <w:rFonts w:ascii="Arial" w:hAnsi="Arial" w:eastAsia="宋体" w:cs="Times New Roman"/>
      <w:b w:val="1"/>
      <w:smallCaps w:val="1"/>
      <w:color w:val="FFFFFF"/>
      <w:sz w:val="28"/>
      <w:szCs w:val="28"/>
      <w:lang w:val="en-US" w:eastAsia="en-US" w:bidi="ar-SA"/>
    </w:rPr>
  </w:style>
  <w:style w:type="paragraph" w:styleId="000063">
    <w:name w:val="heading 1"/>
    <w:basedOn w:val="000013"/>
    <w:next w:val="000013"/>
    <w:link w:val="00006f"/>
    <w:uiPriority w:val="0"/>
    <w:qFormat w:val="1"/>
    <w:pPr>
      <w:keepNext w:val="1"/>
      <w:numPr>
        <w:ilvl w:val="0"/>
        <w:numId w:val="17"/>
      </w:numPr>
      <w:overflowPunct w:val="0"/>
      <w:autoSpaceDE w:val="0"/>
      <w:autoSpaceDN w:val="0"/>
      <w:adjustRightInd w:val="0"/>
      <w:spacing w:before="240" w:after="60"/>
      <w:textAlignment w:val="baseline"/>
      <w:outlineLvl w:val="0"/>
    </w:pPr>
    <w:rPr>
      <w:rFonts w:ascii="宋体"/>
      <w:b w:val="1"/>
      <w:kern w:val="28"/>
      <w:sz w:val="28"/>
      <w:szCs w:val="20"/>
    </w:rPr>
  </w:style>
  <w:style w:type="paragraph" w:styleId="0000a4" w:customStyle="1">
    <w:name w:val="xl87"/>
    <w:basedOn w:val="000013"/>
    <w:uiPriority w:val="0"/>
    <w:pPr>
      <w:widowControl w:val="1"/>
      <w:pBdr>
        <w:left w:val="single" w:color="auto" w:sz="4" w:space="0"/>
        <w:bottom w:val="single" w:color="auto" w:sz="4" w:space="0"/>
        <w:right w:val="single" w:color="auto" w:sz="4" w:space="0"/>
      </w:pBdr>
      <w:shd w:val="clear" w:color="auto" w:fill="FF99CC"/>
      <w:spacing w:before="100" w:beforeAutospacing="1" w:after="100" w:afterAutospacing="1"/>
      <w:jc w:val="left"/>
      <w:textAlignment w:val="bottom"/>
    </w:pPr>
    <w:rPr>
      <w:rFonts w:ascii="宋体" w:hAnsi="宋体"/>
      <w:kern w:val="0"/>
      <w:sz w:val="20"/>
      <w:szCs w:val="20"/>
    </w:rPr>
  </w:style>
  <w:style w:type="paragraph" w:styleId="0000ab">
    <w:name w:val="caption"/>
    <w:basedOn w:val="000013"/>
    <w:next w:val="000013"/>
    <w:link w:val="0000aa"/>
    <w:uiPriority w:val="0"/>
    <w:qFormat w:val="1"/>
    <w:pPr>
      <w:spacing w:before="120" w:after="120"/>
    </w:pPr>
    <w:rPr>
      <w:b w:val="1"/>
      <w:sz w:val="24"/>
      <w:szCs w:val="20"/>
    </w:rPr>
  </w:style>
  <w:style w:type="character" w:styleId="000036" w:customStyle="1">
    <w:name w:val="CAP Picture Char"/>
    <w:link w:val="000035"/>
    <w:uiPriority w:val="0"/>
    <w:rPr>
      <w:sz w:val="24"/>
      <w:szCs w:val="21"/>
      <w:lang w:val="en-US" w:eastAsia="zh-CN" w:bidi="ar-SA"/>
    </w:rPr>
  </w:style>
  <w:style w:type="paragraph" w:styleId="000246" w:customStyle="1">
    <w:name w:val="xl61"/>
    <w:basedOn w:val="000013"/>
    <w:uiPriority w:val="0"/>
    <w:pPr>
      <w:widowControl w:val="1"/>
      <w:pBdr>
        <w:left w:val="single" w:color="auto" w:sz="4" w:space="0"/>
        <w:bottom w:val="single" w:color="auto" w:sz="4" w:space="0"/>
      </w:pBdr>
      <w:spacing w:before="100" w:beforeAutospacing="1" w:after="100" w:afterAutospacing="1"/>
      <w:jc w:val="left"/>
      <w:textAlignment w:val="bottom"/>
    </w:pPr>
    <w:rPr>
      <w:rFonts w:ascii="宋体" w:hAnsi="宋体"/>
      <w:kern w:val="0"/>
      <w:sz w:val="20"/>
      <w:szCs w:val="20"/>
    </w:rPr>
  </w:style>
  <w:style w:type="character" w:styleId="00004d" w:customStyle="1">
    <w:name w:val="图片行段距离 Char"/>
    <w:link w:val="00004e"/>
    <w:uiPriority w:val="0"/>
    <w:rPr>
      <w:rFonts w:ascii="Arial" w:hAnsi="Arial" w:cs="Arial"/>
      <w:sz w:val="24"/>
    </w:rPr>
  </w:style>
  <w:style w:type="paragraph" w:styleId="000218" w:customStyle="1">
    <w:name w:val="Bullet 1"/>
    <w:basedOn w:val="000013"/>
    <w:uiPriority w:val="0"/>
    <w:pPr>
      <w:widowControl w:val="1"/>
      <w:numPr>
        <w:ilvl w:val="0"/>
        <w:numId w:val="24"/>
      </w:numPr>
      <w:adjustRightInd w:val="0"/>
      <w:spacing w:afterLines="50" w:line="300" w:lineRule="auto"/>
      <w:jc w:val="left"/>
      <w:textAlignment w:val="baseline"/>
    </w:pPr>
    <w:rPr>
      <w:kern w:val="0"/>
      <w:sz w:val="24"/>
      <w:szCs w:val="20"/>
    </w:rPr>
  </w:style>
  <w:style w:type="paragraph" w:styleId="00015e" w:customStyle="1">
    <w:name w:val="Style3"/>
    <w:basedOn w:val="000095"/>
    <w:uiPriority w:val="0"/>
  </w:style>
  <w:style w:type="character" w:styleId="00008c" w:customStyle="1">
    <w:name w:val="批注文字 字符"/>
    <w:link w:val="000103"/>
    <w:uiPriority w:val="0"/>
    <w:rPr>
      <w:sz w:val="21"/>
    </w:rPr>
  </w:style>
  <w:style w:type="paragraph" w:styleId="000137" w:customStyle="1">
    <w:name w:val="xl82"/>
    <w:basedOn w:val="000013"/>
    <w:uiPriority w:val="0"/>
    <w:pPr>
      <w:widowControl w:val="1"/>
      <w:pBdr>
        <w:bottom w:val="single" w:color="auto" w:sz="4" w:space="0"/>
      </w:pBdr>
      <w:shd w:val="clear" w:color="auto" w:fill="FF99CC"/>
      <w:spacing w:before="100" w:beforeAutospacing="1" w:after="100" w:afterAutospacing="1"/>
      <w:jc w:val="left"/>
      <w:textAlignment w:val="bottom"/>
    </w:pPr>
    <w:rPr>
      <w:rFonts w:ascii="宋体" w:hAnsi="宋体"/>
      <w:kern w:val="0"/>
      <w:sz w:val="20"/>
      <w:szCs w:val="20"/>
    </w:rPr>
  </w:style>
  <w:style w:type="character" w:styleId="000162" w:customStyle="1">
    <w:name w:val="SOW Table Bullet 1 Char Char"/>
    <w:link w:val="000163"/>
    <w:uiPriority w:val="0"/>
    <w:rPr>
      <w:sz w:val="22"/>
    </w:rPr>
  </w:style>
  <w:style w:type="character" w:styleId="00018d" w:customStyle="1">
    <w:name w:val="Char Char4"/>
    <w:uiPriority w:val="0"/>
    <w:rPr>
      <w:rFonts w:eastAsia="宋体"/>
      <w:sz w:val="22"/>
      <w:szCs w:val="24"/>
      <w:lang w:val="en-US" w:eastAsia="en-CA" w:bidi="ar-SA"/>
    </w:rPr>
  </w:style>
  <w:style w:type="paragraph" w:styleId="00015b" w:customStyle="1">
    <w:name w:val="xl110"/>
    <w:basedOn w:val="000013"/>
    <w:uiPriority w:val="0"/>
    <w:pPr>
      <w:widowControl w:val="1"/>
      <w:pBdr>
        <w:bottom w:val="single" w:color="auto" w:sz="8" w:space="0"/>
      </w:pBdr>
      <w:spacing w:before="100" w:beforeAutospacing="1" w:after="100" w:afterAutospacing="1"/>
      <w:jc w:val="right"/>
    </w:pPr>
    <w:rPr>
      <w:rFonts w:ascii="Arial" w:hAnsi="Arial" w:cs="Arial"/>
      <w:kern w:val="0"/>
      <w:sz w:val="20"/>
      <w:szCs w:val="20"/>
    </w:rPr>
  </w:style>
  <w:style w:type="paragraph" w:styleId="00011a" w:customStyle="1">
    <w:name w:val="Cap_Normal 2"/>
    <w:basedOn w:val="0000e4"/>
    <w:link w:val="000119"/>
    <w:autoRedefine w:val="1"/>
    <w:uiPriority w:val="0"/>
    <w:pPr>
      <w:ind w:left="2970"/>
    </w:pPr>
    <w:rPr>
      <w:kern w:val="2"/>
    </w:rPr>
  </w:style>
  <w:style w:type="paragraph" w:styleId="00017f" w:customStyle="1">
    <w:name w:val="xl70"/>
    <w:basedOn w:val="000013"/>
    <w:uiPriority w:val="0"/>
    <w:pPr>
      <w:widowControl w:val="1"/>
      <w:pBdr>
        <w:left w:val="single" w:color="auto" w:sz="4" w:space="0"/>
        <w:bottom w:val="single" w:color="auto" w:sz="4" w:space="0"/>
      </w:pBdr>
      <w:spacing w:before="100" w:beforeAutospacing="1" w:after="100" w:afterAutospacing="1"/>
      <w:jc w:val="left"/>
    </w:pPr>
    <w:rPr>
      <w:rFonts w:ascii="宋体" w:hAnsi="宋体"/>
      <w:kern w:val="0"/>
      <w:sz w:val="20"/>
      <w:szCs w:val="20"/>
    </w:rPr>
  </w:style>
  <w:style w:type="paragraph" w:styleId="0000e9" w:customStyle="1">
    <w:name w:val="font8"/>
    <w:basedOn w:val="000013"/>
    <w:uiPriority w:val="0"/>
    <w:pPr>
      <w:widowControl w:val="1"/>
      <w:spacing w:before="100" w:beforeAutospacing="1" w:after="100" w:afterAutospacing="1"/>
      <w:jc w:val="left"/>
    </w:pPr>
    <w:rPr>
      <w:rFonts w:hint="eastAsia" w:ascii="宋体" w:hAnsi="宋体"/>
      <w:kern w:val="0"/>
      <w:sz w:val="16"/>
      <w:szCs w:val="16"/>
    </w:rPr>
  </w:style>
  <w:style w:type="paragraph" w:styleId="000019" w:customStyle="1">
    <w:name w:val="DB Report"/>
    <w:uiPriority w:val="0"/>
    <w:rPr>
      <w:rFonts w:ascii="Courier" w:hAnsi="Courier" w:eastAsia="宋体" w:cs="Times New Roman"/>
      <w:szCs w:val="22"/>
      <w:lang w:val="en-US" w:eastAsia="en-CA" w:bidi="ar-SA"/>
    </w:rPr>
  </w:style>
  <w:style w:type="paragraph" w:styleId="000156" w:customStyle="1">
    <w:name w:val="Cap_正文 2"/>
    <w:basedOn w:val="000032"/>
    <w:uiPriority w:val="0"/>
  </w:style>
  <w:style w:type="character" w:styleId="00028c" w:customStyle="1">
    <w:name w:val="Chapter Title"/>
    <w:uiPriority w:val="0"/>
  </w:style>
  <w:style w:type="paragraph" w:styleId="000249" w:customStyle="1">
    <w:name w:val="SOW Table Heading"/>
    <w:basedOn w:val="00008e"/>
    <w:autoRedefine w:val="1"/>
    <w:uiPriority w:val="0"/>
    <w:qFormat w:val="1"/>
    <w:pPr>
      <w:keepNext w:val="1"/>
      <w:ind w:hanging="29"/>
    </w:pPr>
    <w:rPr>
      <w:b w:val="1"/>
    </w:rPr>
  </w:style>
  <w:style w:type="paragraph" w:styleId="00006e" w:customStyle="1">
    <w:name w:val="Table Head"/>
    <w:basedOn w:val="000013"/>
    <w:link w:val="00006d"/>
    <w:uiPriority w:val="0"/>
    <w:pPr>
      <w:keepNext w:val="1"/>
      <w:widowControl w:val="1"/>
      <w:kinsoku w:val="0"/>
      <w:spacing w:before="120" w:after="20" w:line="264" w:lineRule="auto"/>
      <w:jc w:val="left"/>
    </w:pPr>
    <w:rPr>
      <w:rFonts w:eastAsia="Arial"/>
      <w:b w:val="1"/>
      <w:bCs w:val="1"/>
      <w:color w:val="FFFFFF"/>
      <w:kern w:val="0"/>
      <w:sz w:val="24"/>
      <w:lang w:eastAsia="en-US"/>
    </w:rPr>
  </w:style>
  <w:style w:type="character" w:styleId="0001ba" w:customStyle="1">
    <w:name w:val="空格段落 Char"/>
    <w:link w:val="0001b9"/>
    <w:uiPriority w:val="0"/>
    <w:locked w:val="1"/>
    <w:rPr>
      <w:rFonts w:ascii="Arial" w:hAnsi="Arial" w:cs="Arial"/>
      <w:sz w:val="24"/>
    </w:rPr>
  </w:style>
  <w:style w:type="paragraph" w:styleId="00020c" w:customStyle="1">
    <w:name w:val="Heading X"/>
    <w:basedOn w:val="000013"/>
    <w:next w:val="000013"/>
    <w:uiPriority w:val="0"/>
    <w:pPr>
      <w:widowControl w:val="1"/>
      <w:numPr>
        <w:ilvl w:val="0"/>
        <w:numId w:val="25"/>
      </w:numPr>
      <w:shd w:val="clear" w:color="auto" w:fill="000080"/>
      <w:adjustRightInd w:val="0"/>
      <w:spacing w:beforeLines="50" w:afterLines="100" w:line="480" w:lineRule="auto"/>
      <w:jc w:val="left"/>
      <w:textAlignment w:val="baseline"/>
    </w:pPr>
    <w:rPr>
      <w:b w:val="1"/>
      <w:color w:val="FFFFFF"/>
      <w:kern w:val="0"/>
      <w:sz w:val="32"/>
      <w:szCs w:val="20"/>
    </w:rPr>
  </w:style>
  <w:style w:type="paragraph" w:styleId="00011f" w:customStyle="1">
    <w:name w:val="xl111"/>
    <w:basedOn w:val="000013"/>
    <w:uiPriority w:val="0"/>
    <w:pPr>
      <w:widowControl w:val="1"/>
      <w:pBdr>
        <w:bottom w:val="single" w:color="auto" w:sz="8" w:space="0"/>
      </w:pBdr>
      <w:spacing w:before="100" w:beforeAutospacing="1" w:after="100" w:afterAutospacing="1"/>
      <w:jc w:val="left"/>
    </w:pPr>
    <w:rPr>
      <w:rFonts w:ascii="Arial" w:hAnsi="Arial" w:cs="Arial"/>
      <w:b w:val="1"/>
      <w:bCs w:val="1"/>
      <w:i w:val="1"/>
      <w:iCs w:val="1"/>
      <w:kern w:val="0"/>
      <w:sz w:val="20"/>
      <w:szCs w:val="20"/>
    </w:rPr>
  </w:style>
  <w:style w:type="paragraph" w:styleId="00014b" w:customStyle="1">
    <w:name w:val="Cap Bullet1"/>
    <w:basedOn w:val="00014c"/>
    <w:autoRedefine w:val="1"/>
    <w:uiPriority w:val="0"/>
    <w:pPr>
      <w:numPr>
        <w:numId w:val="0"/>
      </w:numPr>
      <w:tabs>
        <w:tab w:val="left" w:pos="576"/>
        <w:tab w:val="left" w:pos="2610"/>
      </w:tabs>
      <w:spacing w:before="60"/>
      <w:ind w:left="2606" w:hanging="360"/>
    </w:pPr>
    <w:rPr>
      <w:rFonts w:ascii="Calibri" w:hAnsi="Calibri"/>
      <w:kern w:val="2"/>
      <w:lang w:eastAsia="zh-CN"/>
    </w:rPr>
  </w:style>
  <w:style w:type="paragraph" w:styleId="000178" w:customStyle="1">
    <w:name w:val="Cap 正文3"/>
    <w:basedOn w:val="000179"/>
    <w:uiPriority w:val="0"/>
  </w:style>
  <w:style w:type="character" w:styleId="000116" w:customStyle="1">
    <w:name w:val="称呼 字符"/>
    <w:link w:val="000115"/>
    <w:uiPriority w:val="0"/>
    <w:rPr>
      <w:kern w:val="2"/>
      <w:sz w:val="21"/>
    </w:rPr>
  </w:style>
  <w:style w:type="paragraph" w:styleId="00025e" w:customStyle="1">
    <w:name w:val="正文文字缩进粗体"/>
    <w:basedOn w:val="0001a3"/>
    <w:uiPriority w:val="0"/>
    <w:pPr>
      <w:widowControl w:val="1"/>
      <w:overflowPunct w:val="0"/>
      <w:autoSpaceDE w:val="0"/>
      <w:autoSpaceDN w:val="0"/>
      <w:adjustRightInd w:val="0"/>
      <w:spacing w:before="240" w:line="294" w:lineRule="auto"/>
      <w:ind w:left="2268" w:firstLine="0"/>
      <w:jc w:val="left"/>
      <w:textAlignment w:val="baseline"/>
    </w:pPr>
    <w:rPr>
      <w:rFonts w:ascii="Times New Roman" w:hAnsi="Times New Roman"/>
      <w:b w:val="1"/>
      <w:color w:val="auto"/>
      <w:kern w:val="0"/>
      <w:sz w:val="24"/>
      <w:szCs w:val="20"/>
    </w:rPr>
  </w:style>
  <w:style w:type="paragraph" w:styleId="00009c" w:customStyle="1">
    <w:name w:val="Bo"/>
    <w:basedOn w:val="000013"/>
    <w:uiPriority w:val="0"/>
    <w:pPr>
      <w:widowControl w:val="1"/>
      <w:overflowPunct w:val="0"/>
      <w:autoSpaceDE w:val="0"/>
      <w:autoSpaceDN w:val="0"/>
      <w:adjustRightInd w:val="0"/>
      <w:spacing w:before="120" w:after="120"/>
      <w:ind w:left="2520"/>
      <w:jc w:val="left"/>
      <w:textAlignment w:val="baseline"/>
    </w:pPr>
    <w:rPr>
      <w:rFonts w:ascii="Book Antiqua" w:hAnsi="Book Antiqua"/>
      <w:spacing w:val="20"/>
      <w:kern w:val="0"/>
      <w:sz w:val="20"/>
      <w:szCs w:val="20"/>
    </w:rPr>
  </w:style>
  <w:style w:type="character" w:styleId="000207" w:customStyle="1">
    <w:name w:val="Cap_标题_4 Char"/>
    <w:link w:val="000206"/>
    <w:uiPriority w:val="0"/>
    <w:rPr>
      <w:rFonts w:ascii="Arial Bold" w:hAnsi="Arial Bold"/>
      <w:b w:val="1"/>
      <w:bCs w:val="1"/>
      <w:color w:val="7E6D59"/>
      <w:kern w:val="2"/>
      <w:sz w:val="24"/>
      <w:szCs w:val="22"/>
      <w:lang w:val="fr-CA" w:eastAsia="en-CA" w:bidi="ar-SA"/>
    </w:rPr>
  </w:style>
  <w:style w:type="character" w:styleId="000168" w:customStyle="1">
    <w:name w:val="textfont1"/>
    <w:uiPriority w:val="0"/>
    <w:rPr>
      <w:sz w:val="22"/>
      <w:szCs w:val="22"/>
    </w:rPr>
  </w:style>
  <w:style w:type="paragraph" w:styleId="000114" w:customStyle="1">
    <w:name w:val="Cap 层级3"/>
    <w:autoRedefine w:val="1"/>
    <w:uiPriority w:val="0"/>
    <w:pPr>
      <w:numPr>
        <w:ilvl w:val="0"/>
        <w:numId w:val="26"/>
      </w:numPr>
      <w:spacing w:after="60"/>
      <w:ind w:left="3198" w:hanging="227"/>
    </w:pPr>
    <w:rPr>
      <w:rFonts w:ascii="Times New Roman" w:hAnsi="Times New Roman" w:eastAsia="宋体" w:cs="Arial"/>
      <w:sz w:val="22"/>
      <w:szCs w:val="18"/>
      <w:lang w:val="en-US" w:eastAsia="zh-CN" w:bidi="ar-SA"/>
    </w:rPr>
  </w:style>
  <w:style w:type="paragraph" w:styleId="0001c0" w:customStyle="1">
    <w:name w:val="Cap Bullet #2"/>
    <w:uiPriority w:val="0"/>
    <w:pPr>
      <w:tabs>
        <w:tab w:val="left" w:pos="2610"/>
      </w:tabs>
      <w:spacing w:after="60"/>
      <w:ind w:left="2610" w:hanging="360"/>
    </w:pPr>
    <w:rPr>
      <w:rFonts w:ascii="Times New Roman" w:hAnsi="Times New Roman" w:eastAsia="宋体" w:cs="Times New Roman"/>
      <w:sz w:val="22"/>
      <w:szCs w:val="22"/>
      <w:lang w:val="en-US" w:eastAsia="en-CA" w:bidi="ar-SA"/>
    </w:rPr>
  </w:style>
  <w:style w:type="paragraph" w:styleId="000115">
    <w:name w:val="Salutation"/>
    <w:basedOn w:val="000013"/>
    <w:next w:val="000013"/>
    <w:link w:val="000116"/>
    <w:uiPriority w:val="0"/>
    <w:rPr>
      <w:szCs w:val="20"/>
    </w:rPr>
  </w:style>
  <w:style w:type="paragraph" w:styleId="000048" w:customStyle="1">
    <w:name w:val="xl117"/>
    <w:basedOn w:val="000013"/>
    <w:uiPriority w:val="0"/>
    <w:pPr>
      <w:widowControl w:val="1"/>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hint="eastAsia" w:ascii="宋体" w:hAnsi="宋体"/>
      <w:kern w:val="0"/>
      <w:sz w:val="20"/>
      <w:szCs w:val="20"/>
    </w:rPr>
  </w:style>
  <w:style w:type="paragraph" w:styleId="0001a9" w:customStyle="1">
    <w:name w:val="Block Quotation"/>
    <w:next w:val="000016"/>
    <w:autoRedefine w:val="1"/>
    <w:uiPriority w:val="0"/>
    <w:pPr>
      <w:pBdr>
        <w:top w:val="single" w:color="FFFFFF" w:sz="12" w:space="12"/>
        <w:left w:val="single" w:color="FFFFFF" w:sz="6" w:space="12"/>
        <w:bottom w:val="single" w:color="FFFFFF" w:sz="6" w:space="12"/>
        <w:right w:val="single" w:color="FFFFFF" w:sz="6" w:space="12"/>
      </w:pBdr>
      <w:spacing w:after="240" w:line="220" w:lineRule="atLeast"/>
      <w:ind w:left="1800" w:right="720"/>
    </w:pPr>
    <w:rPr>
      <w:rFonts w:ascii="Times New Roman" w:hAnsi="Times New Roman" w:eastAsia="宋体" w:cs="Arial"/>
      <w:bCs w:val="1"/>
      <w:i w:val="1"/>
      <w:spacing w:val="-5"/>
      <w:sz w:val="22"/>
      <w:szCs w:val="18"/>
      <w:lang w:val="en-US" w:eastAsia="en-US" w:bidi="ar-SA"/>
    </w:rPr>
  </w:style>
  <w:style w:type="paragraph" w:styleId="000160">
    <w:name w:val="List 4"/>
    <w:basedOn w:val="000013"/>
    <w:uiPriority w:val="0"/>
    <w:pPr>
      <w:ind w:left="1680" w:hanging="420"/>
    </w:pPr>
    <w:rPr>
      <w:rFonts w:eastAsia="楷体_GB2312"/>
      <w:sz w:val="32"/>
      <w:szCs w:val="20"/>
    </w:rPr>
  </w:style>
  <w:style w:type="paragraph" w:styleId="000248">
    <w:name w:val="table of figures"/>
    <w:basedOn w:val="000013"/>
    <w:next w:val="000013"/>
    <w:uiPriority w:val="0"/>
    <w:semiHidden w:val="1"/>
    <w:pPr>
      <w:widowControl w:val="1"/>
      <w:spacing w:after="160"/>
      <w:jc w:val="left"/>
    </w:pPr>
    <w:rPr>
      <w:rFonts w:ascii="Arial" w:hAnsi="Arial"/>
      <w:color w:val="003366"/>
      <w:kern w:val="0"/>
      <w:sz w:val="22"/>
      <w:lang w:eastAsia="en-CA"/>
    </w:rPr>
  </w:style>
  <w:style w:type="paragraph" w:styleId="00003b" w:customStyle="1">
    <w:name w:val="xl99"/>
    <w:basedOn w:val="000013"/>
    <w:uiPriority w:val="0"/>
    <w:pPr>
      <w:widowControl w:val="1"/>
      <w:pBdr>
        <w:top w:val="single" w:color="auto" w:sz="4" w:space="0"/>
        <w:left w:val="single" w:color="auto" w:sz="4" w:space="0"/>
        <w:bottom w:val="single" w:color="auto" w:sz="4" w:space="0"/>
      </w:pBdr>
      <w:shd w:val="clear" w:color="auto" w:fill="FF99CC"/>
      <w:spacing w:before="100" w:beforeAutospacing="1" w:after="100" w:afterAutospacing="1"/>
      <w:jc w:val="left"/>
      <w:textAlignment w:val="bottom"/>
    </w:pPr>
    <w:rPr>
      <w:rFonts w:ascii="宋体" w:hAnsi="宋体"/>
      <w:kern w:val="0"/>
      <w:sz w:val="20"/>
      <w:szCs w:val="20"/>
    </w:rPr>
  </w:style>
  <w:style w:type="paragraph" w:styleId="000044" w:customStyle="1">
    <w:name w:val="CN Internal Note Level 2 Bullet"/>
    <w:basedOn w:val="000013"/>
    <w:uiPriority w:val="0"/>
    <w:pPr>
      <w:widowControl w:val="1"/>
      <w:numPr>
        <w:ilvl w:val="0"/>
        <w:numId w:val="8"/>
      </w:numPr>
      <w:pBdr>
        <w:right w:val="single" w:color="FF0000" w:sz="18" w:space="4"/>
      </w:pBdr>
      <w:tabs>
        <w:tab w:val="left" w:pos="360"/>
        <w:tab w:val="clear" w:pos="720"/>
      </w:tabs>
      <w:spacing w:before="28" w:after="28"/>
      <w:ind w:left="0" w:firstLine="0"/>
      <w:jc w:val="left"/>
    </w:pPr>
    <w:rPr>
      <w:rFonts w:ascii="Courier New" w:hAnsi="Courier New"/>
      <w:b w:val="1"/>
      <w:color w:val="FF0000"/>
      <w:kern w:val="0"/>
      <w:sz w:val="20"/>
      <w:lang w:eastAsia="en-US"/>
    </w:rPr>
  </w:style>
  <w:style w:type="paragraph" w:styleId="0001f8" w:customStyle="1">
    <w:name w:val="CN Head 1"/>
    <w:basedOn w:val="000013"/>
    <w:uiPriority w:val="0"/>
    <w:pPr>
      <w:keepNext w:val="1"/>
      <w:keepLines w:val="1"/>
      <w:widowControl w:val="1"/>
      <w:tabs>
        <w:tab w:val="left" w:pos="840"/>
      </w:tabs>
      <w:spacing w:before="72" w:after="28" w:line="252" w:lineRule="auto"/>
      <w:ind w:left="840" w:hanging="420"/>
      <w:jc w:val="left"/>
      <w:outlineLvl w:val="0"/>
    </w:pPr>
    <w:rPr>
      <w:rFonts w:ascii="Arial" w:hAnsi="Arial"/>
      <w:b w:val="1"/>
      <w:kern w:val="0"/>
      <w:sz w:val="24"/>
      <w:szCs w:val="22"/>
      <w:lang w:eastAsia="en-US" w:bidi="en-US"/>
    </w:rPr>
  </w:style>
  <w:style w:type="paragraph" w:styleId="0001eb">
    <w:name w:val="toc 9"/>
    <w:basedOn w:val="000013"/>
    <w:next w:val="000013"/>
    <w:autoRedefine w:val="1"/>
    <w:uiPriority w:val="0"/>
    <w:pPr>
      <w:widowControl w:val="1"/>
      <w:spacing w:after="160"/>
      <w:ind w:left="1760"/>
      <w:jc w:val="left"/>
    </w:pPr>
    <w:rPr>
      <w:kern w:val="0"/>
      <w:sz w:val="22"/>
      <w:lang w:eastAsia="en-CA"/>
    </w:rPr>
  </w:style>
  <w:style w:type="paragraph" w:styleId="000021">
    <w:name w:val="footnote text"/>
    <w:link w:val="000022"/>
    <w:autoRedefine w:val="1"/>
    <w:uiPriority w:val="0"/>
    <w:pPr>
      <w:spacing w:after="80"/>
      <w:ind w:left="1800"/>
    </w:pPr>
    <w:rPr>
      <w:rFonts w:ascii="Arial" w:hAnsi="Arial" w:eastAsia="宋体" w:cs="Arial"/>
      <w:color w:val="333333"/>
      <w:sz w:val="16"/>
      <w:szCs w:val="16"/>
      <w:lang w:val="en-US" w:eastAsia="en-CA" w:bidi="ar-SA"/>
    </w:rPr>
  </w:style>
  <w:style w:type="paragraph" w:styleId="000201" w:customStyle="1">
    <w:name w:val="xl32"/>
    <w:basedOn w:val="000013"/>
    <w:uiPriority w:val="0"/>
    <w:pPr>
      <w:widowControl w:val="1"/>
      <w:pBdr>
        <w:top w:val="single" w:color="auto" w:sz="8" w:space="0"/>
        <w:bottom w:val="single" w:color="auto" w:sz="4" w:space="0"/>
        <w:right w:val="single" w:color="auto" w:sz="8" w:space="0"/>
      </w:pBdr>
      <w:shd w:val="clear" w:color="auto" w:fill="FFFF00"/>
      <w:spacing w:before="100" w:beforeAutospacing="1" w:after="100" w:afterAutospacing="1"/>
      <w:jc w:val="left"/>
    </w:pPr>
    <w:rPr>
      <w:rFonts w:ascii="宋体" w:hAnsi="宋体"/>
      <w:kern w:val="0"/>
      <w:sz w:val="20"/>
      <w:szCs w:val="20"/>
    </w:rPr>
  </w:style>
  <w:style w:type="paragraph" w:styleId="000199" w:customStyle="1">
    <w:name w:val="Document Subtitle"/>
    <w:next w:val="000016"/>
    <w:uiPriority w:val="0"/>
    <w:pPr>
      <w:spacing w:before="120"/>
    </w:pPr>
    <w:rPr>
      <w:rFonts w:ascii="Arial Bold" w:hAnsi="Arial Bold" w:eastAsia="宋体" w:cs="Times New Roman"/>
      <w:b w:val="1"/>
      <w:color w:val="009BCC"/>
      <w:sz w:val="32"/>
      <w:lang w:val="en-US" w:eastAsia="en-US" w:bidi="ar-SA"/>
    </w:rPr>
  </w:style>
  <w:style w:type="character" w:styleId="000242" w:customStyle="1">
    <w:name w:val="H2 Char Char"/>
    <w:uiPriority w:val="0"/>
    <w:locked w:val="1"/>
    <w:rPr>
      <w:caps w:val="1"/>
      <w:color w:val="632423"/>
      <w:spacing w:val="15"/>
      <w:sz w:val="24"/>
      <w:szCs w:val="24"/>
    </w:rPr>
  </w:style>
  <w:style w:type="character" w:styleId="000057" w:customStyle="1">
    <w:name w:val="Cap_Heading_8 Char"/>
    <w:link w:val="000058"/>
    <w:uiPriority w:val="0"/>
    <w:rPr>
      <w:b w:val="1"/>
      <w:i w:val="1"/>
      <w:iCs w:val="1"/>
      <w:kern w:val="2"/>
      <w:sz w:val="22"/>
      <w:szCs w:val="24"/>
      <w:u w:val="single"/>
      <w:lang w:val="en-US" w:eastAsia="en-CA" w:bidi="ar-SA"/>
    </w:rPr>
  </w:style>
  <w:style w:type="paragraph" w:styleId="00014f" w:customStyle="1">
    <w:name w:val="Cap 层级2"/>
    <w:link w:val="00014e"/>
    <w:autoRedefine w:val="1"/>
    <w:uiPriority w:val="0"/>
    <w:pPr>
      <w:tabs>
        <w:tab w:val="left" w:pos="2970"/>
      </w:tabs>
      <w:spacing w:after="60"/>
      <w:ind w:left="2965" w:hanging="357"/>
    </w:pPr>
    <w:rPr>
      <w:rFonts w:ascii="Times New Roman" w:hAnsi="Times New Roman" w:eastAsia="宋体" w:cs="Arial"/>
      <w:kern w:val="2"/>
      <w:sz w:val="22"/>
      <w:szCs w:val="18"/>
      <w:lang w:val="en-US" w:eastAsia="zh-CN" w:bidi="ar-SA"/>
    </w:rPr>
  </w:style>
  <w:style w:type="paragraph" w:styleId="000109" w:customStyle="1">
    <w:name w:val="TC Number"/>
    <w:basedOn w:val="000013"/>
    <w:uiPriority w:val="0"/>
    <w:pPr>
      <w:widowControl w:val="1"/>
      <w:numPr>
        <w:ilvl w:val="0"/>
        <w:numId w:val="27"/>
      </w:numPr>
      <w:spacing w:after="160"/>
      <w:jc w:val="left"/>
    </w:pPr>
    <w:rPr>
      <w:kern w:val="0"/>
      <w:sz w:val="22"/>
      <w:szCs w:val="22"/>
      <w:lang w:eastAsia="en-US"/>
    </w:rPr>
  </w:style>
  <w:style w:type="paragraph" w:styleId="0001ee" w:customStyle="1">
    <w:name w:val="Cap_表格标题 2"/>
    <w:uiPriority w:val="0"/>
    <w:pPr>
      <w:jc w:val="both"/>
    </w:pPr>
    <w:rPr>
      <w:rFonts w:ascii="Arial" w:hAnsi="Arial" w:eastAsia="Arial Unicode MS" w:cs="Arial"/>
      <w:b w:val="1"/>
      <w:color w:val="FFFFFF"/>
      <w:sz w:val="18"/>
      <w:szCs w:val="18"/>
      <w:lang w:val="en-US" w:eastAsia="en-US" w:bidi="ar-SA"/>
    </w:rPr>
  </w:style>
  <w:style w:type="paragraph" w:styleId="000238" w:customStyle="1">
    <w:name w:val="Cap 层级#3"/>
    <w:uiPriority w:val="0"/>
    <w:pPr>
      <w:numPr>
        <w:ilvl w:val="2"/>
        <w:numId w:val="4"/>
      </w:numPr>
      <w:spacing w:after="60"/>
    </w:pPr>
    <w:rPr>
      <w:rFonts w:ascii="Times New Roman" w:hAnsi="Times New Roman" w:eastAsia="宋体" w:cs="Times New Roman"/>
      <w:sz w:val="22"/>
      <w:szCs w:val="22"/>
      <w:lang w:val="en-US" w:eastAsia="zh-CN" w:bidi="ar-SA"/>
    </w:rPr>
  </w:style>
  <w:style w:type="character" w:styleId="0000ec" w:customStyle="1">
    <w:name w:val="Table Body Char"/>
    <w:link w:val="0000eb"/>
    <w:uiPriority w:val="0"/>
    <w:rPr>
      <w:rFonts w:ascii="Arial" w:hAnsi="Arial" w:cs="Arial"/>
      <w:sz w:val="18"/>
      <w:szCs w:val="16"/>
      <w:lang w:val="en-US" w:eastAsia="zh-CN" w:bidi="ar-SA"/>
    </w:rPr>
  </w:style>
  <w:style w:type="paragraph" w:styleId="0000ae" w:customStyle="1">
    <w:name w:val="表格文字"/>
    <w:basedOn w:val="000013"/>
    <w:uiPriority w:val="0"/>
    <w:pPr>
      <w:spacing w:before="20" w:after="20"/>
    </w:pPr>
    <w:rPr>
      <w:rFonts w:ascii="Arial" w:hAnsi="Arial"/>
      <w:sz w:val="24"/>
      <w:szCs w:val="20"/>
    </w:rPr>
  </w:style>
  <w:style w:type="paragraph" w:styleId="0000eb" w:customStyle="1">
    <w:name w:val="Table Body"/>
    <w:link w:val="0000ec"/>
    <w:uiPriority w:val="0"/>
    <w:pPr>
      <w:spacing w:after="40"/>
    </w:pPr>
    <w:rPr>
      <w:rFonts w:ascii="Arial" w:hAnsi="Arial" w:eastAsia="宋体" w:cs="Arial"/>
      <w:sz w:val="18"/>
      <w:szCs w:val="16"/>
      <w:lang w:val="en-US" w:eastAsia="zh-CN" w:bidi="ar-SA"/>
    </w:rPr>
  </w:style>
  <w:style w:type="paragraph" w:styleId="00003c" w:customStyle="1">
    <w:name w:val="xl26"/>
    <w:basedOn w:val="000013"/>
    <w:uiPriority w:val="0"/>
    <w:pPr>
      <w:widowControl w:val="1"/>
      <w:pBdr>
        <w:top w:val="single" w:color="auto" w:sz="8" w:space="0"/>
        <w:left w:val="single" w:color="auto" w:sz="4" w:space="0"/>
        <w:bottom w:val="single" w:color="auto" w:sz="4" w:space="0"/>
      </w:pBdr>
      <w:shd w:val="clear" w:color="auto" w:fill="FFFF00"/>
      <w:spacing w:before="100" w:beforeAutospacing="1" w:after="100" w:afterAutospacing="1"/>
      <w:jc w:val="left"/>
      <w:textAlignment w:val="bottom"/>
    </w:pPr>
    <w:rPr>
      <w:rFonts w:ascii="宋体" w:hAnsi="宋体"/>
      <w:kern w:val="0"/>
      <w:sz w:val="18"/>
      <w:szCs w:val="18"/>
    </w:rPr>
  </w:style>
  <w:style w:type="paragraph" w:styleId="00025b" w:customStyle="1">
    <w:name w:val="xl73"/>
    <w:basedOn w:val="000013"/>
    <w:uiPriority w:val="0"/>
    <w:pPr>
      <w:widowControl w:val="1"/>
      <w:pBdr>
        <w:bottom w:val="single" w:color="auto" w:sz="8" w:space="0"/>
      </w:pBdr>
      <w:spacing w:before="100" w:beforeAutospacing="1" w:after="100" w:afterAutospacing="1"/>
      <w:jc w:val="left"/>
      <w:textAlignment w:val="bottom"/>
    </w:pPr>
    <w:rPr>
      <w:rFonts w:ascii="宋体" w:hAnsi="宋体"/>
      <w:kern w:val="0"/>
      <w:sz w:val="20"/>
      <w:szCs w:val="20"/>
    </w:rPr>
  </w:style>
  <w:style w:type="paragraph" w:styleId="000013" w:default="1">
    <w:name w:val="Normal"/>
    <w:uiPriority w:val="0"/>
    <w:qFormat w:val="1"/>
    <w:pPr>
      <w:widowControl w:val="0"/>
      <w:jc w:val="both"/>
    </w:pPr>
    <w:rPr>
      <w:rFonts w:ascii="Times New Roman" w:hAnsi="Times New Roman" w:eastAsia="宋体" w:cs="Times New Roman"/>
      <w:kern w:val="2"/>
      <w:sz w:val="21"/>
      <w:szCs w:val="24"/>
      <w:lang w:val="en-US" w:eastAsia="zh-CN" w:bidi="ar-SA"/>
    </w:rPr>
  </w:style>
  <w:style w:type="character" w:styleId="00004f" w:customStyle="1">
    <w:name w:val="副标题 字符"/>
    <w:link w:val="000050"/>
    <w:uiPriority w:val="0"/>
    <w:rPr>
      <w:rFonts w:ascii="Cambria" w:hAnsi="Cambria"/>
      <w:caps w:val="1"/>
      <w:spacing w:val="20"/>
      <w:sz w:val="18"/>
      <w:szCs w:val="18"/>
      <w:lang w:eastAsia="en-US" w:bidi="en-US"/>
    </w:rPr>
  </w:style>
  <w:style w:type="paragraph" w:styleId="00015a" w:customStyle="1">
    <w:name w:val="TemplateGuide"/>
    <w:basedOn w:val="000013"/>
    <w:uiPriority w:val="0"/>
    <w:pPr>
      <w:keepLines w:val="1"/>
      <w:widowControl w:val="1"/>
      <w:spacing w:after="120"/>
      <w:jc w:val="left"/>
    </w:pPr>
    <w:rPr>
      <w:rFonts w:ascii="华文楷体" w:hAnsi="Arial" w:eastAsia="华文楷体"/>
      <w:i w:val="1"/>
      <w:color w:val="0000FF"/>
      <w:kern w:val="0"/>
      <w:sz w:val="24"/>
      <w:szCs w:val="20"/>
      <w:lang w:eastAsia="en-US"/>
    </w:rPr>
  </w:style>
  <w:style w:type="character" w:styleId="000066" w:customStyle="1">
    <w:name w:val="Style Cap_Normal + Bold Char"/>
    <w:link w:val="000067"/>
    <w:uiPriority w:val="0"/>
    <w:rPr>
      <w:rFonts w:ascii="Arial" w:hAnsi="宋体" w:cs="Arial"/>
      <w:b w:val="1"/>
      <w:bCs w:val="1"/>
      <w:sz w:val="22"/>
      <w:szCs w:val="22"/>
      <w:lang w:val="en-US" w:eastAsia="en-CA" w:bidi="ar-SA"/>
    </w:rPr>
  </w:style>
  <w:style w:type="paragraph" w:styleId="000032" w:customStyle="1">
    <w:name w:val="Cap_正文"/>
    <w:basedOn w:val="000013"/>
    <w:link w:val="000132"/>
    <w:uiPriority w:val="0"/>
    <w:pPr>
      <w:widowControl w:val="1"/>
      <w:spacing w:after="160"/>
      <w:ind w:left="1800" w:firstLine="200" w:firstLineChars="200"/>
      <w:jc w:val="left"/>
    </w:pPr>
    <w:rPr>
      <w:kern w:val="0"/>
      <w:sz w:val="22"/>
    </w:rPr>
  </w:style>
  <w:style w:type="paragraph" w:styleId="00026d" w:customStyle="1">
    <w:name w:val="xl115"/>
    <w:basedOn w:val="000013"/>
    <w:uiPriority w:val="0"/>
    <w:pPr>
      <w:widowControl w:val="1"/>
      <w:pBdr>
        <w:top w:val="single" w:color="auto" w:sz="4" w:space="0"/>
        <w:bottom w:val="single" w:color="auto" w:sz="4" w:space="0"/>
      </w:pBdr>
      <w:spacing w:before="100" w:beforeAutospacing="1" w:after="100" w:afterAutospacing="1"/>
      <w:jc w:val="left"/>
    </w:pPr>
    <w:rPr>
      <w:rFonts w:ascii="Arial" w:hAnsi="Arial" w:cs="Arial"/>
      <w:kern w:val="0"/>
      <w:sz w:val="20"/>
      <w:szCs w:val="20"/>
    </w:rPr>
  </w:style>
  <w:style w:type="paragraph" w:styleId="000226" w:customStyle="1">
    <w:name w:val="Cap_Bullet2"/>
    <w:basedOn w:val="000011"/>
    <w:autoRedefine w:val="1"/>
    <w:uiPriority w:val="0"/>
    <w:pPr>
      <w:numPr>
        <w:numId w:val="0"/>
      </w:numPr>
      <w:tabs>
        <w:tab w:val="left" w:pos="2940"/>
      </w:tabs>
      <w:ind w:left="2940" w:hanging="420"/>
    </w:pPr>
    <w:rPr>
      <w:rFonts w:ascii="Calibri" w:hAnsi="Calibri"/>
    </w:rPr>
  </w:style>
  <w:style w:type="paragraph" w:styleId="0001e1" w:customStyle="1">
    <w:name w:val="CN Level 4 Text"/>
    <w:basedOn w:val="000013"/>
    <w:uiPriority w:val="0"/>
    <w:pPr>
      <w:widowControl w:val="1"/>
      <w:numPr>
        <w:ilvl w:val="3"/>
        <w:numId w:val="8"/>
      </w:numPr>
      <w:spacing w:before="28" w:after="28"/>
      <w:jc w:val="left"/>
    </w:pPr>
    <w:rPr>
      <w:rFonts w:ascii="Arial" w:hAnsi="Arial" w:cs="Arial"/>
      <w:kern w:val="0"/>
      <w:sz w:val="20"/>
      <w:szCs w:val="18"/>
      <w:lang w:eastAsia="en-US"/>
    </w:rPr>
  </w:style>
  <w:style w:type="paragraph" w:styleId="000259" w:customStyle="1">
    <w:name w:val="Styl 9"/>
    <w:basedOn w:val="000013"/>
    <w:autoRedefine w:val="1"/>
    <w:uiPriority w:val="0"/>
    <w:pPr>
      <w:widowControl w:val="1"/>
      <w:tabs>
        <w:tab w:val="left" w:pos="448"/>
      </w:tabs>
      <w:spacing w:afterLines="50"/>
      <w:ind w:left="448" w:hanging="228"/>
    </w:pPr>
    <w:rPr>
      <w:rFonts w:cs="Arial"/>
      <w:kern w:val="0"/>
      <w:sz w:val="22"/>
      <w:szCs w:val="18"/>
    </w:rPr>
  </w:style>
  <w:style w:type="paragraph" w:styleId="000212" w:customStyle="1">
    <w:name w:val="Normal Comment"/>
    <w:basedOn w:val="000013"/>
    <w:uiPriority w:val="0"/>
    <w:pPr>
      <w:widowControl w:val="1"/>
      <w:overflowPunct w:val="0"/>
      <w:autoSpaceDE w:val="0"/>
      <w:autoSpaceDN w:val="0"/>
      <w:spacing w:after="160"/>
      <w:jc w:val="left"/>
    </w:pPr>
    <w:rPr>
      <w:rFonts w:ascii="Arial" w:hAnsi="Arial" w:cs="Arial"/>
      <w:color w:val="0000FF"/>
      <w:kern w:val="0"/>
      <w:sz w:val="20"/>
      <w:szCs w:val="20"/>
      <w:lang w:eastAsia="en-CA"/>
    </w:rPr>
  </w:style>
  <w:style w:type="paragraph" w:styleId="0001c6">
    <w:name w:val="Body Text Indent 2"/>
    <w:basedOn w:val="000013"/>
    <w:link w:val="0001c7"/>
    <w:uiPriority w:val="0"/>
    <w:pPr>
      <w:tabs>
        <w:tab w:val="left" w:pos="1620"/>
      </w:tabs>
      <w:spacing w:line="360" w:lineRule="auto"/>
      <w:ind w:left="1155" w:leftChars="550"/>
    </w:pPr>
    <w:rPr>
      <w:rFonts w:hAnsi="宋体"/>
      <w:color w:val="000000"/>
    </w:rPr>
  </w:style>
  <w:style w:type="paragraph" w:styleId="0000fd" w:customStyle="1">
    <w:name w:val="xl30"/>
    <w:basedOn w:val="000013"/>
    <w:uiPriority w:val="0"/>
    <w:pPr>
      <w:widowControl w:val="1"/>
      <w:pBdr>
        <w:top w:val="single" w:color="auto" w:sz="8" w:space="0"/>
        <w:left w:val="single" w:color="auto" w:sz="4" w:space="0"/>
        <w:bottom w:val="single" w:color="auto" w:sz="4" w:space="0"/>
        <w:right w:val="single" w:color="auto" w:sz="4" w:space="0"/>
      </w:pBdr>
      <w:shd w:val="clear" w:color="auto" w:fill="FFFF00"/>
      <w:spacing w:before="100" w:beforeAutospacing="1" w:after="100" w:afterAutospacing="1"/>
      <w:jc w:val="left"/>
    </w:pPr>
    <w:rPr>
      <w:rFonts w:ascii="宋体" w:hAnsi="宋体"/>
      <w:kern w:val="0"/>
      <w:sz w:val="20"/>
      <w:szCs w:val="20"/>
    </w:rPr>
  </w:style>
  <w:style w:type="paragraph" w:styleId="000200" w:customStyle="1">
    <w:name w:val="copy4"/>
    <w:basedOn w:val="000013"/>
    <w:uiPriority w:val="0"/>
    <w:pPr>
      <w:widowControl w:val="1"/>
      <w:numPr>
        <w:ilvl w:val="0"/>
        <w:numId w:val="28"/>
      </w:numPr>
      <w:tabs>
        <w:tab w:val="left" w:pos="2700"/>
        <w:tab w:val="clear" w:pos="448"/>
      </w:tabs>
      <w:spacing w:afterLines="50" w:line="252" w:lineRule="auto"/>
      <w:ind w:left="2420" w:hanging="220"/>
    </w:pPr>
    <w:rPr>
      <w:rFonts w:ascii="Cambria" w:hAnsi="Cambria" w:cs="Arial"/>
      <w:kern w:val="0"/>
      <w:sz w:val="22"/>
      <w:szCs w:val="18"/>
      <w:lang w:bidi="en-US"/>
    </w:rPr>
  </w:style>
  <w:style w:type="paragraph" w:styleId="0001ad" w:customStyle="1">
    <w:name w:val="Table Heading 1 White"/>
    <w:uiPriority w:val="0"/>
    <w:pPr>
      <w:keepNext w:val="1"/>
      <w:keepLines w:val="1"/>
      <w:overflowPunct w:val="0"/>
      <w:autoSpaceDE w:val="0"/>
      <w:autoSpaceDN w:val="0"/>
      <w:adjustRightInd w:val="0"/>
      <w:jc w:val="center"/>
      <w:textAlignment w:val="baseline"/>
    </w:pPr>
    <w:rPr>
      <w:rFonts w:ascii="Arial Bold" w:hAnsi="Arial Bold" w:eastAsia="Arial Unicode MS" w:cs="Arial"/>
      <w:b w:val="1"/>
      <w:spacing w:val="10"/>
      <w:sz w:val="18"/>
      <w:szCs w:val="24"/>
      <w:lang w:val="en-US" w:eastAsia="zh-CN" w:bidi="ar-SA"/>
    </w:rPr>
  </w:style>
  <w:style w:type="paragraph" w:styleId="000062" w:customStyle="1">
    <w:name w:val="网格表 31"/>
    <w:basedOn w:val="000063"/>
    <w:next w:val="000013"/>
    <w:uiPriority w:val="39"/>
    <w:semiHidden w:val="1"/>
    <w:unhideWhenUsed w:val="1"/>
    <w:qFormat w:val="1"/>
    <w:pPr>
      <w:keepLines w:val="1"/>
      <w:widowControl w:val="1"/>
      <w:numPr>
        <w:numId w:val="0"/>
      </w:numPr>
      <w:overflowPunct w:val="1"/>
      <w:autoSpaceDE w:val="1"/>
      <w:autoSpaceDN w:val="1"/>
      <w:adjustRightInd w:val="1"/>
      <w:spacing w:before="480" w:after="0" w:line="276" w:lineRule="auto"/>
      <w:jc w:val="left"/>
      <w:textAlignment w:val="auto"/>
      <w:outlineLvl w:val="9"/>
    </w:pPr>
    <w:rPr>
      <w:rFonts w:ascii="Cambria" w:hAnsi="Cambria"/>
      <w:bCs w:val="1"/>
      <w:color w:val="365F91"/>
      <w:kern w:val="0"/>
      <w:szCs w:val="28"/>
    </w:rPr>
  </w:style>
  <w:style w:type="paragraph" w:styleId="0001da" w:customStyle="1">
    <w:name w:val="TC Outline_L3"/>
    <w:next w:val="000016"/>
    <w:uiPriority w:val="0"/>
    <w:pPr>
      <w:tabs>
        <w:tab w:val="left" w:pos="360"/>
      </w:tabs>
      <w:autoSpaceDE w:val="0"/>
      <w:autoSpaceDN w:val="0"/>
      <w:adjustRightInd w:val="0"/>
      <w:spacing w:before="60" w:after="60" w:line="250" w:lineRule="exact"/>
      <w:ind w:left="360" w:hanging="360"/>
    </w:pPr>
    <w:rPr>
      <w:rFonts w:ascii="Times New Roman" w:hAnsi="Times New Roman" w:eastAsia="宋体" w:cs="Arial"/>
      <w:bCs w:val="1"/>
      <w:sz w:val="22"/>
      <w:szCs w:val="22"/>
      <w:lang w:val="en-US" w:eastAsia="en-US" w:bidi="ar-SA"/>
    </w:rPr>
  </w:style>
  <w:style w:type="paragraph" w:styleId="000179" w:customStyle="1">
    <w:name w:val="Cap 正文 3"/>
    <w:basedOn w:val="000077"/>
    <w:link w:val="00019b"/>
    <w:uiPriority w:val="0"/>
  </w:style>
  <w:style w:type="paragraph" w:styleId="00022d" w:customStyle="1">
    <w:name w:val="Char2"/>
    <w:basedOn w:val="000013"/>
    <w:uiPriority w:val="0"/>
    <w:rPr>
      <w:rFonts w:ascii="Tahoma" w:hAnsi="Tahoma"/>
      <w:sz w:val="24"/>
      <w:szCs w:val="20"/>
    </w:rPr>
  </w:style>
  <w:style w:type="character" w:styleId="00020a" w:customStyle="1">
    <w:name w:val="Cap 层级#1 Char Char"/>
    <w:link w:val="000209"/>
    <w:uiPriority w:val="0"/>
    <w:rPr>
      <w:rFonts w:ascii="Cambria" w:hAnsi="Cambria"/>
      <w:sz w:val="22"/>
      <w:szCs w:val="24"/>
      <w:lang w:val="en-US" w:eastAsia="en-CA" w:bidi="ar-SA"/>
    </w:rPr>
  </w:style>
  <w:style w:type="paragraph" w:styleId="000043" w:customStyle="1">
    <w:name w:val="Cap_Heading_6"/>
    <w:next w:val="000016"/>
    <w:link w:val="000042"/>
    <w:autoRedefine w:val="1"/>
    <w:uiPriority w:val="0"/>
    <w:pPr>
      <w:keepNext w:val="1"/>
      <w:spacing w:before="180" w:after="120"/>
      <w:ind w:left="1800"/>
    </w:pPr>
    <w:rPr>
      <w:rFonts w:ascii="Arial" w:hAnsi="Arial" w:eastAsia="宋体" w:cs="Times New Roman"/>
      <w:b w:val="1"/>
      <w:bCs w:val="1"/>
      <w:i w:val="1"/>
      <w:color w:val="009BCC"/>
      <w:kern w:val="2"/>
      <w:sz w:val="22"/>
      <w:szCs w:val="22"/>
      <w:lang w:val="en-US" w:eastAsia="zh-CN" w:bidi="ar-SA"/>
    </w:rPr>
  </w:style>
  <w:style w:type="paragraph" w:styleId="0001aa" w:customStyle="1">
    <w:name w:val="段落正文"/>
    <w:uiPriority w:val="0"/>
    <w:pPr>
      <w:adjustRightInd w:val="0"/>
      <w:snapToGrid w:val="0"/>
      <w:spacing w:line="360" w:lineRule="auto"/>
      <w:ind w:firstLine="200"/>
    </w:pPr>
    <w:rPr>
      <w:rFonts w:ascii="楷体_GB2312" w:hAnsi="Arial" w:eastAsia="楷体_GB2312" w:cs="Times New Roman"/>
      <w:sz w:val="24"/>
      <w:lang w:val="en-US" w:eastAsia="zh-CN" w:bidi="ar-SA"/>
    </w:rPr>
  </w:style>
  <w:style w:type="character" w:styleId="0001e9" w:customStyle="1">
    <w:name w:val="CN Paragraph Char2"/>
    <w:uiPriority w:val="0"/>
    <w:rPr>
      <w:rFonts w:ascii="宋体常规" w:eastAsia="宋体常规"/>
      <w:lang w:val="en-US" w:eastAsia="en-US"/>
    </w:rPr>
  </w:style>
  <w:style w:type="paragraph" w:styleId="00012d" w:customStyle="1">
    <w:name w:val="Address 2"/>
    <w:basedOn w:val="000013"/>
    <w:uiPriority w:val="0"/>
    <w:pPr>
      <w:widowControl w:val="1"/>
      <w:spacing w:line="160" w:lineRule="atLeast"/>
    </w:pPr>
    <w:rPr>
      <w:rFonts w:ascii="Arial" w:hAnsi="Arial"/>
      <w:kern w:val="0"/>
      <w:sz w:val="14"/>
      <w:szCs w:val="20"/>
      <w:lang w:eastAsia="en-US"/>
    </w:rPr>
  </w:style>
  <w:style w:type="paragraph" w:styleId="000089">
    <w:name w:val="heading 5"/>
    <w:basedOn w:val="000013"/>
    <w:next w:val="000013"/>
    <w:link w:val="00008a"/>
    <w:uiPriority w:val="0"/>
    <w:qFormat w:val="1"/>
    <w:pPr>
      <w:numPr>
        <w:ilvl w:val="4"/>
        <w:numId w:val="17"/>
      </w:numPr>
      <w:overflowPunct w:val="0"/>
      <w:autoSpaceDE w:val="0"/>
      <w:autoSpaceDN w:val="0"/>
      <w:adjustRightInd w:val="0"/>
      <w:spacing w:before="240" w:after="60"/>
      <w:textAlignment w:val="baseline"/>
      <w:outlineLvl w:val="4"/>
    </w:pPr>
    <w:rPr>
      <w:rFonts w:ascii="宋体"/>
      <w:kern w:val="0"/>
      <w:sz w:val="20"/>
      <w:szCs w:val="20"/>
    </w:rPr>
  </w:style>
  <w:style w:type="paragraph" w:styleId="0000b0" w:customStyle="1">
    <w:name w:val="Note"/>
    <w:basedOn w:val="00000d"/>
    <w:uiPriority w:val="0"/>
    <w:pPr>
      <w:widowControl w:val="1"/>
      <w:pBdr>
        <w:top w:val="single" w:color="auto" w:sz="6" w:space="1"/>
        <w:left w:val="single" w:color="auto" w:sz="6" w:space="1"/>
        <w:bottom w:val="single" w:color="auto" w:sz="6" w:space="1"/>
        <w:right w:val="single" w:color="auto" w:sz="6" w:space="1"/>
      </w:pBdr>
      <w:shd w:val="solid" w:color="FFFF00" w:fill="auto"/>
      <w:spacing w:before="120" w:after="120" w:line="240" w:lineRule="auto"/>
      <w:ind w:left="720" w:right="5040" w:hanging="720"/>
      <w:jc w:val="left"/>
    </w:pPr>
    <w:rPr>
      <w:rFonts w:ascii="Book Antiqua" w:hAnsi="Book Antiqua" w:eastAsia="宋体"/>
      <w:vanish w:val="1"/>
      <w:sz w:val="20"/>
    </w:rPr>
  </w:style>
  <w:style w:type="paragraph" w:styleId="000047" w:customStyle="1">
    <w:name w:val="Cap_标题_4 + Arial"/>
    <w:basedOn w:val="000013"/>
    <w:uiPriority w:val="0"/>
    <w:pPr>
      <w:keepNext w:val="1"/>
      <w:widowControl w:val="1"/>
      <w:numPr>
        <w:ilvl w:val="3"/>
        <w:numId w:val="16"/>
      </w:numPr>
      <w:spacing w:before="180" w:after="120"/>
      <w:ind w:left="851"/>
      <w:jc w:val="left"/>
      <w:outlineLvl w:val="3"/>
    </w:pPr>
    <w:rPr>
      <w:rFonts w:ascii="Arial" w:hAnsi="宋体" w:cs="Arial"/>
      <w:b w:val="1"/>
      <w:bCs w:val="1"/>
      <w:color w:val="7E6D59"/>
      <w:kern w:val="0"/>
      <w:sz w:val="24"/>
      <w:szCs w:val="22"/>
      <w:lang w:val="fr-CA"/>
    </w:rPr>
  </w:style>
  <w:style w:type="paragraph" w:styleId="000282" w:customStyle="1">
    <w:name w:val="Revision"/>
    <w:hidden w:val="1"/>
    <w:uiPriority w:val="71"/>
    <w:rPr>
      <w:rFonts w:ascii="Times New Roman" w:hAnsi="Times New Roman" w:eastAsia="宋体" w:cs="Times New Roman"/>
      <w:kern w:val="2"/>
      <w:sz w:val="21"/>
      <w:szCs w:val="24"/>
      <w:lang w:val="en-US" w:eastAsia="zh-CN" w:bidi="ar-SA"/>
    </w:rPr>
  </w:style>
  <w:style w:type="paragraph" w:styleId="000053" w:customStyle="1">
    <w:name w:val="TableCell"/>
    <w:basedOn w:val="000013"/>
    <w:uiPriority w:val="0"/>
    <w:pPr>
      <w:widowControl w:val="1"/>
      <w:spacing w:before="60" w:after="60"/>
      <w:jc w:val="left"/>
    </w:pPr>
    <w:rPr>
      <w:rFonts w:ascii="Garamond" w:hAnsi="Garamond"/>
      <w:kern w:val="0"/>
      <w:sz w:val="20"/>
      <w:szCs w:val="20"/>
    </w:rPr>
  </w:style>
  <w:style w:type="paragraph" w:styleId="0000b9" w:customStyle="1">
    <w:name w:val="xl35"/>
    <w:basedOn w:val="000013"/>
    <w:uiPriority w:val="0"/>
    <w:pPr>
      <w:widowControl w:val="1"/>
      <w:pBdr>
        <w:left w:val="single" w:color="auto" w:sz="4" w:space="0"/>
        <w:bottom w:val="single" w:color="auto" w:sz="4" w:space="0"/>
        <w:right w:val="single" w:color="auto" w:sz="4" w:space="0"/>
      </w:pBdr>
      <w:shd w:val="clear" w:color="auto" w:fill="FFFF00"/>
      <w:spacing w:before="100" w:beforeAutospacing="1" w:after="100" w:afterAutospacing="1"/>
      <w:jc w:val="center"/>
      <w:textAlignment w:val="bottom"/>
    </w:pPr>
    <w:rPr>
      <w:rFonts w:ascii="宋体" w:hAnsi="宋体"/>
      <w:kern w:val="0"/>
      <w:sz w:val="18"/>
      <w:szCs w:val="18"/>
    </w:rPr>
  </w:style>
  <w:style w:type="paragraph" w:styleId="0001cc" w:customStyle="1">
    <w:name w:val="CN Paragraph"/>
    <w:link w:val="0001cd"/>
    <w:uiPriority w:val="99"/>
    <w:pPr>
      <w:spacing w:before="28" w:after="28"/>
      <w:jc w:val="both"/>
    </w:pPr>
    <w:rPr>
      <w:rFonts w:ascii="宋体常规" w:hAnsi="宋体常规" w:eastAsia="宋体" w:cs="宋体常规"/>
      <w:lang w:val="en-US" w:eastAsia="en-US" w:bidi="ar-SA"/>
    </w:rPr>
  </w:style>
  <w:style w:type="paragraph" w:styleId="00015c" w:customStyle="1">
    <w:name w:val="xl40"/>
    <w:basedOn w:val="000013"/>
    <w:uiPriority w:val="0"/>
    <w:pPr>
      <w:widowControl w:val="1"/>
      <w:pBdr>
        <w:left w:val="single" w:color="auto" w:sz="4" w:space="0"/>
        <w:bottom w:val="single" w:color="auto" w:sz="4" w:space="0"/>
        <w:right w:val="single" w:color="auto" w:sz="4" w:space="0"/>
      </w:pBdr>
      <w:shd w:val="clear" w:color="auto" w:fill="FFFF00"/>
      <w:spacing w:before="100" w:beforeAutospacing="1" w:after="100" w:afterAutospacing="1"/>
      <w:jc w:val="left"/>
    </w:pPr>
    <w:rPr>
      <w:rFonts w:ascii="宋体" w:hAnsi="宋体"/>
      <w:kern w:val="0"/>
      <w:sz w:val="20"/>
      <w:szCs w:val="20"/>
    </w:rPr>
  </w:style>
  <w:style w:type="paragraph" w:styleId="0000b5" w:customStyle="1">
    <w:name w:val="xl132"/>
    <w:basedOn w:val="000013"/>
    <w:uiPriority w:val="0"/>
    <w:pPr>
      <w:widowControl w:val="1"/>
      <w:pBdr>
        <w:top w:val="single" w:color="auto" w:sz="8" w:space="0"/>
        <w:left w:val="single" w:color="auto" w:sz="8" w:space="0"/>
      </w:pBdr>
      <w:spacing w:before="100" w:beforeAutospacing="1" w:after="100" w:afterAutospacing="1"/>
      <w:jc w:val="left"/>
      <w:textAlignment w:val="center"/>
    </w:pPr>
    <w:rPr>
      <w:rFonts w:hint="eastAsia" w:ascii="宋体" w:hAnsi="宋体"/>
      <w:b w:val="1"/>
      <w:bCs w:val="1"/>
      <w:kern w:val="0"/>
      <w:sz w:val="20"/>
      <w:szCs w:val="20"/>
    </w:rPr>
  </w:style>
  <w:style w:type="character" w:styleId="000090" w:customStyle="1">
    <w:name w:val="CN Level 2 List Char"/>
    <w:uiPriority w:val="0"/>
    <w:rPr>
      <w:rFonts w:ascii="Arial" w:hAnsi="Arial" w:cs="Arial"/>
      <w:szCs w:val="18"/>
      <w:lang w:val="en-US" w:eastAsia="en-US" w:bidi="ar-SA"/>
    </w:rPr>
  </w:style>
  <w:style w:type="character" w:styleId="000142" w:customStyle="1">
    <w:name w:val="Table Text Char Char Char Char Char Char Char Char Char Char"/>
    <w:link w:val="000143"/>
    <w:uiPriority w:val="0"/>
    <w:rPr>
      <w:rFonts w:ascii="宋体" w:hAnsi="宋体"/>
      <w:kern w:val="2"/>
      <w:sz w:val="21"/>
      <w:szCs w:val="21"/>
    </w:rPr>
  </w:style>
  <w:style w:type="paragraph" w:styleId="0000ea">
    <w:name w:val="toc 5"/>
    <w:basedOn w:val="000013"/>
    <w:next w:val="000013"/>
    <w:autoRedefine w:val="1"/>
    <w:uiPriority w:val="0"/>
    <w:pPr>
      <w:widowControl w:val="1"/>
      <w:spacing w:after="160"/>
      <w:ind w:left="880"/>
      <w:jc w:val="left"/>
    </w:pPr>
    <w:rPr>
      <w:kern w:val="0"/>
      <w:sz w:val="22"/>
      <w:lang w:eastAsia="en-CA"/>
    </w:rPr>
  </w:style>
  <w:style w:type="paragraph" w:styleId="0001f1" w:customStyle="1">
    <w:name w:val="Company Name"/>
    <w:basedOn w:val="000013"/>
    <w:next w:val="000013"/>
    <w:autoRedefine w:val="1"/>
    <w:uiPriority w:val="0"/>
    <w:pPr>
      <w:widowControl w:val="1"/>
      <w:jc w:val="left"/>
    </w:pPr>
    <w:rPr>
      <w:rFonts w:ascii="宋体" w:hAnsi="宋体"/>
      <w:b w:val="1"/>
      <w:bCs w:val="1"/>
      <w:kern w:val="0"/>
      <w:sz w:val="20"/>
      <w:szCs w:val="20"/>
      <w:lang w:val="en-GB"/>
    </w:rPr>
  </w:style>
  <w:style w:type="paragraph" w:styleId="000035" w:customStyle="1">
    <w:name w:val="CAP Picture"/>
    <w:link w:val="000036"/>
    <w:autoRedefine w:val="1"/>
    <w:uiPriority w:val="0"/>
    <w:pPr>
      <w:keepNext w:val="1"/>
      <w:jc w:val="center"/>
    </w:pPr>
    <w:rPr>
      <w:rFonts w:ascii="Times New Roman" w:hAnsi="Times New Roman" w:eastAsia="宋体" w:cs="Times New Roman"/>
      <w:sz w:val="24"/>
      <w:szCs w:val="21"/>
      <w:lang w:val="en-US" w:eastAsia="zh-CN" w:bidi="ar-SA"/>
    </w:rPr>
  </w:style>
  <w:style w:type="paragraph" w:styleId="00021a" w:customStyle="1">
    <w:name w:val="xl57"/>
    <w:basedOn w:val="000013"/>
    <w:uiPriority w:val="0"/>
    <w:pPr>
      <w:widowControl w:val="1"/>
      <w:pBdr>
        <w:top w:val="single" w:color="auto" w:sz="4" w:space="0"/>
        <w:left w:val="single" w:color="auto" w:sz="4" w:space="0"/>
        <w:bottom w:val="single" w:color="auto" w:sz="4" w:space="0"/>
      </w:pBdr>
      <w:spacing w:before="100" w:beforeAutospacing="1" w:after="100" w:afterAutospacing="1"/>
      <w:jc w:val="center"/>
      <w:textAlignment w:val="bottom"/>
    </w:pPr>
    <w:rPr>
      <w:rFonts w:ascii="宋体" w:hAnsi="宋体"/>
      <w:kern w:val="0"/>
      <w:sz w:val="20"/>
      <w:szCs w:val="20"/>
    </w:rPr>
  </w:style>
  <w:style w:type="paragraph" w:styleId="0000b8" w:customStyle="1">
    <w:name w:val="Title-Major"/>
    <w:basedOn w:val="0001be"/>
    <w:uiPriority w:val="0"/>
    <w:pPr>
      <w:keepLines w:val="1"/>
      <w:widowControl w:val="1"/>
      <w:adjustRightInd w:val="0"/>
      <w:spacing w:before="0" w:after="120"/>
      <w:ind w:left="2520" w:right="720"/>
      <w:jc w:val="left"/>
      <w:textAlignment w:val="baseline"/>
      <w:outlineLvl w:val="9"/>
    </w:pPr>
    <w:rPr>
      <w:rFonts w:ascii="Book Antiqua" w:hAnsi="Book Antiqua"/>
      <w:b w:val="0"/>
      <w:bCs w:val="0"/>
      <w:smallCaps w:val="1"/>
      <w:kern w:val="0"/>
      <w:sz w:val="48"/>
      <w:szCs w:val="20"/>
    </w:rPr>
  </w:style>
  <w:style w:type="paragraph" w:styleId="000046" w:customStyle="1">
    <w:name w:val="样式1"/>
    <w:basedOn w:val="000013"/>
    <w:uiPriority w:val="0"/>
    <w:rPr>
      <w:rFonts w:ascii="宋体" w:hAnsi="宋体"/>
      <w:sz w:val="24"/>
      <w:szCs w:val="20"/>
    </w:rPr>
  </w:style>
  <w:style w:type="character" w:styleId="000028" w:customStyle="1">
    <w:name w:val="Style Arial 10 pt"/>
    <w:uiPriority w:val="0"/>
    <w:rPr>
      <w:rFonts w:ascii="Times New Roman" w:hAnsi="Times New Roman" w:cs="Times New Roman"/>
      <w:sz w:val="22"/>
      <w:szCs w:val="22"/>
    </w:rPr>
  </w:style>
  <w:style w:type="paragraph" w:styleId="0000f6" w:customStyle="1">
    <w:name w:val="xl27"/>
    <w:basedOn w:val="000013"/>
    <w:uiPriority w:val="0"/>
    <w:pPr>
      <w:widowControl w:val="1"/>
      <w:pBdr>
        <w:top w:val="single" w:color="auto" w:sz="8" w:space="0"/>
        <w:left w:val="single" w:color="auto" w:sz="4" w:space="0"/>
      </w:pBdr>
      <w:shd w:val="clear" w:color="auto" w:fill="FFFF00"/>
      <w:spacing w:before="100" w:beforeAutospacing="1" w:after="100" w:afterAutospacing="1"/>
      <w:jc w:val="left"/>
      <w:textAlignment w:val="bottom"/>
    </w:pPr>
    <w:rPr>
      <w:rFonts w:ascii="宋体" w:hAnsi="宋体"/>
      <w:kern w:val="0"/>
      <w:sz w:val="18"/>
      <w:szCs w:val="18"/>
    </w:rPr>
  </w:style>
  <w:style w:type="paragraph" w:styleId="0000e0" w:customStyle="1">
    <w:name w:val="Management Summary"/>
    <w:basedOn w:val="000013"/>
    <w:uiPriority w:val="0"/>
    <w:pPr>
      <w:widowControl w:val="1"/>
      <w:spacing w:after="60"/>
    </w:pPr>
    <w:rPr>
      <w:rFonts w:ascii="Arial Narrow" w:hAnsi="Arial Narrow"/>
      <w:kern w:val="0"/>
      <w:sz w:val="20"/>
      <w:szCs w:val="20"/>
      <w:lang w:eastAsia="en-US"/>
    </w:rPr>
  </w:style>
  <w:style w:type="paragraph" w:styleId="0001d9">
    <w:name w:val="toc 7"/>
    <w:basedOn w:val="000013"/>
    <w:next w:val="000013"/>
    <w:autoRedefine w:val="1"/>
    <w:uiPriority w:val="0"/>
    <w:pPr>
      <w:widowControl w:val="1"/>
      <w:spacing w:after="160"/>
      <w:ind w:left="1320"/>
      <w:jc w:val="left"/>
    </w:pPr>
    <w:rPr>
      <w:kern w:val="0"/>
      <w:sz w:val="22"/>
      <w:lang w:eastAsia="en-CA"/>
    </w:rPr>
  </w:style>
  <w:style w:type="character" w:styleId="00014a" w:customStyle="1">
    <w:name w:val="页眉 字符"/>
    <w:link w:val="000005"/>
    <w:uiPriority w:val="99"/>
    <w:rPr>
      <w:rFonts w:ascii="宋体" w:eastAsia="黑体"/>
      <w:sz w:val="21"/>
    </w:rPr>
  </w:style>
  <w:style w:type="character" w:styleId="0001b0" w:customStyle="1">
    <w:name w:val="正文缩进 字符"/>
    <w:link w:val="000193"/>
    <w:uiPriority w:val="0"/>
    <w:rPr>
      <w:rFonts w:ascii="Book Antiqua" w:hAnsi="Book Antiqua"/>
      <w:sz w:val="21"/>
    </w:rPr>
  </w:style>
  <w:style w:type="paragraph" w:styleId="000166" w:customStyle="1">
    <w:name w:val="样式 标题 2PIM2H2Heading 2 HiddenHeading 2 CCBSheading 2Titre3..."/>
    <w:basedOn w:val="00000c"/>
    <w:link w:val="000164"/>
    <w:uiPriority w:val="0"/>
    <w:pPr>
      <w:keepLines w:val="0"/>
      <w:pageBreakBefore w:val="0"/>
      <w:pBdr>
        <w:top w:val="none" w:color="auto" w:sz="0" w:space="0"/>
      </w:pBdr>
      <w:tabs>
        <w:tab w:val="left" w:pos="0"/>
      </w:tabs>
      <w:overflowPunct w:val="1"/>
      <w:autoSpaceDE w:val="1"/>
      <w:autoSpaceDN w:val="1"/>
      <w:adjustRightInd w:val="1"/>
      <w:spacing w:before="400" w:after="400" w:line="240" w:lineRule="auto"/>
      <w:jc w:val="left"/>
      <w:textAlignment w:val="auto"/>
    </w:pPr>
    <w:rPr>
      <w:rFonts w:eastAsia="宋体"/>
      <w:b w:val="0"/>
      <w:snapToGrid w:val="0"/>
      <w:sz w:val="21"/>
      <w:szCs w:val="21"/>
      <w:u w:val="single"/>
    </w:rPr>
  </w:style>
  <w:style w:type="character" w:styleId="00005e" w:customStyle="1">
    <w:name w:val="页脚 字符"/>
    <w:link w:val="000002"/>
    <w:uiPriority w:val="0"/>
    <w:rPr>
      <w:rFonts w:ascii="宋体" w:eastAsia="黑体"/>
      <w:sz w:val="21"/>
    </w:rPr>
  </w:style>
  <w:style w:type="paragraph" w:styleId="0001c9">
    <w:name w:val="Date"/>
    <w:basedOn w:val="000013"/>
    <w:next w:val="000013"/>
    <w:link w:val="0001ca"/>
    <w:uiPriority w:val="99"/>
    <w:rPr>
      <w:szCs w:val="20"/>
    </w:rPr>
  </w:style>
  <w:style w:type="character" w:styleId="00006b">
    <w:name w:val="FollowedHyperlink"/>
    <w:uiPriority w:val="99"/>
    <w:rPr>
      <w:color w:val="800080"/>
      <w:u w:val="single"/>
    </w:rPr>
  </w:style>
  <w:style w:type="character" w:styleId="000139" w:customStyle="1">
    <w:name w:val="Cap_标题_2 Char"/>
    <w:link w:val="000138"/>
    <w:uiPriority w:val="0"/>
    <w:rPr>
      <w:rFonts w:ascii="Arial Bold" w:hAnsi="Arial Bold"/>
      <w:b w:val="1"/>
      <w:color w:val="7E6D59"/>
      <w:sz w:val="32"/>
      <w:szCs w:val="24"/>
      <w:lang w:eastAsia="en-CA"/>
    </w:rPr>
  </w:style>
  <w:style w:type="paragraph" w:styleId="000299" w:customStyle="1">
    <w:name w:val="Resume Profile"/>
    <w:uiPriority w:val="0"/>
    <w:rPr>
      <w:rFonts w:ascii="Times New Roman" w:hAnsi="Times New Roman" w:eastAsia="宋体" w:cs="Times New Roman"/>
      <w:i w:val="1"/>
      <w:szCs w:val="24"/>
      <w:lang w:val="en-US" w:eastAsia="en-CA" w:bidi="ar-SA"/>
    </w:rPr>
  </w:style>
  <w:style w:type="character" w:styleId="00017d" w:customStyle="1">
    <w:name w:val="Cap 层级 1 Char Char"/>
    <w:link w:val="00017e"/>
    <w:uiPriority w:val="0"/>
    <w:rPr>
      <w:rFonts w:cs="Arial"/>
      <w:kern w:val="2"/>
      <w:sz w:val="22"/>
      <w:szCs w:val="18"/>
      <w:lang w:val="en-US" w:eastAsia="en-CA" w:bidi="ar-SA"/>
    </w:rPr>
  </w:style>
  <w:style w:type="paragraph" w:styleId="000113" w:customStyle="1">
    <w:name w:val="table bullets"/>
    <w:basedOn w:val="000013"/>
    <w:uiPriority w:val="0"/>
    <w:pPr>
      <w:widowControl w:val="1"/>
      <w:numPr>
        <w:ilvl w:val="0"/>
        <w:numId w:val="29"/>
      </w:numPr>
      <w:spacing w:before="40" w:after="40"/>
      <w:jc w:val="left"/>
    </w:pPr>
    <w:rPr>
      <w:rFonts w:ascii="Arial" w:hAnsi="Arial"/>
      <w:kern w:val="0"/>
      <w:sz w:val="16"/>
      <w:szCs w:val="20"/>
      <w:lang w:eastAsia="en-US"/>
    </w:rPr>
  </w:style>
  <w:style w:type="paragraph" w:styleId="00011b" w:customStyle="1">
    <w:name w:val="Cap 层级 3"/>
    <w:autoRedefine w:val="1"/>
    <w:uiPriority w:val="0"/>
    <w:pPr>
      <w:tabs>
        <w:tab w:val="left" w:pos="1020"/>
      </w:tabs>
      <w:spacing w:after="60"/>
      <w:ind w:left="1020" w:hanging="360"/>
    </w:pPr>
    <w:rPr>
      <w:rFonts w:ascii="Times New Roman" w:hAnsi="Times New Roman" w:eastAsia="宋体" w:cs="Arial"/>
      <w:sz w:val="22"/>
      <w:szCs w:val="18"/>
      <w:lang w:val="en-US" w:eastAsia="zh-CN" w:bidi="ar-SA"/>
    </w:rPr>
  </w:style>
  <w:style w:type="paragraph" w:styleId="00016d">
    <w:name w:val="Normal (Web)"/>
    <w:basedOn w:val="000013"/>
    <w:uiPriority w:val="99"/>
    <w:unhideWhenUsed w:val="1"/>
    <w:pPr>
      <w:widowControl w:val="1"/>
      <w:spacing w:before="100" w:beforeAutospacing="1" w:after="100" w:afterAutospacing="1"/>
      <w:jc w:val="left"/>
    </w:pPr>
    <w:rPr>
      <w:rFonts w:ascii="宋体" w:hAnsi="宋体" w:cs="宋体"/>
      <w:kern w:val="0"/>
      <w:sz w:val="24"/>
    </w:rPr>
  </w:style>
  <w:style w:type="paragraph" w:styleId="0001cf" w:customStyle="1">
    <w:name w:val="xl138"/>
    <w:basedOn w:val="000013"/>
    <w:uiPriority w:val="0"/>
    <w:pPr>
      <w:widowControl w:val="1"/>
      <w:spacing w:before="100" w:beforeAutospacing="1" w:after="100" w:afterAutospacing="1"/>
      <w:jc w:val="right"/>
      <w:textAlignment w:val="center"/>
    </w:pPr>
    <w:rPr>
      <w:rFonts w:ascii="Arial" w:hAnsi="Arial" w:cs="Arial"/>
      <w:b w:val="1"/>
      <w:bCs w:val="1"/>
      <w:i w:val="1"/>
      <w:iCs w:val="1"/>
      <w:kern w:val="0"/>
      <w:sz w:val="20"/>
      <w:szCs w:val="20"/>
    </w:rPr>
  </w:style>
  <w:style w:type="paragraph" w:styleId="000205" w:customStyle="1">
    <w:name w:val="font9"/>
    <w:basedOn w:val="000013"/>
    <w:uiPriority w:val="0"/>
    <w:pPr>
      <w:widowControl w:val="1"/>
      <w:spacing w:before="100" w:beforeAutospacing="1" w:after="100" w:afterAutospacing="1"/>
      <w:jc w:val="left"/>
    </w:pPr>
    <w:rPr>
      <w:rFonts w:hint="eastAsia" w:ascii="宋体" w:hAnsi="宋体"/>
      <w:kern w:val="0"/>
      <w:sz w:val="18"/>
      <w:szCs w:val="18"/>
    </w:rPr>
  </w:style>
  <w:style w:type="paragraph" w:styleId="00019c" w:customStyle="1">
    <w:name w:val="xl130"/>
    <w:basedOn w:val="000013"/>
    <w:uiPriority w:val="0"/>
    <w:pPr>
      <w:widowControl w:val="1"/>
      <w:spacing w:before="100" w:beforeAutospacing="1" w:after="100" w:afterAutospacing="1"/>
      <w:jc w:val="left"/>
      <w:textAlignment w:val="center"/>
    </w:pPr>
    <w:rPr>
      <w:rFonts w:ascii="Arial" w:hAnsi="Arial" w:cs="Arial"/>
      <w:kern w:val="0"/>
      <w:sz w:val="20"/>
      <w:szCs w:val="20"/>
    </w:rPr>
  </w:style>
  <w:style w:type="paragraph" w:styleId="000149" w:customStyle="1">
    <w:name w:val="xl104"/>
    <w:basedOn w:val="000013"/>
    <w:uiPriority w:val="0"/>
    <w:pPr>
      <w:widowControl w:val="1"/>
      <w:pBdr>
        <w:top w:val="single" w:color="auto" w:sz="4" w:space="0"/>
        <w:left w:val="single" w:color="auto" w:sz="4" w:space="0"/>
        <w:bottom w:val="single" w:color="auto" w:sz="4" w:space="0"/>
      </w:pBdr>
      <w:shd w:val="clear" w:color="auto" w:fill="FF99CC"/>
      <w:spacing w:before="100" w:beforeAutospacing="1" w:after="100" w:afterAutospacing="1"/>
      <w:jc w:val="left"/>
      <w:textAlignment w:val="bottom"/>
    </w:pPr>
    <w:rPr>
      <w:rFonts w:ascii="宋体" w:hAnsi="宋体"/>
      <w:kern w:val="0"/>
      <w:sz w:val="20"/>
      <w:szCs w:val="20"/>
    </w:rPr>
  </w:style>
  <w:style w:type="character" w:styleId="00010b" w:customStyle="1">
    <w:name w:val="sm Char"/>
    <w:link w:val="00010c"/>
    <w:uiPriority w:val="0"/>
    <w:rPr>
      <w:rFonts w:ascii="宋体" w:hAnsi="宋体"/>
      <w:sz w:val="21"/>
      <w:lang w:val="en-GB"/>
    </w:rPr>
  </w:style>
  <w:style w:type="paragraph" w:styleId="000055" w:customStyle="1">
    <w:name w:val="Body Text 21"/>
    <w:basedOn w:val="000013"/>
    <w:uiPriority w:val="0"/>
    <w:pPr>
      <w:pBdr>
        <w:left w:val="single" w:color="auto" w:sz="6" w:space="3"/>
      </w:pBdr>
      <w:jc w:val="left"/>
    </w:pPr>
    <w:rPr>
      <w:rFonts w:ascii="Roman PS" w:hAnsi="Roman PS"/>
      <w:spacing w:val="-5"/>
      <w:kern w:val="0"/>
      <w:sz w:val="48"/>
      <w:szCs w:val="20"/>
      <w:u w:val="single"/>
      <w:lang w:eastAsia="en-US"/>
    </w:rPr>
  </w:style>
  <w:style w:type="paragraph" w:styleId="000221" w:customStyle="1">
    <w:name w:val="xl38"/>
    <w:basedOn w:val="000013"/>
    <w:uiPriority w:val="0"/>
    <w:pPr>
      <w:widowControl w:val="1"/>
      <w:pBdr>
        <w:left w:val="single" w:color="auto" w:sz="4" w:space="0"/>
        <w:bottom w:val="single" w:color="auto" w:sz="4" w:space="0"/>
      </w:pBdr>
      <w:shd w:val="clear" w:color="auto" w:fill="FFFF00"/>
      <w:spacing w:before="100" w:beforeAutospacing="1" w:after="100" w:afterAutospacing="1"/>
      <w:jc w:val="left"/>
    </w:pPr>
    <w:rPr>
      <w:rFonts w:ascii="宋体" w:hAnsi="宋体"/>
      <w:kern w:val="0"/>
      <w:sz w:val="20"/>
      <w:szCs w:val="20"/>
    </w:rPr>
  </w:style>
  <w:style w:type="paragraph" w:styleId="0000ca" w:customStyle="1">
    <w:name w:val="Info Box"/>
    <w:basedOn w:val="00000d"/>
    <w:uiPriority w:val="0"/>
    <w:pPr>
      <w:keepLines w:val="1"/>
      <w:widowControl w:val="1"/>
      <w:pBdr>
        <w:top w:val="single" w:color="auto" w:sz="6" w:space="6"/>
        <w:left w:val="single" w:color="auto" w:sz="6" w:space="6"/>
        <w:bottom w:val="single" w:color="auto" w:sz="6" w:space="6"/>
        <w:right w:val="single" w:color="auto" w:sz="6" w:space="6"/>
        <w:between w:val="single" w:color="auto" w:sz="6" w:space="6"/>
      </w:pBdr>
      <w:spacing w:before="120" w:after="120" w:line="240" w:lineRule="auto"/>
      <w:ind w:left="3600" w:right="1080" w:firstLine="0"/>
      <w:jc w:val="center"/>
    </w:pPr>
    <w:rPr>
      <w:rFonts w:ascii="Book Antiqua" w:hAnsi="Book Antiqua" w:eastAsia="宋体"/>
      <w:sz w:val="18"/>
    </w:rPr>
  </w:style>
  <w:style w:type="paragraph" w:styleId="000147">
    <w:name w:val="heading 9"/>
    <w:basedOn w:val="000013"/>
    <w:next w:val="000013"/>
    <w:link w:val="000148"/>
    <w:uiPriority w:val="0"/>
    <w:qFormat w:val="1"/>
    <w:pPr>
      <w:numPr>
        <w:ilvl w:val="8"/>
        <w:numId w:val="17"/>
      </w:numPr>
      <w:overflowPunct w:val="0"/>
      <w:autoSpaceDE w:val="0"/>
      <w:autoSpaceDN w:val="0"/>
      <w:adjustRightInd w:val="0"/>
      <w:spacing w:before="240" w:after="60"/>
      <w:textAlignment w:val="baseline"/>
      <w:outlineLvl w:val="8"/>
    </w:pPr>
    <w:rPr>
      <w:rFonts w:ascii="宋体"/>
      <w:i w:val="1"/>
      <w:kern w:val="0"/>
      <w:sz w:val="18"/>
      <w:szCs w:val="20"/>
    </w:rPr>
  </w:style>
  <w:style w:type="character" w:styleId="000269" w:customStyle="1">
    <w:name w:val="Footer1 Char"/>
    <w:uiPriority w:val="0"/>
    <w:rPr>
      <w:rFonts w:ascii="Arial" w:hAnsi="Arial" w:cs="Arial"/>
      <w:color w:val="333333"/>
      <w:kern w:val="16"/>
      <w:sz w:val="16"/>
      <w:szCs w:val="24"/>
      <w:lang w:val="en-US" w:eastAsia="en-GB" w:bidi="ar-SA"/>
    </w:rPr>
  </w:style>
  <w:style w:type="paragraph" w:styleId="00010d" w:customStyle="1">
    <w:name w:val="appendix 2"/>
    <w:basedOn w:val="00010e"/>
    <w:next w:val="000013"/>
    <w:link w:val="00010f"/>
    <w:autoRedefine w:val="1"/>
    <w:uiPriority w:val="0"/>
    <w:pPr>
      <w:ind w:left="360" w:right="-480"/>
    </w:pPr>
    <w:rPr>
      <w:rFonts w:ascii="Times New Roman" w:hAnsi="Times New Roman" w:cs="Times New Roman"/>
      <w:bCs w:val="0"/>
      <w:iCs w:val="0"/>
      <w:color w:val="490066"/>
      <w:kern w:val="28"/>
      <w:sz w:val="28"/>
    </w:rPr>
  </w:style>
  <w:style w:type="paragraph" w:styleId="0001c3" w:customStyle="1">
    <w:name w:val="无间隔1"/>
    <w:basedOn w:val="000013"/>
    <w:link w:val="0001c2"/>
    <w:uiPriority w:val="0"/>
    <w:qFormat w:val="1"/>
    <w:pPr>
      <w:widowControl w:val="1"/>
      <w:jc w:val="left"/>
    </w:pPr>
    <w:rPr>
      <w:rFonts w:ascii="Cambria" w:hAnsi="Cambria"/>
      <w:kern w:val="0"/>
      <w:sz w:val="22"/>
      <w:szCs w:val="22"/>
      <w:lang w:eastAsia="en-US" w:bidi="en-US"/>
    </w:rPr>
  </w:style>
  <w:style w:type="paragraph" w:styleId="000286" w:customStyle="1">
    <w:name w:val="xl81"/>
    <w:basedOn w:val="000013"/>
    <w:uiPriority w:val="0"/>
    <w:pPr>
      <w:widowControl w:val="1"/>
      <w:pBdr>
        <w:left w:val="single" w:color="auto" w:sz="4" w:space="0"/>
        <w:bottom w:val="single" w:color="auto" w:sz="4" w:space="0"/>
      </w:pBdr>
      <w:shd w:val="clear" w:color="auto" w:fill="FF99CC"/>
      <w:spacing w:before="100" w:beforeAutospacing="1" w:after="100" w:afterAutospacing="1"/>
      <w:jc w:val="left"/>
      <w:textAlignment w:val="bottom"/>
    </w:pPr>
    <w:rPr>
      <w:rFonts w:ascii="宋体" w:hAnsi="宋体"/>
      <w:kern w:val="0"/>
      <w:sz w:val="20"/>
      <w:szCs w:val="20"/>
    </w:rPr>
  </w:style>
  <w:style w:type="paragraph" w:styleId="000054" w:customStyle="1">
    <w:name w:val="xl67"/>
    <w:basedOn w:val="000013"/>
    <w:uiPriority w:val="0"/>
    <w:pPr>
      <w:widowControl w:val="1"/>
      <w:pBdr>
        <w:left w:val="single" w:color="auto" w:sz="4" w:space="0"/>
        <w:bottom w:val="single" w:color="auto" w:sz="4" w:space="0"/>
        <w:right w:val="single" w:color="auto" w:sz="4" w:space="0"/>
      </w:pBdr>
      <w:spacing w:before="100" w:beforeAutospacing="1" w:after="100" w:afterAutospacing="1"/>
      <w:jc w:val="left"/>
      <w:textAlignment w:val="bottom"/>
    </w:pPr>
    <w:rPr>
      <w:rFonts w:ascii="宋体" w:hAnsi="宋体"/>
      <w:kern w:val="0"/>
      <w:sz w:val="20"/>
      <w:szCs w:val="20"/>
    </w:rPr>
  </w:style>
  <w:style w:type="paragraph" w:styleId="000150" w:customStyle="1">
    <w:name w:val="Table Bullet 1"/>
    <w:basedOn w:val="0000eb"/>
    <w:link w:val="000151"/>
    <w:uiPriority w:val="0"/>
    <w:pPr>
      <w:numPr>
        <w:ilvl w:val="0"/>
        <w:numId w:val="30"/>
      </w:numPr>
      <w:tabs>
        <w:tab w:val="left" w:pos="180"/>
        <w:tab w:val="left" w:pos="425"/>
        <w:tab w:val="left" w:pos="3240"/>
        <w:tab w:val="clear" w:pos="326"/>
      </w:tabs>
      <w:spacing w:after="60"/>
      <w:ind w:left="187" w:hanging="187"/>
    </w:pPr>
    <w:rPr>
      <w:rFonts w:cs="Times New Roman"/>
    </w:rPr>
  </w:style>
  <w:style w:type="paragraph" w:styleId="000254" w:customStyle="1">
    <w:name w:val="xl69"/>
    <w:basedOn w:val="000013"/>
    <w:uiPriority w:val="0"/>
    <w:pPr>
      <w:widowControl w:val="1"/>
      <w:pBdr>
        <w:left w:val="single" w:color="auto" w:sz="4" w:space="0"/>
      </w:pBdr>
      <w:spacing w:before="100" w:beforeAutospacing="1" w:after="100" w:afterAutospacing="1"/>
      <w:jc w:val="left"/>
      <w:textAlignment w:val="bottom"/>
    </w:pPr>
    <w:rPr>
      <w:rFonts w:ascii="宋体" w:hAnsi="宋体"/>
      <w:kern w:val="0"/>
      <w:sz w:val="20"/>
      <w:szCs w:val="20"/>
    </w:rPr>
  </w:style>
  <w:style w:type="paragraph" w:styleId="0000d2" w:customStyle="1">
    <w:name w:val="Resume Body"/>
    <w:uiPriority w:val="0"/>
    <w:pPr>
      <w:spacing w:after="160"/>
    </w:pPr>
    <w:rPr>
      <w:rFonts w:ascii="Times New Roman" w:hAnsi="Times New Roman" w:eastAsia="宋体" w:cs="Times New Roman"/>
      <w:sz w:val="22"/>
      <w:szCs w:val="24"/>
      <w:lang w:val="en-US" w:eastAsia="en-CA" w:bidi="ar-SA"/>
    </w:rPr>
  </w:style>
  <w:style w:type="paragraph" w:styleId="00019d" w:customStyle="1">
    <w:name w:val="xl113"/>
    <w:basedOn w:val="000013"/>
    <w:uiPriority w:val="0"/>
    <w:pPr>
      <w:widowControl w:val="1"/>
      <w:pBdr>
        <w:top w:val="single" w:color="auto" w:sz="4" w:space="0"/>
        <w:left w:val="single" w:color="auto" w:sz="4" w:space="0"/>
      </w:pBdr>
      <w:spacing w:before="100" w:beforeAutospacing="1" w:after="100" w:afterAutospacing="1"/>
      <w:jc w:val="left"/>
    </w:pPr>
    <w:rPr>
      <w:rFonts w:ascii="Arial" w:hAnsi="Arial" w:cs="Arial"/>
      <w:kern w:val="0"/>
      <w:sz w:val="20"/>
      <w:szCs w:val="20"/>
    </w:rPr>
  </w:style>
  <w:style w:type="paragraph" w:styleId="0000f9">
    <w:name w:val="HTML Preformatted"/>
    <w:basedOn w:val="000013"/>
    <w:link w:val="0000f8"/>
    <w:uiPriority w:val="0"/>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0001f5" w:customStyle="1">
    <w:name w:val="Section Subtitle"/>
    <w:basedOn w:val="0001f6"/>
    <w:next w:val="000013"/>
    <w:uiPriority w:val="0"/>
    <w:rPr>
      <w:b w:val="1"/>
    </w:rPr>
  </w:style>
  <w:style w:type="paragraph" w:styleId="000252" w:customStyle="1">
    <w:name w:val="Char Char1 Char Char Char Char Char Char"/>
    <w:basedOn w:val="000013"/>
    <w:uiPriority w:val="0"/>
    <w:pPr>
      <w:widowControl w:val="1"/>
      <w:spacing w:after="160" w:line="240" w:lineRule="exact"/>
      <w:jc w:val="left"/>
    </w:pPr>
    <w:rPr>
      <w:rFonts w:ascii="Verdana" w:hAnsi="Verdana" w:eastAsia="仿宋_GB2312"/>
      <w:kern w:val="0"/>
      <w:sz w:val="24"/>
      <w:szCs w:val="20"/>
      <w:lang w:eastAsia="en-US"/>
    </w:rPr>
  </w:style>
  <w:style w:type="paragraph" w:styleId="00015f" w:customStyle="1">
    <w:name w:val="*Bullet 2"/>
    <w:autoRedefine w:val="1"/>
    <w:uiPriority w:val="0"/>
    <w:semiHidden w:val="1"/>
    <w:pPr>
      <w:keepLines w:val="1"/>
      <w:numPr>
        <w:ilvl w:val="0"/>
        <w:numId w:val="31"/>
      </w:numPr>
      <w:spacing w:after="120"/>
    </w:pPr>
    <w:rPr>
      <w:rFonts w:ascii="Arial" w:hAnsi="Arial" w:eastAsia="华文楷体" w:cs="Times New Roman"/>
      <w:sz w:val="24"/>
      <w:lang w:val="en-US" w:eastAsia="zh-CN" w:bidi="ar-SA"/>
    </w:rPr>
  </w:style>
  <w:style w:type="paragraph" w:styleId="000075" w:customStyle="1">
    <w:name w:val="Cap_表头文字2"/>
    <w:link w:val="000074"/>
    <w:uiPriority w:val="0"/>
    <w:pPr>
      <w:jc w:val="both"/>
    </w:pPr>
    <w:rPr>
      <w:rFonts w:ascii="Arial Bold" w:hAnsi="Arial Bold" w:eastAsia="宋体" w:cs="Arial"/>
      <w:b w:val="1"/>
      <w:sz w:val="18"/>
      <w:szCs w:val="18"/>
      <w:lang w:val="en-US" w:eastAsia="en-US" w:bidi="ar-SA"/>
    </w:rPr>
  </w:style>
  <w:style w:type="paragraph" w:styleId="000253" w:customStyle="1">
    <w:name w:val="浅色列表 - 强调文字颜色 31"/>
    <w:hidden w:val="1"/>
    <w:uiPriority w:val="99"/>
    <w:semiHidden w:val="1"/>
    <w:rPr>
      <w:rFonts w:ascii="Times New Roman" w:hAnsi="Times New Roman" w:eastAsia="宋体" w:cs="Times New Roman"/>
      <w:kern w:val="2"/>
      <w:sz w:val="21"/>
      <w:szCs w:val="24"/>
      <w:lang w:val="en-US" w:eastAsia="zh-CN" w:bidi="ar-SA"/>
    </w:rPr>
  </w:style>
  <w:style w:type="character" w:styleId="0001e0" w:customStyle="1">
    <w:name w:val="列表项目符号 字符"/>
    <w:link w:val="0000d7"/>
    <w:uiPriority w:val="0"/>
    <w:locked w:val="1"/>
    <w:rPr>
      <w:rFonts w:ascii="Roman PS" w:hAnsi="Roman PS"/>
      <w:spacing w:val="-5"/>
      <w:sz w:val="48"/>
      <w:u w:val="single"/>
      <w:lang w:eastAsia="en-US"/>
    </w:rPr>
  </w:style>
  <w:style w:type="paragraph" w:styleId="00028e" w:customStyle="1">
    <w:name w:val="Document Label"/>
    <w:basedOn w:val="000013"/>
    <w:next w:val="000013"/>
    <w:uiPriority w:val="0"/>
    <w:pPr>
      <w:widowControl w:val="1"/>
      <w:spacing w:after="220"/>
    </w:pPr>
    <w:rPr>
      <w:rFonts w:ascii="Arial" w:hAnsi="Arial"/>
      <w:spacing w:val="-20"/>
      <w:kern w:val="0"/>
      <w:sz w:val="48"/>
      <w:szCs w:val="20"/>
      <w:lang w:eastAsia="en-US"/>
    </w:rPr>
  </w:style>
  <w:style w:type="paragraph" w:styleId="0001d2">
    <w:name w:val="heading 6"/>
    <w:basedOn w:val="000013"/>
    <w:next w:val="000013"/>
    <w:link w:val="0001d3"/>
    <w:uiPriority w:val="0"/>
    <w:qFormat w:val="1"/>
    <w:pPr>
      <w:numPr>
        <w:ilvl w:val="5"/>
        <w:numId w:val="17"/>
      </w:numPr>
      <w:overflowPunct w:val="0"/>
      <w:autoSpaceDE w:val="0"/>
      <w:autoSpaceDN w:val="0"/>
      <w:adjustRightInd w:val="0"/>
      <w:spacing w:before="240" w:after="60"/>
      <w:textAlignment w:val="baseline"/>
      <w:outlineLvl w:val="5"/>
    </w:pPr>
    <w:rPr>
      <w:rFonts w:ascii="宋体"/>
      <w:i w:val="1"/>
      <w:kern w:val="0"/>
      <w:sz w:val="20"/>
      <w:szCs w:val="20"/>
    </w:rPr>
  </w:style>
  <w:style w:type="paragraph" w:styleId="00008d">
    <w:name w:val="annotation subject"/>
    <w:basedOn w:val="000103"/>
    <w:next w:val="000103"/>
    <w:link w:val="00008b"/>
    <w:uiPriority w:val="0"/>
    <w:unhideWhenUsed w:val="1"/>
    <w:pPr>
      <w:widowControl w:val="0"/>
      <w:overflowPunct w:val="1"/>
      <w:autoSpaceDE w:val="1"/>
      <w:autoSpaceDN w:val="1"/>
      <w:adjustRightInd w:val="1"/>
      <w:textAlignment w:val="auto"/>
    </w:pPr>
    <w:rPr>
      <w:b w:val="1"/>
      <w:bCs w:val="1"/>
      <w:kern w:val="2"/>
      <w:szCs w:val="24"/>
    </w:rPr>
  </w:style>
  <w:style w:type="paragraph" w:styleId="00029c" w:customStyle="1">
    <w:name w:val="Cap_免责声明标题"/>
    <w:next w:val="000013"/>
    <w:autoRedefine w:val="1"/>
    <w:uiPriority w:val="0"/>
    <w:pPr>
      <w:keepNext w:val="1"/>
      <w:spacing w:before="180" w:after="120"/>
    </w:pPr>
    <w:rPr>
      <w:rFonts w:ascii="Arial" w:hAnsi="Arial" w:eastAsia="宋体" w:cs="Times New Roman"/>
      <w:b w:val="1"/>
      <w:sz w:val="22"/>
      <w:szCs w:val="24"/>
      <w:lang w:val="en-US" w:eastAsia="en-CA" w:bidi="ar-SA"/>
    </w:rPr>
  </w:style>
  <w:style w:type="character" w:styleId="000098" w:customStyle="1">
    <w:name w:val="body1"/>
    <w:uiPriority w:val="0"/>
    <w:rPr>
      <w:rFonts w:ascii="Arial" w:hAnsi="Arial" w:cs="Arial"/>
      <w:spacing w:val="240"/>
      <w:sz w:val="16"/>
      <w:szCs w:val="16"/>
    </w:rPr>
  </w:style>
  <w:style w:type="paragraph" w:styleId="000030" w:customStyle="1">
    <w:name w:val="Cap_Heading_4"/>
    <w:next w:val="000016"/>
    <w:link w:val="00002f"/>
    <w:autoRedefine w:val="1"/>
    <w:uiPriority w:val="0"/>
    <w:pPr>
      <w:keepNext w:val="1"/>
      <w:tabs>
        <w:tab w:val="left" w:pos="567"/>
      </w:tabs>
      <w:spacing w:after="200" w:line="400" w:lineRule="auto"/>
      <w:ind w:left="720"/>
      <w:outlineLvl w:val="3"/>
    </w:pPr>
    <w:rPr>
      <w:rFonts w:ascii="宋体" w:hAnsi="宋体" w:eastAsia="宋体" w:cs="Times New Roman"/>
      <w:b w:val="1"/>
      <w:kern w:val="2"/>
      <w:sz w:val="21"/>
      <w:szCs w:val="21"/>
      <w:lang w:val="en-US" w:eastAsia="zh-CN" w:bidi="ar-SA"/>
    </w:rPr>
  </w:style>
  <w:style w:type="character" w:styleId="000245" w:customStyle="1">
    <w:name w:val="Footer1 Char1"/>
    <w:uiPriority w:val="0"/>
    <w:rPr>
      <w:rFonts w:ascii="Arial" w:hAnsi="Arial" w:cs="Arial"/>
      <w:color w:val="333333"/>
      <w:kern w:val="16"/>
      <w:sz w:val="16"/>
      <w:szCs w:val="24"/>
      <w:lang w:val="en-US" w:eastAsia="en-GB" w:bidi="ar-SA"/>
    </w:rPr>
  </w:style>
  <w:style w:type="paragraph" w:styleId="000094" w:customStyle="1">
    <w:name w:val="Cap_表格层级 1"/>
    <w:basedOn w:val="000095"/>
    <w:uiPriority w:val="0"/>
    <w:pPr>
      <w:tabs>
        <w:tab w:val="left" w:pos="180"/>
      </w:tabs>
      <w:spacing w:after="60"/>
      <w:ind w:left="187" w:hanging="187"/>
    </w:pPr>
    <w:rPr>
      <w:color w:val="086A74"/>
      <w:lang w:eastAsia="zh-CN"/>
    </w:rPr>
  </w:style>
  <w:style w:type="paragraph" w:styleId="000247" w:customStyle="1">
    <w:name w:val="xl37"/>
    <w:basedOn w:val="000013"/>
    <w:uiPriority w:val="0"/>
    <w:pPr>
      <w:widowControl w:val="1"/>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bottom"/>
    </w:pPr>
    <w:rPr>
      <w:rFonts w:ascii="宋体" w:hAnsi="宋体"/>
      <w:kern w:val="0"/>
      <w:sz w:val="18"/>
      <w:szCs w:val="18"/>
    </w:rPr>
  </w:style>
  <w:style w:type="paragraph" w:styleId="0001fc" w:customStyle="1">
    <w:name w:val="Company Name One"/>
    <w:basedOn w:val="0001f1"/>
    <w:next w:val="000013"/>
    <w:autoRedefine w:val="1"/>
    <w:uiPriority w:val="0"/>
    <w:rPr>
      <w:b w:val="0"/>
    </w:rPr>
  </w:style>
  <w:style w:type="paragraph" w:styleId="000289" w:customStyle="1">
    <w:name w:val="CN Task Level 2 List"/>
    <w:basedOn w:val="000013"/>
    <w:uiPriority w:val="0"/>
    <w:pPr>
      <w:widowControl w:val="1"/>
      <w:numPr>
        <w:ilvl w:val="3"/>
        <w:numId w:val="5"/>
      </w:numPr>
    </w:pPr>
    <w:rPr>
      <w:rFonts w:ascii="Arial" w:hAnsi="Arial"/>
      <w:kern w:val="0"/>
      <w:sz w:val="20"/>
      <w:lang w:eastAsia="en-US"/>
    </w:rPr>
  </w:style>
  <w:style w:type="paragraph" w:styleId="000189" w:customStyle="1">
    <w:name w:val="xl52"/>
    <w:basedOn w:val="000013"/>
    <w:uiPriority w:val="0"/>
    <w:pPr>
      <w:widowControl w:val="1"/>
      <w:pBdr>
        <w:left w:val="single" w:color="auto" w:sz="8" w:space="0"/>
      </w:pBdr>
      <w:spacing w:before="100" w:beforeAutospacing="1" w:after="100" w:afterAutospacing="1"/>
      <w:jc w:val="left"/>
      <w:textAlignment w:val="bottom"/>
    </w:pPr>
    <w:rPr>
      <w:rFonts w:ascii="宋体" w:hAnsi="宋体"/>
      <w:kern w:val="0"/>
      <w:sz w:val="28"/>
      <w:szCs w:val="28"/>
    </w:rPr>
  </w:style>
  <w:style w:type="paragraph" w:styleId="00013e" w:customStyle="1">
    <w:name w:val="Note 2"/>
    <w:next w:val="000016"/>
    <w:autoRedefine w:val="1"/>
    <w:uiPriority w:val="0"/>
    <w:pPr>
      <w:ind w:left="1800"/>
    </w:pPr>
    <w:rPr>
      <w:rFonts w:ascii="Arial" w:hAnsi="Arial" w:eastAsia="宋体" w:cs="Times New Roman"/>
      <w:i w:val="1"/>
      <w:color w:val="FF0000"/>
      <w:szCs w:val="22"/>
      <w:lang w:val="en-US" w:eastAsia="en-CA" w:bidi="ar-SA"/>
    </w:rPr>
  </w:style>
  <w:style w:type="paragraph" w:styleId="0001b6" w:customStyle="1">
    <w:name w:val="Cap_表格标题 1"/>
    <w:uiPriority w:val="0"/>
    <w:pPr>
      <w:keepNext w:val="1"/>
      <w:keepLines w:val="1"/>
      <w:overflowPunct w:val="0"/>
      <w:autoSpaceDE w:val="0"/>
      <w:autoSpaceDN w:val="0"/>
      <w:adjustRightInd w:val="0"/>
      <w:jc w:val="center"/>
      <w:textAlignment w:val="baseline"/>
    </w:pPr>
    <w:rPr>
      <w:rFonts w:ascii="Arial" w:hAnsi="Arial" w:eastAsia="宋体" w:cs="Arial"/>
      <w:b w:val="1"/>
      <w:color w:val="FFFFFF"/>
      <w:spacing w:val="10"/>
      <w:sz w:val="18"/>
      <w:szCs w:val="24"/>
      <w:lang w:val="en-US" w:eastAsia="zh-CN" w:bidi="ar-SA"/>
    </w:rPr>
  </w:style>
  <w:style w:type="paragraph" w:styleId="0001ff" w:customStyle="1">
    <w:name w:val="Style Footnote Text + (Asian) Times New Roman First line:  0&quot;"/>
    <w:basedOn w:val="000021"/>
    <w:autoRedefine w:val="1"/>
    <w:uiPriority w:val="0"/>
    <w:rPr>
      <w:rFonts w:eastAsia="Times New Roman" w:cs="Times New Roman"/>
      <w:szCs w:val="20"/>
    </w:rPr>
  </w:style>
  <w:style w:type="table" w:styleId="00020d">
    <w:name w:val="Table Grid"/>
    <w:basedOn w:val="0001d0"/>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00006c" w:customStyle="1">
    <w:name w:val="Web Reference"/>
    <w:next w:val="000016"/>
    <w:uiPriority w:val="0"/>
    <w:pPr>
      <w:keepLines w:val="1"/>
      <w:pBdr>
        <w:top w:val="single" w:color="FF0000" w:sz="4" w:space="1"/>
        <w:left w:val="single" w:color="FF0000" w:sz="4" w:space="4"/>
        <w:bottom w:val="single" w:color="FF0000" w:sz="4" w:space="1"/>
        <w:right w:val="single" w:color="FF0000" w:sz="4" w:space="4"/>
      </w:pBdr>
      <w:shd w:val="clear" w:color="auto" w:fill="E0E0E0"/>
      <w:spacing w:after="120" w:line="190" w:lineRule="atLeast"/>
    </w:pPr>
    <w:rPr>
      <w:rFonts w:ascii="Arial Narrow" w:hAnsi="Arial Narrow" w:eastAsia="宋体" w:cs="Arial"/>
      <w:caps w:val="1"/>
      <w:smallCaps w:val="1"/>
      <w:color w:val="FF0000"/>
      <w:spacing w:val="-5"/>
      <w:szCs w:val="12"/>
      <w:lang w:val="en-US" w:eastAsia="en-US" w:bidi="ar-SA"/>
    </w:rPr>
  </w:style>
  <w:style w:type="character" w:styleId="000065" w:customStyle="1">
    <w:name w:val="Cap_正文2 Char Char"/>
    <w:basedOn w:val="000132"/>
    <w:link w:val="000064"/>
    <w:uiPriority w:val="0"/>
    <w:rPr>
      <w:sz w:val="22"/>
      <w:szCs w:val="24"/>
    </w:rPr>
  </w:style>
  <w:style w:type="paragraph" w:styleId="00014d" w:customStyle="1">
    <w:name w:val="xl136"/>
    <w:basedOn w:val="000013"/>
    <w:uiPriority w:val="0"/>
    <w:pPr>
      <w:widowControl w:val="1"/>
      <w:pBdr>
        <w:top w:val="single" w:color="auto" w:sz="8" w:space="0"/>
        <w:right w:val="single" w:color="auto" w:sz="8" w:space="0"/>
      </w:pBdr>
      <w:spacing w:before="100" w:beforeAutospacing="1" w:after="100" w:afterAutospacing="1"/>
      <w:jc w:val="left"/>
      <w:textAlignment w:val="center"/>
    </w:pPr>
    <w:rPr>
      <w:rFonts w:ascii="Arial" w:hAnsi="Arial" w:cs="Arial"/>
      <w:b w:val="1"/>
      <w:bCs w:val="1"/>
      <w:kern w:val="0"/>
      <w:sz w:val="20"/>
      <w:szCs w:val="20"/>
    </w:rPr>
  </w:style>
  <w:style w:type="paragraph" w:styleId="00001c">
    <w:name w:val="Body Text 3"/>
    <w:basedOn w:val="000013"/>
    <w:link w:val="00001d"/>
    <w:uiPriority w:val="0"/>
    <w:pPr>
      <w:autoSpaceDE w:val="0"/>
      <w:autoSpaceDN w:val="0"/>
      <w:adjustRightInd w:val="0"/>
    </w:pPr>
    <w:rPr>
      <w:rFonts w:ascii="Arial" w:hAnsi="Arial" w:eastAsia="楷体"/>
      <w:color w:val="000000"/>
      <w:lang w:val="zh-CN"/>
    </w:rPr>
  </w:style>
  <w:style w:type="paragraph" w:styleId="00028d" w:customStyle="1">
    <w:name w:val="Cap_Normal_Text"/>
    <w:basedOn w:val="000016"/>
    <w:autoRedefine w:val="1"/>
    <w:uiPriority w:val="0"/>
    <w:pPr>
      <w:spacing w:before="120" w:after="120"/>
      <w:ind w:left="2506"/>
    </w:pPr>
    <w:rPr>
      <w:rFonts w:ascii="Arial" w:hAnsi="宋体" w:cs="Arial"/>
      <w:kern w:val="2"/>
      <w:szCs w:val="22"/>
      <w:lang w:eastAsia="zh-CN"/>
    </w:rPr>
  </w:style>
  <w:style w:type="paragraph" w:styleId="0001fe" w:customStyle="1">
    <w:name w:val="xl48"/>
    <w:basedOn w:val="000013"/>
    <w:uiPriority w:val="0"/>
    <w:pPr>
      <w:widowControl w:val="1"/>
      <w:pBdr>
        <w:left w:val="single" w:color="auto" w:sz="4" w:space="0"/>
        <w:bottom w:val="single" w:color="auto" w:sz="4" w:space="0"/>
      </w:pBdr>
      <w:spacing w:before="100" w:beforeAutospacing="1" w:after="100" w:afterAutospacing="1"/>
      <w:jc w:val="left"/>
    </w:pPr>
    <w:rPr>
      <w:rFonts w:ascii="宋体" w:hAnsi="宋体"/>
      <w:kern w:val="0"/>
      <w:sz w:val="22"/>
      <w:szCs w:val="22"/>
    </w:rPr>
  </w:style>
  <w:style w:type="paragraph" w:styleId="0001f6" w:customStyle="1">
    <w:name w:val="Section Title"/>
    <w:basedOn w:val="000013"/>
    <w:next w:val="000013"/>
    <w:autoRedefine w:val="1"/>
    <w:uiPriority w:val="0"/>
    <w:pPr>
      <w:widowControl w:val="1"/>
      <w:numPr>
        <w:ilvl w:val="0"/>
        <w:numId w:val="32"/>
      </w:numPr>
      <w:jc w:val="left"/>
    </w:pPr>
    <w:rPr>
      <w:rFonts w:ascii="Arial" w:hAnsi="Arial"/>
      <w:kern w:val="0"/>
      <w:szCs w:val="21"/>
    </w:rPr>
  </w:style>
  <w:style w:type="paragraph" w:styleId="00021f" w:customStyle="1">
    <w:name w:val="xl137"/>
    <w:basedOn w:val="000013"/>
    <w:uiPriority w:val="0"/>
    <w:pPr>
      <w:widowControl w:val="1"/>
      <w:pBdr>
        <w:left w:val="single" w:color="auto" w:sz="8" w:space="0"/>
      </w:pBdr>
      <w:spacing w:before="100" w:beforeAutospacing="1" w:after="100" w:afterAutospacing="1"/>
      <w:jc w:val="left"/>
      <w:textAlignment w:val="center"/>
    </w:pPr>
    <w:rPr>
      <w:rFonts w:hint="eastAsia" w:ascii="宋体" w:hAnsi="宋体"/>
      <w:b w:val="1"/>
      <w:bCs w:val="1"/>
      <w:kern w:val="0"/>
      <w:sz w:val="20"/>
      <w:szCs w:val="20"/>
    </w:rPr>
  </w:style>
  <w:style w:type="paragraph" w:styleId="000220" w:customStyle="1">
    <w:name w:val="Style15"/>
    <w:basedOn w:val="000013"/>
    <w:uiPriority w:val="0"/>
    <w:pPr>
      <w:widowControl w:val="1"/>
      <w:tabs>
        <w:tab w:val="left" w:pos="2700"/>
      </w:tabs>
      <w:spacing w:afterLines="50"/>
      <w:ind w:left="2420" w:hanging="220"/>
    </w:pPr>
    <w:rPr>
      <w:rFonts w:cs="Arial"/>
      <w:kern w:val="0"/>
      <w:sz w:val="22"/>
      <w:szCs w:val="18"/>
    </w:rPr>
  </w:style>
  <w:style w:type="paragraph" w:styleId="00023a" w:customStyle="1">
    <w:name w:val="Char Char Char Char Char Char Char"/>
    <w:basedOn w:val="000013"/>
    <w:autoRedefine w:val="1"/>
    <w:uiPriority w:val="0"/>
    <w:pPr>
      <w:widowControl w:val="1"/>
      <w:tabs>
        <w:tab w:val="left" w:pos="1134"/>
      </w:tabs>
      <w:spacing w:line="280" w:lineRule="atLeast"/>
      <w:jc w:val="left"/>
    </w:pPr>
    <w:rPr>
      <w:rFonts w:ascii="Tahoma" w:hAnsi="Tahoma"/>
      <w:kern w:val="0"/>
      <w:sz w:val="24"/>
      <w:szCs w:val="20"/>
      <w:lang w:eastAsia="en-US"/>
    </w:rPr>
  </w:style>
  <w:style w:type="paragraph" w:styleId="000159" w:customStyle="1">
    <w:name w:val="TemplateGuide Indented 1"/>
    <w:basedOn w:val="00015a"/>
    <w:autoRedefine w:val="1"/>
    <w:uiPriority w:val="0"/>
    <w:pPr>
      <w:spacing w:after="240"/>
      <w:ind w:left="360"/>
      <w:jc w:val="both"/>
    </w:pPr>
    <w:rPr>
      <w:rFonts w:ascii="Arial"/>
      <w:lang w:eastAsia="zh-CN"/>
    </w:rPr>
  </w:style>
  <w:style w:type="paragraph" w:styleId="0000fa" w:customStyle="1">
    <w:name w:val="Style Cap_表格层级1 + Left:  0&quot; Hanging:  0.15&quot;"/>
    <w:uiPriority w:val="0"/>
    <w:pPr>
      <w:numPr>
        <w:ilvl w:val="0"/>
        <w:numId w:val="33"/>
      </w:numPr>
      <w:ind w:left="216"/>
    </w:pPr>
    <w:rPr>
      <w:rFonts w:ascii="Arial" w:hAnsi="Arial" w:eastAsia="宋体" w:cs="Times New Roman"/>
      <w:sz w:val="18"/>
      <w:lang w:val="en-US" w:eastAsia="en-CA" w:bidi="ar-SA"/>
    </w:rPr>
  </w:style>
  <w:style w:type="character" w:styleId="00005d" w:customStyle="1">
    <w:name w:val="不明显强调1"/>
    <w:uiPriority w:val="0"/>
    <w:qFormat w:val="1"/>
    <w:rPr>
      <w:rFonts w:cs="Times New Roman"/>
      <w:i w:val="1"/>
      <w:iCs w:val="1"/>
      <w:color w:val="808080"/>
    </w:rPr>
  </w:style>
  <w:style w:type="character" w:styleId="0001ef" w:customStyle="1">
    <w:name w:val="正文文本首行缩进 字符"/>
    <w:link w:val="0001f0"/>
    <w:uiPriority w:val="0"/>
    <w:rPr>
      <w:rFonts w:ascii="宋体" w:eastAsia="楷体_GB2312"/>
      <w:kern w:val="2"/>
      <w:sz w:val="32"/>
      <w:lang w:val="en-US" w:eastAsia="zh-CN" w:bidi="ar-SA"/>
    </w:rPr>
  </w:style>
  <w:style w:type="paragraph" w:styleId="000068">
    <w:name w:val="heading 3"/>
    <w:basedOn w:val="00000d"/>
    <w:next w:val="00000d"/>
    <w:link w:val="000069"/>
    <w:uiPriority w:val="0"/>
    <w:qFormat w:val="1"/>
    <w:pPr>
      <w:keepNext w:val="1"/>
      <w:keepLines w:val="1"/>
      <w:spacing w:before="120" w:after="80"/>
      <w:ind w:left="0" w:firstLine="0"/>
      <w:outlineLvl w:val="2"/>
    </w:pPr>
    <w:rPr>
      <w:b w:val="1"/>
      <w:sz w:val="24"/>
    </w:rPr>
  </w:style>
  <w:style w:type="character" w:styleId="000208" w:customStyle="1">
    <w:name w:val="Internal Note Bullet 1 Char"/>
    <w:uiPriority w:val="0"/>
    <w:rPr>
      <w:rFonts w:ascii="宋体常规" w:eastAsia="宋体常规"/>
      <w:b w:val="1"/>
      <w:bCs w:val="1"/>
      <w:color w:val="FF0000"/>
      <w:lang w:val="en-US" w:eastAsia="en-US"/>
    </w:rPr>
  </w:style>
  <w:style w:type="paragraph" w:styleId="0000c9" w:customStyle="1">
    <w:name w:val="xl31"/>
    <w:basedOn w:val="000013"/>
    <w:uiPriority w:val="0"/>
    <w:pPr>
      <w:widowControl w:val="1"/>
      <w:pBdr>
        <w:top w:val="single" w:color="auto" w:sz="8" w:space="0"/>
        <w:bottom w:val="single" w:color="auto" w:sz="4" w:space="0"/>
      </w:pBdr>
      <w:shd w:val="clear" w:color="auto" w:fill="FFFF00"/>
      <w:spacing w:before="100" w:beforeAutospacing="1" w:after="100" w:afterAutospacing="1"/>
      <w:jc w:val="left"/>
    </w:pPr>
    <w:rPr>
      <w:rFonts w:ascii="宋体" w:hAnsi="宋体"/>
      <w:kern w:val="0"/>
      <w:sz w:val="20"/>
      <w:szCs w:val="20"/>
    </w:rPr>
  </w:style>
  <w:style w:type="paragraph" w:styleId="000099" w:customStyle="1">
    <w:name w:val="xl109"/>
    <w:basedOn w:val="000013"/>
    <w:uiPriority w:val="0"/>
    <w:pPr>
      <w:widowControl w:val="1"/>
      <w:pBdr>
        <w:bottom w:val="single" w:color="auto" w:sz="8" w:space="0"/>
      </w:pBdr>
      <w:spacing w:before="100" w:beforeAutospacing="1" w:after="100" w:afterAutospacing="1"/>
      <w:jc w:val="left"/>
    </w:pPr>
    <w:rPr>
      <w:rFonts w:hint="eastAsia" w:ascii="宋体" w:hAnsi="宋体"/>
      <w:kern w:val="0"/>
      <w:sz w:val="20"/>
      <w:szCs w:val="20"/>
    </w:rPr>
  </w:style>
  <w:style w:type="table" w:styleId="0001d0" w:default="1">
    <w:name w:val="Normal Table"/>
    <w:uiPriority w:val="99"/>
    <w:semiHidden w:val="1"/>
    <w:unhideWhenUsed w:val="1"/>
    <w:tblPr>
      <w:tblCellMar>
        <w:top w:w="0" w:type="dxa"/>
        <w:left w:w="108" w:type="dxa"/>
        <w:bottom w:w="0" w:type="dxa"/>
        <w:right w:w="108" w:type="dxa"/>
      </w:tblCellMar>
    </w:tblPr>
  </w:style>
  <w:style w:type="paragraph" w:styleId="000213" w:customStyle="1">
    <w:name w:val="xl85"/>
    <w:basedOn w:val="000013"/>
    <w:uiPriority w:val="0"/>
    <w:pPr>
      <w:widowControl w:val="1"/>
      <w:pBdr>
        <w:left w:val="single" w:color="auto" w:sz="4" w:space="0"/>
        <w:bottom w:val="single" w:color="auto" w:sz="4" w:space="0"/>
      </w:pBdr>
      <w:shd w:val="clear" w:color="auto" w:fill="FF99CC"/>
      <w:spacing w:before="100" w:beforeAutospacing="1" w:after="100" w:afterAutospacing="1"/>
      <w:jc w:val="center"/>
      <w:textAlignment w:val="bottom"/>
    </w:pPr>
    <w:rPr>
      <w:rFonts w:ascii="宋体" w:hAnsi="宋体"/>
      <w:kern w:val="0"/>
      <w:sz w:val="20"/>
      <w:szCs w:val="20"/>
    </w:rPr>
  </w:style>
  <w:style w:type="paragraph" w:styleId="000181">
    <w:name w:val="List 5"/>
    <w:basedOn w:val="000013"/>
    <w:uiPriority w:val="0"/>
    <w:pPr>
      <w:ind w:left="2100" w:hanging="420"/>
    </w:pPr>
    <w:rPr>
      <w:rFonts w:eastAsia="楷体_GB2312"/>
      <w:sz w:val="32"/>
      <w:szCs w:val="20"/>
    </w:rPr>
  </w:style>
  <w:style w:type="character" w:styleId="00013f" w:customStyle="1">
    <w:name w:val="样式 (符号) 宋体 黑色"/>
    <w:uiPriority w:val="0"/>
    <w:rPr>
      <w:color w:val="000000"/>
    </w:rPr>
  </w:style>
  <w:style w:type="paragraph" w:styleId="0000dd">
    <w:name w:val="Body Text Indent 3"/>
    <w:basedOn w:val="000013"/>
    <w:link w:val="0000dc"/>
    <w:uiPriority w:val="0"/>
    <w:pPr>
      <w:ind w:left="540"/>
    </w:pPr>
    <w:rPr>
      <w:rFonts w:ascii="Arial" w:hAnsi="Arial"/>
      <w:szCs w:val="20"/>
    </w:rPr>
  </w:style>
  <w:style w:type="character" w:styleId="0001b5" w:customStyle="1">
    <w:name w:val="批注文字 Char"/>
    <w:uiPriority w:val="0"/>
    <w:rPr>
      <w:rFonts w:ascii="Book Antiqua" w:hAnsi="Book Antiqua"/>
    </w:rPr>
  </w:style>
  <w:style w:type="paragraph" w:styleId="00000c">
    <w:name w:val="heading 2"/>
    <w:basedOn w:val="00000d"/>
    <w:next w:val="00000d"/>
    <w:link w:val="00000e"/>
    <w:uiPriority w:val="9"/>
    <w:qFormat w:val="1"/>
    <w:pPr>
      <w:keepNext w:val="1"/>
      <w:keepLines w:val="1"/>
      <w:pageBreakBefore w:val="1"/>
      <w:pBdr>
        <w:top w:val="single" w:color="auto" w:sz="48" w:space="4"/>
      </w:pBdr>
      <w:spacing w:after="0"/>
      <w:ind w:left="0" w:firstLine="0"/>
      <w:outlineLvl w:val="1"/>
    </w:pPr>
    <w:rPr>
      <w:b w:val="1"/>
      <w:sz w:val="28"/>
    </w:rPr>
  </w:style>
  <w:style w:type="character" w:styleId="00006d" w:customStyle="1">
    <w:name w:val="Table Head Char"/>
    <w:link w:val="00006e"/>
    <w:uiPriority w:val="0"/>
    <w:rPr>
      <w:rFonts w:eastAsia="Arial" w:cs="Arial"/>
      <w:b w:val="1"/>
      <w:bCs w:val="1"/>
      <w:color w:val="FFFFFF"/>
      <w:sz w:val="24"/>
      <w:szCs w:val="24"/>
      <w:lang w:eastAsia="en-US"/>
    </w:rPr>
  </w:style>
  <w:style w:type="character" w:styleId="000076" w:customStyle="1">
    <w:name w:val="Cap Bullet 3 Char"/>
    <w:link w:val="000077"/>
    <w:uiPriority w:val="0"/>
    <w:rPr>
      <w:rFonts w:ascii="Arial"/>
      <w:sz w:val="22"/>
      <w:szCs w:val="18"/>
    </w:rPr>
  </w:style>
  <w:style w:type="paragraph" w:styleId="0001e7" w:customStyle="1">
    <w:name w:val="xl66"/>
    <w:basedOn w:val="000013"/>
    <w:uiPriority w:val="0"/>
    <w:pPr>
      <w:widowControl w:val="1"/>
      <w:pBdr>
        <w:left w:val="single" w:color="auto" w:sz="4" w:space="0"/>
        <w:bottom w:val="single" w:color="auto" w:sz="4" w:space="0"/>
      </w:pBdr>
      <w:spacing w:before="100" w:beforeAutospacing="1" w:after="100" w:afterAutospacing="1"/>
      <w:jc w:val="left"/>
      <w:textAlignment w:val="bottom"/>
    </w:pPr>
    <w:rPr>
      <w:rFonts w:ascii="宋体" w:hAnsi="宋体"/>
      <w:kern w:val="0"/>
      <w:sz w:val="20"/>
      <w:szCs w:val="20"/>
    </w:rPr>
  </w:style>
  <w:style w:type="paragraph" w:styleId="000026" w:customStyle="1">
    <w:name w:val="样式 样式 样式 标题 2Heading 2 HiddenHeading 2 CCBSheading 2Titre32Heade..."/>
    <w:basedOn w:val="000013"/>
    <w:uiPriority w:val="0"/>
    <w:pPr>
      <w:keepNext w:val="1"/>
      <w:keepLines w:val="1"/>
      <w:numPr>
        <w:ilvl w:val="1"/>
        <w:numId w:val="34"/>
      </w:numPr>
      <w:overflowPunct w:val="0"/>
      <w:autoSpaceDE w:val="0"/>
      <w:autoSpaceDN w:val="0"/>
      <w:adjustRightInd w:val="0"/>
      <w:spacing w:beforeLines="50" w:afterLines="50"/>
      <w:textAlignment w:val="baseline"/>
      <w:outlineLvl w:val="1"/>
    </w:pPr>
    <w:rPr>
      <w:rFonts w:ascii="宋体" w:eastAsia="黑体"/>
      <w:b w:val="1"/>
      <w:kern w:val="0"/>
      <w:sz w:val="24"/>
    </w:rPr>
  </w:style>
  <w:style w:type="paragraph" w:styleId="0000d5" w:customStyle="1">
    <w:name w:val="表格正文"/>
    <w:basedOn w:val="000013"/>
    <w:uiPriority w:val="0"/>
    <w:pPr>
      <w:tabs>
        <w:tab w:val="left" w:pos="420"/>
      </w:tabs>
      <w:spacing w:line="360" w:lineRule="auto"/>
      <w:ind w:left="420" w:hanging="420"/>
    </w:pPr>
    <w:rPr>
      <w:sz w:val="24"/>
    </w:rPr>
  </w:style>
  <w:style w:type="paragraph" w:styleId="0000f7" w:customStyle="1">
    <w:name w:val="CN Head 3"/>
    <w:basedOn w:val="000013"/>
    <w:uiPriority w:val="0"/>
    <w:pPr>
      <w:keepNext w:val="1"/>
      <w:keepLines w:val="1"/>
      <w:widowControl w:val="1"/>
      <w:numPr>
        <w:ilvl w:val="3"/>
        <w:numId w:val="13"/>
      </w:numPr>
      <w:spacing w:before="72" w:after="28" w:line="252" w:lineRule="auto"/>
      <w:jc w:val="left"/>
    </w:pPr>
    <w:rPr>
      <w:rFonts w:ascii="Arial" w:hAnsi="Arial"/>
      <w:b w:val="1"/>
      <w:kern w:val="0"/>
      <w:sz w:val="20"/>
      <w:szCs w:val="22"/>
      <w:lang w:eastAsia="en-US" w:bidi="en-US"/>
    </w:rPr>
  </w:style>
  <w:style w:type="paragraph" w:styleId="000024" w:customStyle="1">
    <w:name w:val="Achievement"/>
    <w:basedOn w:val="00000d"/>
    <w:uiPriority w:val="0"/>
    <w:pPr>
      <w:widowControl w:val="1"/>
      <w:numPr>
        <w:ilvl w:val="0"/>
        <w:numId w:val="35"/>
      </w:numPr>
      <w:overflowPunct w:val="1"/>
      <w:autoSpaceDE w:val="1"/>
      <w:autoSpaceDN w:val="1"/>
      <w:adjustRightInd w:val="1"/>
      <w:spacing w:before="0" w:after="60" w:line="220" w:lineRule="atLeast"/>
      <w:textAlignment w:val="auto"/>
    </w:pPr>
    <w:rPr>
      <w:rFonts w:ascii="Arial" w:hAnsi="Arial" w:eastAsia="宋体"/>
      <w:spacing w:val="-5"/>
      <w:sz w:val="20"/>
      <w:lang w:eastAsia="en-US"/>
    </w:rPr>
  </w:style>
  <w:style w:type="character" w:styleId="0001b7" w:customStyle="1">
    <w:name w:val="Char Char"/>
    <w:uiPriority w:val="0"/>
    <w:rPr>
      <w:rFonts w:ascii="Arial" w:hAnsi="Arial" w:cs="Arial"/>
      <w:color w:val="333333"/>
      <w:kern w:val="16"/>
      <w:sz w:val="16"/>
      <w:szCs w:val="24"/>
      <w:lang w:val="en-US" w:eastAsia="en-GB" w:bidi="ar-SA"/>
    </w:rPr>
  </w:style>
  <w:style w:type="paragraph" w:styleId="000188" w:customStyle="1">
    <w:name w:val="xl101"/>
    <w:basedOn w:val="000013"/>
    <w:uiPriority w:val="0"/>
    <w:pPr>
      <w:widowControl w:val="1"/>
      <w:pBdr>
        <w:top w:val="single" w:color="auto" w:sz="4" w:space="0"/>
        <w:left w:val="single" w:color="auto" w:sz="4" w:space="0"/>
        <w:bottom w:val="single" w:color="auto" w:sz="4" w:space="0"/>
      </w:pBdr>
      <w:shd w:val="clear" w:color="auto" w:fill="FF99CC"/>
      <w:spacing w:before="100" w:beforeAutospacing="1" w:after="100" w:afterAutospacing="1"/>
      <w:jc w:val="center"/>
    </w:pPr>
    <w:rPr>
      <w:rFonts w:ascii="宋体" w:hAnsi="宋体"/>
      <w:kern w:val="0"/>
      <w:sz w:val="20"/>
      <w:szCs w:val="20"/>
    </w:rPr>
  </w:style>
  <w:style w:type="paragraph" w:styleId="000190">
    <w:name w:val="heading 8"/>
    <w:basedOn w:val="000013"/>
    <w:next w:val="000013"/>
    <w:link w:val="00018f"/>
    <w:uiPriority w:val="0"/>
    <w:qFormat w:val="1"/>
    <w:pPr>
      <w:numPr>
        <w:ilvl w:val="7"/>
        <w:numId w:val="17"/>
      </w:numPr>
      <w:overflowPunct w:val="0"/>
      <w:autoSpaceDE w:val="0"/>
      <w:autoSpaceDN w:val="0"/>
      <w:adjustRightInd w:val="0"/>
      <w:spacing w:before="240" w:after="60"/>
      <w:textAlignment w:val="baseline"/>
      <w:outlineLvl w:val="7"/>
    </w:pPr>
    <w:rPr>
      <w:rFonts w:ascii="宋体"/>
      <w:i w:val="1"/>
      <w:kern w:val="0"/>
      <w:sz w:val="20"/>
      <w:szCs w:val="20"/>
    </w:rPr>
  </w:style>
  <w:style w:type="paragraph" w:styleId="0000fe" w:customStyle="1">
    <w:name w:val="Personal Data"/>
    <w:basedOn w:val="00000d"/>
    <w:uiPriority w:val="0"/>
    <w:pPr>
      <w:widowControl w:val="1"/>
      <w:overflowPunct w:val="1"/>
      <w:autoSpaceDE w:val="1"/>
      <w:autoSpaceDN w:val="1"/>
      <w:adjustRightInd w:val="1"/>
      <w:spacing w:before="0" w:after="120" w:line="240" w:lineRule="exact"/>
      <w:ind w:left="-1080" w:right="1080" w:firstLine="0"/>
      <w:textAlignment w:val="auto"/>
    </w:pPr>
    <w:rPr>
      <w:rFonts w:ascii="Arial" w:hAnsi="Arial" w:eastAsia="宋体"/>
      <w:i w:val="1"/>
      <w:sz w:val="22"/>
      <w:lang w:eastAsia="en-US"/>
    </w:rPr>
  </w:style>
  <w:style w:type="character" w:styleId="000119" w:customStyle="1">
    <w:name w:val="Cap_Normal 2 Char"/>
    <w:link w:val="00011a"/>
    <w:uiPriority w:val="0"/>
    <w:rPr>
      <w:rFonts w:ascii="Arial" w:hAnsi="宋体" w:cs="Arial"/>
      <w:kern w:val="2"/>
      <w:sz w:val="22"/>
      <w:szCs w:val="22"/>
      <w:lang w:val="en-US" w:eastAsia="en-CA" w:bidi="ar-SA"/>
    </w:rPr>
  </w:style>
  <w:style w:type="character" w:styleId="0001e8" w:customStyle="1">
    <w:name w:val="标题 4 字符"/>
    <w:link w:val="0001a8"/>
    <w:uiPriority w:val="0"/>
    <w:rPr>
      <w:rFonts w:ascii="宋体" w:eastAsia="黑体"/>
      <w:b w:val="1"/>
      <w:sz w:val="24"/>
      <w:lang w:val="en-US" w:eastAsia="zh-CN" w:bidi="ar-SA"/>
    </w:rPr>
  </w:style>
  <w:style w:type="character" w:styleId="000164" w:customStyle="1">
    <w:name w:val="样式 标题 2PIM2H2Heading 2 HiddenHeading 2 CCBSheading 2Titre3... Char Char"/>
    <w:basedOn w:val="000165"/>
    <w:link w:val="000166"/>
    <w:uiPriority w:val="0"/>
    <w:rPr>
      <w:rFonts w:ascii="宋体" w:hAnsi="Arial" w:cs="Arial"/>
      <w:b w:val="0"/>
      <w:bCs w:val="0"/>
      <w:iCs w:val="0"/>
      <w:snapToGrid w:val="0"/>
      <w:color w:val="0099CC"/>
      <w:sz w:val="21"/>
      <w:szCs w:val="21"/>
      <w:u w:val="single"/>
      <w:lang w:val="en-US" w:eastAsia="en-CA" w:bidi="ar-SA"/>
    </w:rPr>
  </w:style>
  <w:style w:type="paragraph" w:styleId="0000c2" w:customStyle="1">
    <w:name w:val="Bullet"/>
    <w:basedOn w:val="00000d"/>
    <w:uiPriority w:val="0"/>
    <w:pPr>
      <w:keepLines w:val="1"/>
      <w:spacing w:before="60" w:after="60" w:line="240" w:lineRule="auto"/>
      <w:ind w:left="3096" w:hanging="216"/>
      <w:jc w:val="left"/>
    </w:pPr>
  </w:style>
  <w:style w:type="paragraph" w:styleId="000234">
    <w:name w:val="toc 2"/>
    <w:basedOn w:val="000013"/>
    <w:next w:val="000013"/>
    <w:autoRedefine w:val="1"/>
    <w:uiPriority w:val="39"/>
    <w:pPr>
      <w:widowControl w:val="1"/>
      <w:overflowPunct w:val="0"/>
      <w:autoSpaceDE w:val="0"/>
      <w:autoSpaceDN w:val="0"/>
      <w:adjustRightInd w:val="0"/>
      <w:ind w:left="210"/>
      <w:jc w:val="left"/>
      <w:textAlignment w:val="baseline"/>
    </w:pPr>
    <w:rPr>
      <w:rFonts w:eastAsia="黑体"/>
      <w:smallCaps w:val="1"/>
      <w:kern w:val="0"/>
      <w:sz w:val="20"/>
      <w:szCs w:val="20"/>
    </w:rPr>
  </w:style>
  <w:style w:type="character" w:styleId="00008a" w:customStyle="1">
    <w:name w:val="标题 5 字符"/>
    <w:link w:val="000089"/>
    <w:uiPriority w:val="0"/>
    <w:rPr>
      <w:rFonts w:ascii="宋体"/>
    </w:rPr>
  </w:style>
  <w:style w:type="paragraph" w:styleId="00013a" w:customStyle="1">
    <w:name w:val="Char Char Char Char Char Char Char Char Char Char Char1 Char Char Char Char Char Char1"/>
    <w:basedOn w:val="000013"/>
    <w:autoRedefine w:val="1"/>
    <w:uiPriority w:val="0"/>
    <w:rPr>
      <w:sz w:val="20"/>
      <w:szCs w:val="20"/>
    </w:rPr>
  </w:style>
  <w:style w:type="paragraph" w:styleId="00026a" w:customStyle="1">
    <w:name w:val="xl68"/>
    <w:basedOn w:val="000013"/>
    <w:uiPriority w:val="0"/>
    <w:pPr>
      <w:widowControl w:val="1"/>
      <w:pBdr>
        <w:left w:val="single" w:color="auto" w:sz="4" w:space="0"/>
        <w:bottom w:val="single" w:color="auto" w:sz="4" w:space="0"/>
        <w:right w:val="single" w:color="auto" w:sz="8" w:space="0"/>
      </w:pBdr>
      <w:spacing w:before="100" w:beforeAutospacing="1" w:after="100" w:afterAutospacing="1"/>
      <w:jc w:val="left"/>
      <w:textAlignment w:val="bottom"/>
    </w:pPr>
    <w:rPr>
      <w:rFonts w:ascii="宋体" w:hAnsi="宋体"/>
      <w:kern w:val="0"/>
      <w:sz w:val="20"/>
      <w:szCs w:val="20"/>
    </w:rPr>
  </w:style>
  <w:style w:type="character" w:styleId="000185" w:customStyle="1">
    <w:name w:val="Cap_Normal Char Char"/>
    <w:uiPriority w:val="0"/>
    <w:rPr>
      <w:rFonts w:eastAsia="宋体" w:cs="Arial"/>
      <w:sz w:val="22"/>
      <w:szCs w:val="18"/>
      <w:lang w:val="en-US" w:eastAsia="zh-CN" w:bidi="ar-SA"/>
    </w:rPr>
  </w:style>
  <w:style w:type="character" w:styleId="000100" w:customStyle="1">
    <w:name w:val="File Name Char"/>
    <w:link w:val="000101"/>
    <w:uiPriority w:val="0"/>
    <w:rPr>
      <w:rFonts w:ascii="Arial" w:hAnsi="Arial" w:cs="Arial"/>
      <w:color w:val="333333"/>
      <w:kern w:val="16"/>
      <w:sz w:val="12"/>
      <w:szCs w:val="24"/>
      <w:lang w:val="en-US" w:eastAsia="en-GB" w:bidi="ar-SA"/>
    </w:rPr>
  </w:style>
  <w:style w:type="paragraph" w:styleId="00012b" w:customStyle="1">
    <w:name w:val="xl42"/>
    <w:basedOn w:val="000013"/>
    <w:uiPriority w:val="0"/>
    <w:pPr>
      <w:widowControl w:val="1"/>
      <w:pBdr>
        <w:left w:val="single" w:color="auto" w:sz="4" w:space="0"/>
        <w:bottom w:val="single" w:color="auto" w:sz="4" w:space="0"/>
        <w:right w:val="single" w:color="auto" w:sz="8" w:space="0"/>
      </w:pBdr>
      <w:shd w:val="clear" w:color="auto" w:fill="FFFF00"/>
      <w:spacing w:before="100" w:beforeAutospacing="1" w:after="100" w:afterAutospacing="1"/>
      <w:jc w:val="left"/>
    </w:pPr>
    <w:rPr>
      <w:rFonts w:ascii="宋体" w:hAnsi="宋体"/>
      <w:kern w:val="0"/>
      <w:sz w:val="20"/>
      <w:szCs w:val="20"/>
    </w:rPr>
  </w:style>
  <w:style w:type="paragraph" w:styleId="0001db" w:customStyle="1">
    <w:name w:val="CN Head 2"/>
    <w:basedOn w:val="000013"/>
    <w:uiPriority w:val="0"/>
    <w:pPr>
      <w:keepNext w:val="1"/>
      <w:keepLines w:val="1"/>
      <w:widowControl w:val="1"/>
      <w:numPr>
        <w:ilvl w:val="2"/>
        <w:numId w:val="13"/>
      </w:numPr>
      <w:spacing w:before="72" w:after="28" w:line="252" w:lineRule="auto"/>
      <w:jc w:val="left"/>
      <w:outlineLvl w:val="1"/>
    </w:pPr>
    <w:rPr>
      <w:rFonts w:ascii="Arial" w:hAnsi="Arial"/>
      <w:b w:val="1"/>
      <w:kern w:val="0"/>
      <w:sz w:val="22"/>
      <w:szCs w:val="22"/>
      <w:lang w:eastAsia="en-US" w:bidi="en-US"/>
    </w:rPr>
  </w:style>
  <w:style w:type="character" w:styleId="000042" w:customStyle="1">
    <w:name w:val="Cap_Heading_6 Char"/>
    <w:link w:val="000043"/>
    <w:uiPriority w:val="0"/>
    <w:rPr>
      <w:rFonts w:ascii="Arial" w:hAnsi="Arial"/>
      <w:b w:val="1"/>
      <w:bCs w:val="1"/>
      <w:i w:val="1"/>
      <w:color w:val="009BCC"/>
      <w:kern w:val="2"/>
      <w:sz w:val="22"/>
      <w:szCs w:val="22"/>
      <w:lang w:val="en-US" w:eastAsia="zh-CN" w:bidi="ar-SA"/>
    </w:rPr>
  </w:style>
  <w:style w:type="character" w:styleId="0001d3" w:customStyle="1">
    <w:name w:val="标题 6 字符"/>
    <w:link w:val="0001d2"/>
    <w:uiPriority w:val="0"/>
    <w:rPr>
      <w:rFonts w:ascii="宋体"/>
      <w:i w:val="1"/>
    </w:rPr>
  </w:style>
  <w:style w:type="paragraph" w:styleId="0001b3" w:customStyle="1">
    <w:name w:val="Table Heading 1 B"/>
    <w:basedOn w:val="0001ad"/>
    <w:autoRedefine w:val="1"/>
    <w:uiPriority w:val="0"/>
    <w:pPr>
      <w:spacing w:before="60" w:after="60"/>
      <w:ind w:left="274"/>
      <w:jc w:val="left"/>
    </w:pPr>
    <w:rPr>
      <w:rFonts w:eastAsia="黑体"/>
      <w:sz w:val="20"/>
      <w:szCs w:val="20"/>
      <w:lang w:val="en-CA"/>
    </w:rPr>
  </w:style>
  <w:style w:type="paragraph" w:styleId="00024c" w:customStyle="1">
    <w:name w:val="xl33"/>
    <w:basedOn w:val="000013"/>
    <w:uiPriority w:val="0"/>
    <w:pPr>
      <w:widowControl w:val="1"/>
      <w:pBdr>
        <w:left w:val="single" w:color="auto" w:sz="8" w:space="0"/>
        <w:bottom w:val="single" w:color="auto" w:sz="4" w:space="0"/>
      </w:pBdr>
      <w:shd w:val="clear" w:color="auto" w:fill="FFFF00"/>
      <w:spacing w:before="100" w:beforeAutospacing="1" w:after="100" w:afterAutospacing="1"/>
      <w:jc w:val="left"/>
      <w:textAlignment w:val="bottom"/>
    </w:pPr>
    <w:rPr>
      <w:rFonts w:ascii="宋体" w:hAnsi="宋体"/>
      <w:kern w:val="0"/>
      <w:sz w:val="28"/>
      <w:szCs w:val="28"/>
    </w:rPr>
  </w:style>
  <w:style w:type="paragraph" w:styleId="000041" w:customStyle="1">
    <w:name w:val="xl107"/>
    <w:basedOn w:val="000013"/>
    <w:uiPriority w:val="0"/>
    <w:pPr>
      <w:widowControl w:val="1"/>
      <w:pBdr>
        <w:left w:val="single" w:color="auto" w:sz="4" w:space="0"/>
      </w:pBdr>
      <w:shd w:val="clear" w:color="auto" w:fill="FF99CC"/>
      <w:spacing w:before="100" w:beforeAutospacing="1" w:after="100" w:afterAutospacing="1"/>
      <w:jc w:val="left"/>
      <w:textAlignment w:val="bottom"/>
    </w:pPr>
    <w:rPr>
      <w:rFonts w:ascii="宋体" w:hAnsi="宋体"/>
      <w:kern w:val="0"/>
      <w:sz w:val="20"/>
      <w:szCs w:val="20"/>
    </w:rPr>
  </w:style>
  <w:style w:type="character" w:styleId="0001a2" w:customStyle="1">
    <w:name w:val="正文文本缩进 字符"/>
    <w:link w:val="0001a3"/>
    <w:uiPriority w:val="0"/>
    <w:rPr>
      <w:rFonts w:ascii="宋体" w:hAnsi="宋体"/>
      <w:color w:val="000000"/>
      <w:kern w:val="2"/>
      <w:sz w:val="21"/>
      <w:szCs w:val="24"/>
    </w:rPr>
  </w:style>
  <w:style w:type="character" w:styleId="0001c2" w:customStyle="1">
    <w:name w:val="无间隔 Char"/>
    <w:link w:val="0001c3"/>
    <w:uiPriority w:val="0"/>
    <w:rPr>
      <w:rFonts w:ascii="Cambria" w:hAnsi="Cambria"/>
      <w:sz w:val="22"/>
      <w:szCs w:val="22"/>
      <w:lang w:eastAsia="en-US" w:bidi="en-US"/>
    </w:rPr>
  </w:style>
  <w:style w:type="character" w:styleId="000039" w:default="1">
    <w:name w:val="Default Paragraph Font"/>
    <w:uiPriority w:val="1"/>
    <w:semiHidden w:val="1"/>
    <w:unhideWhenUsed w:val="1"/>
  </w:style>
  <w:style w:type="paragraph" w:styleId="0000ee" w:customStyle="1">
    <w:name w:val="disclaimer"/>
    <w:next w:val="000016"/>
    <w:uiPriority w:val="0"/>
    <w:pPr>
      <w:spacing w:after="120"/>
    </w:pPr>
    <w:rPr>
      <w:rFonts w:ascii="Times New Roman" w:hAnsi="Times New Roman" w:eastAsia="宋体" w:cs="Times New Roman"/>
      <w:i w:val="1"/>
      <w:iCs w:val="1"/>
      <w:color w:val="000000"/>
      <w:szCs w:val="22"/>
      <w:lang w:val="en-US" w:eastAsia="en-US" w:bidi="ar-SA"/>
    </w:rPr>
  </w:style>
  <w:style w:type="paragraph" w:styleId="000011" w:customStyle="1">
    <w:name w:val="Cap Bullet 2"/>
    <w:link w:val="00003e"/>
    <w:autoRedefine w:val="1"/>
    <w:uiPriority w:val="0"/>
    <w:pPr>
      <w:numPr>
        <w:ilvl w:val="0"/>
        <w:numId w:val="11"/>
      </w:numPr>
      <w:spacing w:after="60"/>
    </w:pPr>
    <w:rPr>
      <w:rFonts w:ascii="Times New Roman" w:hAnsi="Times New Roman" w:eastAsia="宋体" w:cs="Arial"/>
      <w:kern w:val="2"/>
      <w:sz w:val="22"/>
      <w:szCs w:val="18"/>
      <w:lang w:val="en-US" w:eastAsia="zh-CN" w:bidi="ar-SA"/>
    </w:rPr>
  </w:style>
  <w:style w:type="paragraph" w:styleId="0001a7" w:customStyle="1">
    <w:name w:val="样式 标题 4 + (西文) 宋体 小四"/>
    <w:basedOn w:val="0001a8"/>
    <w:uiPriority w:val="0"/>
    <w:pPr>
      <w:keepLines w:val="1"/>
      <w:numPr>
        <w:ilvl w:val="3"/>
        <w:numId w:val="12"/>
      </w:numPr>
      <w:overflowPunct w:val="1"/>
      <w:autoSpaceDE w:val="1"/>
      <w:autoSpaceDN w:val="1"/>
      <w:adjustRightInd w:val="1"/>
      <w:spacing w:after="240"/>
      <w:textAlignment w:val="auto"/>
    </w:pPr>
    <w:rPr>
      <w:rFonts w:hAnsi="宋体"/>
      <w:bCs w:val="1"/>
      <w:kern w:val="2"/>
      <w:sz w:val="21"/>
      <w:szCs w:val="28"/>
    </w:rPr>
  </w:style>
  <w:style w:type="paragraph" w:styleId="000064" w:customStyle="1">
    <w:name w:val="Cap_正文2"/>
    <w:basedOn w:val="000032"/>
    <w:link w:val="000065"/>
    <w:uiPriority w:val="0"/>
    <w:pPr>
      <w:ind w:left="2606" w:firstLine="0" w:firstLineChars="0"/>
    </w:pPr>
  </w:style>
  <w:style w:type="paragraph" w:styleId="0000b4" w:customStyle="1">
    <w:name w:val="Job Title"/>
    <w:next w:val="000024"/>
    <w:uiPriority w:val="0"/>
    <w:pPr>
      <w:spacing w:after="60" w:line="220" w:lineRule="atLeast"/>
    </w:pPr>
    <w:rPr>
      <w:rFonts w:ascii="Arial Black" w:hAnsi="Arial Black" w:eastAsia="宋体" w:cs="Times New Roman"/>
      <w:spacing w:val="-10"/>
      <w:lang w:val="en-US" w:eastAsia="en-US" w:bidi="ar-SA"/>
    </w:rPr>
  </w:style>
  <w:style w:type="paragraph" w:styleId="000186" w:customStyle="1">
    <w:name w:val="Cap_Heading_5"/>
    <w:next w:val="000016"/>
    <w:link w:val="000187"/>
    <w:autoRedefine w:val="1"/>
    <w:uiPriority w:val="0"/>
    <w:pPr>
      <w:keepNext w:val="1"/>
      <w:spacing w:before="180" w:after="120"/>
      <w:ind w:left="1800"/>
      <w:outlineLvl w:val="4"/>
    </w:pPr>
    <w:rPr>
      <w:rFonts w:ascii="Arial" w:hAnsi="Arial" w:eastAsia="宋体" w:cs="Arial"/>
      <w:b w:val="1"/>
      <w:bCs w:val="1"/>
      <w:iCs w:val="1"/>
      <w:color w:val="000000"/>
      <w:kern w:val="2"/>
      <w:sz w:val="22"/>
      <w:szCs w:val="26"/>
      <w:lang w:val="en-US" w:eastAsia="zh-CN" w:bidi="ar-SA"/>
    </w:rPr>
  </w:style>
  <w:style w:type="paragraph" w:styleId="00004e" w:customStyle="1">
    <w:name w:val="图片行段距离"/>
    <w:basedOn w:val="000013"/>
    <w:link w:val="00004d"/>
    <w:uiPriority w:val="0"/>
    <w:qFormat w:val="1"/>
    <w:pPr>
      <w:widowControl w:val="1"/>
      <w:overflowPunct w:val="0"/>
      <w:autoSpaceDE w:val="0"/>
      <w:autoSpaceDN w:val="0"/>
      <w:adjustRightInd w:val="0"/>
      <w:spacing w:line="400" w:lineRule="atLeast"/>
      <w:jc w:val="center"/>
      <w:textAlignment w:val="baseline"/>
    </w:pPr>
    <w:rPr>
      <w:rFonts w:ascii="Arial" w:hAnsi="Arial"/>
      <w:kern w:val="0"/>
      <w:sz w:val="24"/>
      <w:szCs w:val="20"/>
    </w:rPr>
  </w:style>
  <w:style w:type="paragraph" w:styleId="0000ce" w:customStyle="1">
    <w:name w:val="Exhibit Title"/>
    <w:basedOn w:val="000013"/>
    <w:link w:val="0000cf"/>
    <w:uiPriority w:val="0"/>
    <w:pPr>
      <w:keepNext w:val="1"/>
      <w:widowControl w:val="1"/>
      <w:pBdr>
        <w:top w:val="single" w:color="003366" w:sz="6" w:space="1"/>
        <w:bottom w:val="single" w:color="003366" w:sz="6" w:space="1"/>
      </w:pBdr>
      <w:kinsoku w:val="0"/>
      <w:spacing w:before="120" w:line="264" w:lineRule="auto"/>
      <w:jc w:val="left"/>
    </w:pPr>
    <w:rPr>
      <w:rFonts w:eastAsia="Arial"/>
      <w:b w:val="1"/>
      <w:bCs w:val="1"/>
      <w:color w:val="003366"/>
      <w:kern w:val="0"/>
      <w:sz w:val="24"/>
      <w:lang w:eastAsia="en-US"/>
    </w:rPr>
  </w:style>
  <w:style w:type="paragraph" w:styleId="00019a" w:customStyle="1">
    <w:name w:val="xl103"/>
    <w:basedOn w:val="000013"/>
    <w:uiPriority w:val="0"/>
    <w:pPr>
      <w:widowControl w:val="1"/>
      <w:pBdr>
        <w:top w:val="single" w:color="auto" w:sz="4" w:space="0"/>
        <w:left w:val="single" w:color="auto" w:sz="4" w:space="0"/>
        <w:bottom w:val="single" w:color="auto" w:sz="4" w:space="0"/>
      </w:pBdr>
      <w:shd w:val="clear" w:color="auto" w:fill="FF99CC"/>
      <w:spacing w:before="100" w:beforeAutospacing="1" w:after="100" w:afterAutospacing="1"/>
      <w:jc w:val="center"/>
      <w:textAlignment w:val="bottom"/>
    </w:pPr>
    <w:rPr>
      <w:rFonts w:ascii="宋体" w:hAnsi="宋体"/>
      <w:kern w:val="0"/>
      <w:sz w:val="20"/>
      <w:szCs w:val="20"/>
    </w:rPr>
  </w:style>
  <w:style w:type="paragraph" w:styleId="0000a5" w:customStyle="1">
    <w:name w:val="xl133"/>
    <w:basedOn w:val="000013"/>
    <w:uiPriority w:val="0"/>
    <w:pPr>
      <w:widowControl w:val="1"/>
      <w:pBdr>
        <w:top w:val="single" w:color="auto" w:sz="8" w:space="0"/>
      </w:pBdr>
      <w:spacing w:before="100" w:beforeAutospacing="1" w:after="100" w:afterAutospacing="1"/>
      <w:jc w:val="left"/>
    </w:pPr>
    <w:rPr>
      <w:rFonts w:ascii="宋体" w:hAnsi="宋体"/>
      <w:kern w:val="0"/>
      <w:sz w:val="20"/>
      <w:szCs w:val="20"/>
    </w:rPr>
  </w:style>
  <w:style w:type="paragraph" w:styleId="00027a" w:customStyle="1">
    <w:name w:val="Resume Bullet 1"/>
    <w:uiPriority w:val="0"/>
    <w:pPr>
      <w:numPr>
        <w:ilvl w:val="0"/>
        <w:numId w:val="36"/>
      </w:numPr>
      <w:spacing w:after="40"/>
    </w:pPr>
    <w:rPr>
      <w:rFonts w:ascii="Times New Roman" w:hAnsi="Times New Roman" w:eastAsia="宋体" w:cs="Arial"/>
      <w:sz w:val="22"/>
      <w:szCs w:val="18"/>
      <w:lang w:val="en-US" w:eastAsia="en-US" w:bidi="ar-SA"/>
    </w:rPr>
  </w:style>
  <w:style w:type="paragraph" w:styleId="000170" w:customStyle="1">
    <w:name w:val="xl112"/>
    <w:basedOn w:val="000013"/>
    <w:uiPriority w:val="0"/>
    <w:pPr>
      <w:widowControl w:val="1"/>
      <w:pBdr>
        <w:bottom w:val="single" w:color="auto" w:sz="8" w:space="0"/>
        <w:right w:val="single" w:color="auto" w:sz="8" w:space="0"/>
      </w:pBdr>
      <w:spacing w:before="100" w:beforeAutospacing="1" w:after="100" w:afterAutospacing="1"/>
      <w:jc w:val="left"/>
    </w:pPr>
    <w:rPr>
      <w:rFonts w:ascii="Arial" w:hAnsi="Arial" w:cs="Arial"/>
      <w:b w:val="1"/>
      <w:bCs w:val="1"/>
      <w:i w:val="1"/>
      <w:iCs w:val="1"/>
      <w:kern w:val="0"/>
      <w:sz w:val="20"/>
      <w:szCs w:val="20"/>
    </w:rPr>
  </w:style>
  <w:style w:type="paragraph" w:styleId="000285" w:customStyle="1">
    <w:name w:val="Style13"/>
    <w:basedOn w:val="000016"/>
    <w:uiPriority w:val="0"/>
    <w:pPr>
      <w:spacing w:after="0" w:line="360" w:lineRule="auto"/>
      <w:ind w:left="2200" w:leftChars="1000"/>
      <w:jc w:val="both"/>
    </w:pPr>
    <w:rPr>
      <w:rFonts w:cs="Arial"/>
      <w:b w:val="1"/>
      <w:kern w:val="2"/>
      <w:szCs w:val="18"/>
      <w:lang w:eastAsia="zh-CN"/>
    </w:rPr>
  </w:style>
  <w:style w:type="paragraph" w:styleId="000104" w:customStyle="1">
    <w:name w:val="xl86"/>
    <w:basedOn w:val="000013"/>
    <w:uiPriority w:val="0"/>
    <w:pPr>
      <w:widowControl w:val="1"/>
      <w:pBdr>
        <w:left w:val="single" w:color="auto" w:sz="4" w:space="0"/>
        <w:bottom w:val="single" w:color="auto" w:sz="4" w:space="0"/>
      </w:pBdr>
      <w:shd w:val="clear" w:color="auto" w:fill="FF99CC"/>
      <w:spacing w:before="100" w:beforeAutospacing="1" w:after="100" w:afterAutospacing="1"/>
      <w:jc w:val="left"/>
      <w:textAlignment w:val="bottom"/>
    </w:pPr>
    <w:rPr>
      <w:rFonts w:ascii="宋体" w:hAnsi="宋体"/>
      <w:kern w:val="0"/>
      <w:sz w:val="20"/>
      <w:szCs w:val="20"/>
    </w:rPr>
  </w:style>
  <w:style w:type="paragraph" w:styleId="0000c7" w:customStyle="1">
    <w:name w:val="默认段落字体 Para Char Char Char Char"/>
    <w:basedOn w:val="000013"/>
    <w:autoRedefine w:val="1"/>
    <w:uiPriority w:val="0"/>
    <w:pPr>
      <w:spacing w:line="240" w:lineRule="atLeast"/>
    </w:pPr>
    <w:rPr>
      <w:kern w:val="0"/>
      <w:szCs w:val="21"/>
    </w:rPr>
  </w:style>
  <w:style w:type="paragraph" w:styleId="000157" w:customStyle="1">
    <w:name w:val="Sub Title"/>
    <w:autoRedefine w:val="1"/>
    <w:uiPriority w:val="0"/>
    <w:pPr>
      <w:spacing w:after="160"/>
    </w:pPr>
    <w:rPr>
      <w:rFonts w:ascii="Arial Bold" w:hAnsi="Arial Bold" w:eastAsia="宋体" w:cs="Times New Roman"/>
      <w:b w:val="1"/>
      <w:bCs w:val="1"/>
      <w:smallCaps w:val="1"/>
      <w:color w:val="999999"/>
      <w:sz w:val="32"/>
      <w:szCs w:val="32"/>
      <w:lang w:val="en-US" w:eastAsia="en-US" w:bidi="ar-SA"/>
    </w:rPr>
  </w:style>
  <w:style w:type="paragraph" w:styleId="0000de" w:customStyle="1">
    <w:name w:val="CN Task Level 4 List"/>
    <w:basedOn w:val="000013"/>
    <w:uiPriority w:val="0"/>
    <w:pPr>
      <w:widowControl w:val="1"/>
      <w:numPr>
        <w:ilvl w:val="5"/>
        <w:numId w:val="5"/>
      </w:numPr>
    </w:pPr>
    <w:rPr>
      <w:rFonts w:ascii="Arial" w:hAnsi="Arial"/>
      <w:kern w:val="0"/>
      <w:sz w:val="20"/>
      <w:lang w:eastAsia="en-US"/>
    </w:rPr>
  </w:style>
  <w:style w:type="paragraph" w:styleId="000284" w:customStyle="1">
    <w:name w:val="TC Outline_L2"/>
    <w:next w:val="000016"/>
    <w:uiPriority w:val="0"/>
    <w:pPr>
      <w:tabs>
        <w:tab w:val="left" w:pos="720"/>
      </w:tabs>
      <w:autoSpaceDE w:val="0"/>
      <w:autoSpaceDN w:val="0"/>
      <w:adjustRightInd w:val="0"/>
      <w:spacing w:before="60" w:after="60" w:line="250" w:lineRule="exact"/>
    </w:pPr>
    <w:rPr>
      <w:rFonts w:ascii="Times New Roman" w:hAnsi="Times New Roman" w:eastAsia="宋体" w:cs="Arial"/>
      <w:bCs w:val="1"/>
      <w:sz w:val="22"/>
      <w:szCs w:val="22"/>
      <w:lang w:val="en-US" w:eastAsia="en-US" w:bidi="ar-SA"/>
    </w:rPr>
  </w:style>
</w:styles>
</file>

<file path=word/_rels/document.xml.rels><?xml version="1.0" encoding="UTF-8" standalone="yes"?><Relationships xmlns="http://schemas.openxmlformats.org/package/2006/relationships"><Relationship Id="rId9" Type="http://schemas.openxmlformats.org/officeDocument/2006/relationships/image" Target="media/image1.png" /><Relationship Id="rId8" Type="http://schemas.openxmlformats.org/officeDocument/2006/relationships/footer" Target="footer3.xml" /><Relationship Id="rId6" Type="http://schemas.openxmlformats.org/officeDocument/2006/relationships/footer" Target="footer1.xml" /><Relationship Id="rId5" Type="http://schemas.openxmlformats.org/officeDocument/2006/relationships/header" Target="header2.xml" /><Relationship Id="rId4" Type="http://schemas.openxmlformats.org/officeDocument/2006/relationships/header" Target="header1.xml" /><Relationship Id="rId3" Type="http://schemas.openxmlformats.org/officeDocument/2006/relationships/theme" Target="theme/theme1.xml" /><Relationship Id="rId0" Type="http://schemas.openxmlformats.org/officeDocument/2006/relationships/styles" Target="styles.xml" /><Relationship Id="rId1" Type="http://schemas.openxmlformats.org/officeDocument/2006/relationships/settings" Target="settings.xml" /><Relationship Id="rId7" Type="http://schemas.openxmlformats.org/officeDocument/2006/relationships/footer" Target="footer2.xml" /><Relationship Id="rId2" Type="http://schemas.openxmlformats.org/officeDocument/2006/relationships/fontTable" Target="fontTable.xml" /></Relationships>
</file>

<file path=word/_rels/header1.xml.rels><?xml version="1.0" encoding="UTF-8" standalone="yes"?><Relationships xmlns="http://schemas.openxmlformats.org/package/2006/relationships"><Relationship Id="rId0" Type="http://schemas.openxmlformats.org/officeDocument/2006/relationships/image" Target="media/image1.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dc="http://purl.org/dc/elements/1.1/" xmlns:cp="http://schemas.openxmlformats.org/package/2006/metadata/core-properties">
  <dcterms:created xsi:type="dcterms:W3CDTF">2026-09-18T11:04:52Z</dcterms:created>
  <dcterms:modified xsi:type="dcterms:W3CDTF">2026-09-18T11:04:52Z</dcterms:modified>
</cp:coreProperties>
</file>