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C7" w:rsidRDefault="00EC15C7" w:rsidP="00EC15C7">
      <w:pPr>
        <w:jc w:val="center"/>
        <w:rPr>
          <w:rFonts w:ascii="宋体" w:hAnsi="宋体"/>
        </w:rPr>
      </w:pPr>
      <w:bookmarkStart w:id="0" w:name="_Toc418479672"/>
      <w:bookmarkStart w:id="1" w:name="hp_TitlePage"/>
    </w:p>
    <w:p w:rsidR="00EC15C7" w:rsidRDefault="00EC15C7" w:rsidP="00EC15C7">
      <w:pPr>
        <w:jc w:val="center"/>
        <w:rPr>
          <w:rFonts w:ascii="宋体" w:hAnsi="宋体"/>
        </w:rPr>
      </w:pPr>
    </w:p>
    <w:p w:rsidR="00EC15C7" w:rsidRDefault="00EC15C7" w:rsidP="00EC15C7">
      <w:pPr>
        <w:jc w:val="center"/>
        <w:rPr>
          <w:rFonts w:ascii="宋体" w:hAnsi="宋体"/>
        </w:rPr>
      </w:pPr>
    </w:p>
    <w:p w:rsidR="00EC15C7" w:rsidRDefault="00EC15C7" w:rsidP="00EC15C7">
      <w:pPr>
        <w:jc w:val="center"/>
        <w:rPr>
          <w:rFonts w:ascii="宋体" w:hAnsi="宋体"/>
        </w:rPr>
      </w:pPr>
    </w:p>
    <w:p w:rsidR="00EC15C7" w:rsidRPr="00D85BA2" w:rsidRDefault="00EC15C7" w:rsidP="00EC15C7">
      <w:pPr>
        <w:jc w:val="center"/>
        <w:rPr>
          <w:rFonts w:ascii="黑体" w:eastAsia="黑体" w:hAnsi="宋体"/>
          <w:b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>校准</w:t>
      </w:r>
      <w:r>
        <w:rPr>
          <w:rFonts w:ascii="黑体" w:eastAsia="黑体" w:hAnsi="宋体"/>
          <w:b/>
          <w:sz w:val="44"/>
          <w:szCs w:val="44"/>
        </w:rPr>
        <w:t>系统</w:t>
      </w:r>
      <w:r w:rsidR="00D1429F">
        <w:rPr>
          <w:rFonts w:ascii="黑体" w:eastAsia="黑体" w:hAnsi="宋体" w:hint="eastAsia"/>
          <w:b/>
          <w:sz w:val="44"/>
          <w:szCs w:val="44"/>
        </w:rPr>
        <w:t>业务逻辑流程图</w:t>
      </w:r>
      <w:r w:rsidR="000C12CE">
        <w:rPr>
          <w:rFonts w:ascii="黑体" w:eastAsia="黑体" w:hAnsi="宋体" w:hint="eastAsia"/>
          <w:b/>
          <w:sz w:val="44"/>
          <w:szCs w:val="44"/>
        </w:rPr>
        <w:t>与接口说明</w:t>
      </w:r>
    </w:p>
    <w:p w:rsidR="00EC15C7" w:rsidRDefault="00EC15C7" w:rsidP="00EC15C7">
      <w:pPr>
        <w:rPr>
          <w:rFonts w:ascii="宋体" w:hAnsi="宋体"/>
          <w:b/>
        </w:rPr>
      </w:pPr>
    </w:p>
    <w:p w:rsidR="00EC15C7" w:rsidRDefault="00EC15C7" w:rsidP="00EC15C7">
      <w:pPr>
        <w:rPr>
          <w:rFonts w:ascii="宋体" w:hAnsi="宋体"/>
          <w:b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EC15C7" w:rsidTr="00045019">
        <w:trPr>
          <w:trHeight w:val="454"/>
          <w:jc w:val="center"/>
        </w:trPr>
        <w:tc>
          <w:tcPr>
            <w:tcW w:w="1576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EC15C7" w:rsidTr="00045019">
        <w:trPr>
          <w:trHeight w:val="454"/>
          <w:jc w:val="center"/>
        </w:trPr>
        <w:tc>
          <w:tcPr>
            <w:tcW w:w="1576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EC15C7" w:rsidTr="00045019">
        <w:trPr>
          <w:trHeight w:val="454"/>
          <w:jc w:val="center"/>
        </w:trPr>
        <w:tc>
          <w:tcPr>
            <w:tcW w:w="1576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</w:t>
            </w:r>
            <w:r>
              <w:rPr>
                <w:rFonts w:ascii="宋体" w:hAnsi="宋体"/>
              </w:rPr>
              <w:t>系统</w:t>
            </w:r>
          </w:p>
        </w:tc>
        <w:tc>
          <w:tcPr>
            <w:tcW w:w="1734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EC15C7" w:rsidTr="00045019">
        <w:trPr>
          <w:trHeight w:val="454"/>
          <w:jc w:val="center"/>
        </w:trPr>
        <w:tc>
          <w:tcPr>
            <w:tcW w:w="1576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EC15C7" w:rsidRDefault="00EC15C7" w:rsidP="00045019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EC15C7" w:rsidRDefault="00EC15C7" w:rsidP="00A965BE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2020/6/</w:t>
            </w:r>
            <w:r w:rsidR="00A965BE">
              <w:rPr>
                <w:rFonts w:ascii="宋体" w:hAnsi="宋体" w:hint="eastAsia"/>
              </w:rPr>
              <w:t>4</w:t>
            </w:r>
          </w:p>
        </w:tc>
      </w:tr>
    </w:tbl>
    <w:p w:rsidR="00EC15C7" w:rsidRDefault="00EC15C7" w:rsidP="00EC15C7"/>
    <w:p w:rsidR="00EC15C7" w:rsidRDefault="00EC15C7" w:rsidP="00EC15C7"/>
    <w:p w:rsidR="00EC15C7" w:rsidRDefault="00EC15C7" w:rsidP="00EC15C7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C7" w:rsidRDefault="00EC15C7" w:rsidP="00EC15C7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EC15C7" w:rsidRDefault="00EC15C7" w:rsidP="00EC15C7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bookmarkEnd w:id="0"/>
    <w:bookmarkEnd w:id="1"/>
    <w:p w:rsidR="00EC15C7" w:rsidRDefault="00EC15C7" w:rsidP="00EC15C7">
      <w:r>
        <w:br w:type="page"/>
      </w:r>
    </w:p>
    <w:p w:rsidR="00EC15C7" w:rsidRDefault="00EC15C7" w:rsidP="00EC15C7"/>
    <w:p w:rsidR="00EC15C7" w:rsidRDefault="00EC15C7" w:rsidP="00EC15C7"/>
    <w:p w:rsidR="00EC15C7" w:rsidRDefault="00EC15C7" w:rsidP="00EC15C7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EC15C7" w:rsidTr="00045019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EC15C7" w:rsidRDefault="00EC15C7" w:rsidP="000450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EC15C7" w:rsidRDefault="00EC15C7" w:rsidP="000450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EC15C7" w:rsidRDefault="00EC15C7" w:rsidP="000450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EC15C7" w:rsidRDefault="00EC15C7" w:rsidP="000450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EC15C7" w:rsidTr="00045019">
        <w:tc>
          <w:tcPr>
            <w:tcW w:w="1188" w:type="dxa"/>
            <w:vAlign w:val="center"/>
          </w:tcPr>
          <w:p w:rsidR="00EC15C7" w:rsidRDefault="00EC15C7" w:rsidP="00045019">
            <w:pPr>
              <w:pStyle w:val="a9"/>
            </w:pPr>
          </w:p>
        </w:tc>
        <w:tc>
          <w:tcPr>
            <w:tcW w:w="1440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1440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4500" w:type="dxa"/>
            <w:vAlign w:val="center"/>
          </w:tcPr>
          <w:p w:rsidR="00EC15C7" w:rsidRDefault="00EC15C7" w:rsidP="00045019"/>
        </w:tc>
      </w:tr>
      <w:tr w:rsidR="00EC15C7" w:rsidTr="00045019">
        <w:tc>
          <w:tcPr>
            <w:tcW w:w="1188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1440" w:type="dxa"/>
            <w:vAlign w:val="center"/>
          </w:tcPr>
          <w:p w:rsidR="00EC15C7" w:rsidRDefault="00EC15C7" w:rsidP="00045019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4500" w:type="dxa"/>
            <w:vAlign w:val="center"/>
          </w:tcPr>
          <w:p w:rsidR="00EC15C7" w:rsidRDefault="00EC15C7" w:rsidP="00045019"/>
        </w:tc>
      </w:tr>
      <w:tr w:rsidR="00EC15C7" w:rsidTr="00045019">
        <w:tc>
          <w:tcPr>
            <w:tcW w:w="1188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1440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1440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4500" w:type="dxa"/>
            <w:vAlign w:val="center"/>
          </w:tcPr>
          <w:p w:rsidR="00EC15C7" w:rsidRDefault="00EC15C7" w:rsidP="00045019"/>
        </w:tc>
      </w:tr>
      <w:tr w:rsidR="00EC15C7" w:rsidTr="00045019">
        <w:tc>
          <w:tcPr>
            <w:tcW w:w="1188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1440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1440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4500" w:type="dxa"/>
            <w:vAlign w:val="center"/>
          </w:tcPr>
          <w:p w:rsidR="00EC15C7" w:rsidRDefault="00EC15C7" w:rsidP="00045019"/>
        </w:tc>
      </w:tr>
      <w:tr w:rsidR="00EC15C7" w:rsidTr="00045019">
        <w:tc>
          <w:tcPr>
            <w:tcW w:w="1188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1440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1440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4500" w:type="dxa"/>
            <w:vAlign w:val="center"/>
          </w:tcPr>
          <w:p w:rsidR="00EC15C7" w:rsidRDefault="00EC15C7" w:rsidP="00045019"/>
        </w:tc>
      </w:tr>
      <w:tr w:rsidR="00EC15C7" w:rsidTr="00045019">
        <w:tc>
          <w:tcPr>
            <w:tcW w:w="1188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1440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1440" w:type="dxa"/>
            <w:vAlign w:val="center"/>
          </w:tcPr>
          <w:p w:rsidR="00EC15C7" w:rsidRDefault="00EC15C7" w:rsidP="00045019">
            <w:pPr>
              <w:jc w:val="center"/>
            </w:pPr>
          </w:p>
        </w:tc>
        <w:tc>
          <w:tcPr>
            <w:tcW w:w="4500" w:type="dxa"/>
            <w:vAlign w:val="center"/>
          </w:tcPr>
          <w:p w:rsidR="00EC15C7" w:rsidRDefault="00EC15C7" w:rsidP="00045019"/>
        </w:tc>
      </w:tr>
    </w:tbl>
    <w:p w:rsidR="00EC15C7" w:rsidRDefault="00EC15C7" w:rsidP="00EC15C7"/>
    <w:p w:rsidR="00EC15C7" w:rsidRDefault="00EC15C7" w:rsidP="00EC15C7">
      <w:r>
        <w:br w:type="page"/>
      </w:r>
    </w:p>
    <w:bookmarkStart w:id="2" w:name="_Toc42083385" w:displacedByCustomXml="next"/>
    <w:sdt>
      <w:sdtPr>
        <w:rPr>
          <w:lang w:val="zh-CN"/>
        </w:rPr>
        <w:id w:val="127015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72056A" w:rsidRDefault="0072056A" w:rsidP="0072056A">
          <w:pPr>
            <w:pStyle w:val="TOC"/>
            <w:jc w:val="center"/>
          </w:pPr>
          <w:r w:rsidRPr="0072056A">
            <w:rPr>
              <w:color w:val="auto"/>
              <w:lang w:val="zh-CN"/>
            </w:rPr>
            <w:t>目录</w:t>
          </w:r>
        </w:p>
        <w:p w:rsidR="0072056A" w:rsidRDefault="0072056A" w:rsidP="0072056A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3253" w:history="1">
            <w:r w:rsidRPr="007A6839">
              <w:rPr>
                <w:rStyle w:val="a8"/>
              </w:rPr>
              <w:t xml:space="preserve">1 </w:t>
            </w:r>
            <w:r w:rsidRPr="007A6839">
              <w:rPr>
                <w:rStyle w:val="a8"/>
                <w:rFonts w:hint="eastAsia"/>
              </w:rPr>
              <w:t>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_Toc42163253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6B9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3254" w:history="1">
            <w:r w:rsidRPr="007A6839">
              <w:rPr>
                <w:rStyle w:val="a8"/>
                <w:noProof/>
              </w:rPr>
              <w:t>1.1</w:t>
            </w:r>
            <w:r w:rsidRPr="007A6839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B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3255" w:history="1">
            <w:r w:rsidRPr="007A6839">
              <w:rPr>
                <w:rStyle w:val="a8"/>
                <w:noProof/>
              </w:rPr>
              <w:t>1.2</w:t>
            </w:r>
            <w:r w:rsidRPr="007A6839">
              <w:rPr>
                <w:rStyle w:val="a8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B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3256" w:history="1">
            <w:r w:rsidRPr="007A6839">
              <w:rPr>
                <w:rStyle w:val="a8"/>
                <w:noProof/>
              </w:rPr>
              <w:t>1.3</w:t>
            </w:r>
            <w:r w:rsidRPr="007A6839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B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2163257" w:history="1">
            <w:r w:rsidRPr="007A6839">
              <w:rPr>
                <w:rStyle w:val="a8"/>
              </w:rPr>
              <w:t>2</w:t>
            </w:r>
            <w:r w:rsidRPr="007A6839">
              <w:rPr>
                <w:rStyle w:val="a8"/>
                <w:rFonts w:hint="eastAsia"/>
              </w:rPr>
              <w:t>总体设计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_Toc42163257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6B9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3258" w:history="1">
            <w:r w:rsidRPr="007A6839">
              <w:rPr>
                <w:rStyle w:val="a8"/>
                <w:noProof/>
              </w:rPr>
              <w:t>2.1</w:t>
            </w:r>
            <w:r w:rsidRPr="007A6839">
              <w:rPr>
                <w:rStyle w:val="a8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B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3259" w:history="1">
            <w:r w:rsidRPr="007A6839">
              <w:rPr>
                <w:rStyle w:val="a8"/>
                <w:noProof/>
              </w:rPr>
              <w:t>2.2</w:t>
            </w:r>
            <w:r w:rsidRPr="007A6839">
              <w:rPr>
                <w:rStyle w:val="a8"/>
                <w:rFonts w:hint="eastAsia"/>
                <w:noProof/>
              </w:rPr>
              <w:t>基本设计概念和处理流程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B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2163260" w:history="1">
            <w:r w:rsidRPr="007A6839">
              <w:rPr>
                <w:rStyle w:val="a8"/>
              </w:rPr>
              <w:t>3</w:t>
            </w:r>
            <w:r w:rsidRPr="007A6839">
              <w:rPr>
                <w:rStyle w:val="a8"/>
                <w:rFonts w:hint="eastAsia"/>
              </w:rPr>
              <w:t>接口设计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_Toc42163260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6B9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3261" w:history="1">
            <w:r w:rsidRPr="007A6839">
              <w:rPr>
                <w:rStyle w:val="a8"/>
                <w:noProof/>
              </w:rPr>
              <w:t>3.1</w:t>
            </w:r>
            <w:r w:rsidRPr="007A6839">
              <w:rPr>
                <w:rStyle w:val="a8"/>
                <w:rFonts w:hint="eastAsia"/>
                <w:noProof/>
              </w:rPr>
              <w:t>程序的接口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B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2163262" w:history="1">
            <w:r w:rsidRPr="007A6839">
              <w:rPr>
                <w:rStyle w:val="a8"/>
              </w:rPr>
              <w:t>4</w:t>
            </w:r>
            <w:r w:rsidRPr="007A6839">
              <w:rPr>
                <w:rStyle w:val="a8"/>
                <w:rFonts w:hint="eastAsia"/>
              </w:rPr>
              <w:t>运行设计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_Toc42163262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6B9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3263" w:history="1">
            <w:r w:rsidRPr="007A6839">
              <w:rPr>
                <w:rStyle w:val="a8"/>
                <w:noProof/>
              </w:rPr>
              <w:t>4.1</w:t>
            </w:r>
            <w:r w:rsidRPr="007A6839">
              <w:rPr>
                <w:rStyle w:val="a8"/>
                <w:rFonts w:hint="eastAsia"/>
                <w:noProof/>
              </w:rPr>
              <w:t>运行模块组合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B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3264" w:history="1">
            <w:r w:rsidRPr="007A6839">
              <w:rPr>
                <w:rStyle w:val="a8"/>
                <w:noProof/>
              </w:rPr>
              <w:t>4.2</w:t>
            </w:r>
            <w:r w:rsidRPr="007A6839">
              <w:rPr>
                <w:rStyle w:val="a8"/>
                <w:rFonts w:hint="eastAsia"/>
                <w:noProof/>
              </w:rPr>
              <w:t>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B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3265" w:history="1">
            <w:r w:rsidRPr="007A6839">
              <w:rPr>
                <w:rStyle w:val="a8"/>
                <w:noProof/>
              </w:rPr>
              <w:t>4.3</w:t>
            </w:r>
            <w:r w:rsidRPr="007A6839">
              <w:rPr>
                <w:rStyle w:val="a8"/>
                <w:rFonts w:hint="eastAsia"/>
                <w:noProof/>
              </w:rPr>
              <w:t>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B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2163266" w:history="1">
            <w:r w:rsidRPr="007A6839">
              <w:rPr>
                <w:rStyle w:val="a8"/>
              </w:rPr>
              <w:t>5</w:t>
            </w:r>
            <w:r w:rsidRPr="007A6839">
              <w:rPr>
                <w:rStyle w:val="a8"/>
                <w:rFonts w:hint="eastAsia"/>
              </w:rPr>
              <w:t>系统数据结构设计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_Toc42163266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6B9C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3267" w:history="1">
            <w:r w:rsidRPr="007A6839">
              <w:rPr>
                <w:rStyle w:val="a8"/>
                <w:noProof/>
              </w:rPr>
              <w:t>5.1</w:t>
            </w:r>
            <w:r w:rsidRPr="007A6839">
              <w:rPr>
                <w:rStyle w:val="a8"/>
                <w:rFonts w:hint="eastAsia"/>
                <w:noProof/>
              </w:rPr>
              <w:t>逻辑结构设计要点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B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2163268" w:history="1">
            <w:r w:rsidRPr="007A6839">
              <w:rPr>
                <w:rStyle w:val="a8"/>
              </w:rPr>
              <w:t>6</w:t>
            </w:r>
            <w:r w:rsidRPr="007A6839">
              <w:rPr>
                <w:rStyle w:val="a8"/>
                <w:rFonts w:hint="eastAsia"/>
              </w:rPr>
              <w:t>系统出错处理设计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_Toc42163268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6B9C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3269" w:history="1">
            <w:r w:rsidRPr="007A6839">
              <w:rPr>
                <w:rStyle w:val="a8"/>
                <w:noProof/>
              </w:rPr>
              <w:t>6.1</w:t>
            </w:r>
            <w:r w:rsidRPr="007A6839">
              <w:rPr>
                <w:rStyle w:val="a8"/>
                <w:rFonts w:hint="eastAsia"/>
                <w:noProof/>
              </w:rPr>
              <w:t>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B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56A" w:rsidRDefault="0072056A" w:rsidP="0072056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3270" w:history="1">
            <w:r w:rsidRPr="007A6839">
              <w:rPr>
                <w:rStyle w:val="a8"/>
                <w:noProof/>
              </w:rPr>
              <w:t>6.2</w:t>
            </w:r>
            <w:r w:rsidRPr="007A6839">
              <w:rPr>
                <w:rStyle w:val="a8"/>
                <w:rFonts w:hint="eastAsia"/>
                <w:noProof/>
              </w:rPr>
              <w:t>补救措施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B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324" w:rsidRDefault="0072056A" w:rsidP="0072056A">
          <w:r>
            <w:fldChar w:fldCharType="end"/>
          </w:r>
        </w:p>
      </w:sdtContent>
    </w:sdt>
    <w:p w:rsidR="004F2324" w:rsidRDefault="004F2324" w:rsidP="00705E79">
      <w:pPr>
        <w:pStyle w:val="1"/>
      </w:pPr>
    </w:p>
    <w:p w:rsidR="004F2324" w:rsidRDefault="004F2324" w:rsidP="00705E79">
      <w:pPr>
        <w:pStyle w:val="1"/>
      </w:pPr>
    </w:p>
    <w:p w:rsidR="004F2324" w:rsidRDefault="004F2324" w:rsidP="00705E79">
      <w:pPr>
        <w:pStyle w:val="1"/>
      </w:pPr>
    </w:p>
    <w:p w:rsidR="00EE658C" w:rsidRPr="00EE658C" w:rsidRDefault="00EE658C" w:rsidP="00EE658C"/>
    <w:p w:rsidR="00705E79" w:rsidRDefault="002D006A" w:rsidP="00705E79">
      <w:pPr>
        <w:pStyle w:val="1"/>
      </w:pPr>
      <w:bookmarkStart w:id="3" w:name="_Toc42163253"/>
      <w:r>
        <w:rPr>
          <w:rFonts w:hint="eastAsia"/>
        </w:rPr>
        <w:lastRenderedPageBreak/>
        <w:t>1</w:t>
      </w:r>
      <w:r w:rsidR="006672F8">
        <w:rPr>
          <w:rFonts w:hint="eastAsia"/>
        </w:rPr>
        <w:t xml:space="preserve"> </w:t>
      </w:r>
      <w:r w:rsidR="006672F8">
        <w:rPr>
          <w:rFonts w:hint="eastAsia"/>
        </w:rPr>
        <w:t>简介</w:t>
      </w:r>
      <w:bookmarkEnd w:id="2"/>
      <w:bookmarkEnd w:id="3"/>
    </w:p>
    <w:p w:rsidR="00705E79" w:rsidRDefault="00705E79" w:rsidP="00705E79">
      <w:pPr>
        <w:pStyle w:val="2"/>
      </w:pPr>
      <w:bookmarkStart w:id="4" w:name="_Toc521464959"/>
      <w:bookmarkStart w:id="5" w:name="_Toc42083386"/>
      <w:bookmarkStart w:id="6" w:name="_Toc42163254"/>
      <w:r>
        <w:rPr>
          <w:rFonts w:hint="eastAsia"/>
        </w:rPr>
        <w:t>1.1</w:t>
      </w:r>
      <w:r>
        <w:rPr>
          <w:rFonts w:hint="eastAsia"/>
        </w:rPr>
        <w:t>目的</w:t>
      </w:r>
      <w:bookmarkEnd w:id="4"/>
      <w:bookmarkEnd w:id="5"/>
      <w:bookmarkEnd w:id="6"/>
    </w:p>
    <w:p w:rsidR="009C78BA" w:rsidRPr="009C78BA" w:rsidRDefault="009C78BA" w:rsidP="009C78BA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4F2324">
        <w:rPr>
          <w:rFonts w:hint="eastAsia"/>
          <w:i w:val="0"/>
          <w:iCs w:val="0"/>
          <w:color w:val="auto"/>
        </w:rPr>
        <w:t>业务逻辑流程和其接口</w:t>
      </w:r>
      <w:r>
        <w:rPr>
          <w:rFonts w:hint="eastAsia"/>
          <w:i w:val="0"/>
          <w:iCs w:val="0"/>
          <w:color w:val="auto"/>
        </w:rPr>
        <w:t>架构设计。文档从构架方面对</w:t>
      </w:r>
      <w:r w:rsidR="001C0061">
        <w:rPr>
          <w:rFonts w:hint="eastAsia"/>
          <w:i w:val="0"/>
          <w:iCs w:val="0"/>
          <w:color w:val="auto"/>
        </w:rPr>
        <w:t>校准业务逻辑</w:t>
      </w:r>
      <w:r w:rsidRPr="0080267A">
        <w:rPr>
          <w:rFonts w:hint="eastAsia"/>
          <w:i w:val="0"/>
          <w:iCs w:val="0"/>
          <w:color w:val="auto"/>
        </w:rPr>
        <w:t>进行综合概述，描述了系统最高层次上的</w:t>
      </w:r>
      <w:r>
        <w:rPr>
          <w:rFonts w:hint="eastAsia"/>
          <w:i w:val="0"/>
          <w:iCs w:val="0"/>
          <w:color w:val="auto"/>
        </w:rPr>
        <w:t>软件的</w:t>
      </w:r>
      <w:r w:rsidRPr="0080267A">
        <w:rPr>
          <w:rFonts w:hint="eastAsia"/>
          <w:i w:val="0"/>
          <w:iCs w:val="0"/>
          <w:color w:val="auto"/>
        </w:rPr>
        <w:t>逻辑结构以及各种</w:t>
      </w:r>
      <w:r>
        <w:rPr>
          <w:rFonts w:hint="eastAsia"/>
          <w:i w:val="0"/>
          <w:iCs w:val="0"/>
          <w:color w:val="auto"/>
        </w:rPr>
        <w:t>设计要求</w:t>
      </w:r>
      <w:r w:rsidRPr="0080267A">
        <w:rPr>
          <w:rFonts w:hint="eastAsia"/>
          <w:i w:val="0"/>
          <w:iCs w:val="0"/>
          <w:color w:val="auto"/>
        </w:rPr>
        <w:t>。用于对相关</w:t>
      </w:r>
      <w:r>
        <w:rPr>
          <w:rFonts w:hint="eastAsia"/>
          <w:i w:val="0"/>
          <w:iCs w:val="0"/>
          <w:color w:val="auto"/>
        </w:rPr>
        <w:t>软件</w:t>
      </w:r>
      <w:r w:rsidRPr="0080267A">
        <w:rPr>
          <w:rFonts w:hint="eastAsia"/>
          <w:i w:val="0"/>
          <w:iCs w:val="0"/>
          <w:color w:val="auto"/>
        </w:rPr>
        <w:t>子系统的设计起总体上的指导作用。</w:t>
      </w:r>
    </w:p>
    <w:p w:rsidR="00705E79" w:rsidRDefault="00705E79" w:rsidP="00705E79">
      <w:pPr>
        <w:pStyle w:val="2"/>
      </w:pPr>
      <w:bookmarkStart w:id="7" w:name="_Toc521464960"/>
      <w:bookmarkStart w:id="8" w:name="_Toc42083387"/>
      <w:bookmarkStart w:id="9" w:name="_Toc42163255"/>
      <w:r>
        <w:rPr>
          <w:rFonts w:hint="eastAsia"/>
        </w:rPr>
        <w:t>1.2</w:t>
      </w:r>
      <w:bookmarkEnd w:id="7"/>
      <w:r w:rsidR="009C78BA">
        <w:rPr>
          <w:rFonts w:hint="eastAsia"/>
        </w:rPr>
        <w:t>范围</w:t>
      </w:r>
      <w:bookmarkEnd w:id="8"/>
      <w:bookmarkEnd w:id="9"/>
    </w:p>
    <w:p w:rsidR="007241C3" w:rsidRPr="00E9026E" w:rsidRDefault="007241C3" w:rsidP="007241C3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EC5DFB">
        <w:rPr>
          <w:rFonts w:hint="eastAsia"/>
          <w:kern w:val="0"/>
          <w:szCs w:val="20"/>
        </w:rPr>
        <w:t>校准业务逻辑流程和接口说明</w:t>
      </w:r>
      <w:r>
        <w:rPr>
          <w:rFonts w:hint="eastAsia"/>
          <w:kern w:val="0"/>
          <w:szCs w:val="20"/>
        </w:rPr>
        <w:t>的软件</w:t>
      </w:r>
      <w:r w:rsidRPr="00E9026E">
        <w:rPr>
          <w:rFonts w:hint="eastAsia"/>
          <w:kern w:val="0"/>
          <w:szCs w:val="20"/>
        </w:rPr>
        <w:t>架构设计。</w:t>
      </w:r>
    </w:p>
    <w:p w:rsidR="00705E79" w:rsidRDefault="007241C3" w:rsidP="00705E79">
      <w:pPr>
        <w:pStyle w:val="2"/>
      </w:pPr>
      <w:bookmarkStart w:id="10" w:name="_Toc521464962"/>
      <w:bookmarkStart w:id="11" w:name="_Toc42083388"/>
      <w:bookmarkStart w:id="12" w:name="_Toc42163256"/>
      <w:r>
        <w:rPr>
          <w:rFonts w:hint="eastAsia"/>
        </w:rPr>
        <w:t>1.3</w:t>
      </w:r>
      <w:r w:rsidR="00705E79">
        <w:rPr>
          <w:rFonts w:hint="eastAsia"/>
        </w:rPr>
        <w:t>参考资料</w:t>
      </w:r>
      <w:bookmarkEnd w:id="10"/>
      <w:bookmarkEnd w:id="11"/>
      <w:bookmarkEnd w:id="12"/>
    </w:p>
    <w:p w:rsidR="00E00C27" w:rsidRDefault="00E00C27" w:rsidP="00E00C27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 w:rsidR="00210E68">
        <w:rPr>
          <w:rFonts w:hint="eastAsia"/>
        </w:rPr>
        <w:t>系统</w:t>
      </w:r>
      <w:r w:rsidRPr="008943C6">
        <w:rPr>
          <w:rFonts w:hint="eastAsia"/>
        </w:rPr>
        <w:t>需求说明书》</w:t>
      </w:r>
    </w:p>
    <w:p w:rsidR="0036428B" w:rsidRDefault="009E0D43" w:rsidP="0036428B">
      <w:pPr>
        <w:pStyle w:val="1"/>
      </w:pPr>
      <w:bookmarkStart w:id="13" w:name="_Toc42083389"/>
      <w:bookmarkStart w:id="14" w:name="_Toc42163257"/>
      <w:r>
        <w:rPr>
          <w:rFonts w:hint="eastAsia"/>
        </w:rPr>
        <w:t>2</w:t>
      </w:r>
      <w:r w:rsidR="0036428B">
        <w:rPr>
          <w:rFonts w:hint="eastAsia"/>
        </w:rPr>
        <w:t>总体设计</w:t>
      </w:r>
      <w:bookmarkEnd w:id="13"/>
      <w:bookmarkEnd w:id="14"/>
    </w:p>
    <w:p w:rsidR="0036428B" w:rsidRDefault="0036428B" w:rsidP="0036428B">
      <w:pPr>
        <w:pStyle w:val="2"/>
      </w:pPr>
      <w:bookmarkStart w:id="15" w:name="_Toc521464964"/>
      <w:bookmarkStart w:id="16" w:name="_Toc42083390"/>
      <w:bookmarkStart w:id="17" w:name="_Toc42163258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15"/>
      <w:bookmarkEnd w:id="16"/>
      <w:bookmarkEnd w:id="17"/>
    </w:p>
    <w:p w:rsidR="0036428B" w:rsidRDefault="0036428B" w:rsidP="0036428B">
      <w:pPr>
        <w:numPr>
          <w:ilvl w:val="0"/>
          <w:numId w:val="6"/>
        </w:numPr>
      </w:pPr>
      <w:r>
        <w:rPr>
          <w:rFonts w:hint="eastAsia"/>
        </w:rPr>
        <w:t>对</w:t>
      </w:r>
      <w:r w:rsidR="0025567B">
        <w:rPr>
          <w:rFonts w:hint="eastAsia"/>
        </w:rPr>
        <w:t>校准</w:t>
      </w:r>
      <w:r w:rsidR="00283326">
        <w:rPr>
          <w:rFonts w:hint="eastAsia"/>
        </w:rPr>
        <w:t>业务逻辑的梳理</w:t>
      </w:r>
      <w:r>
        <w:rPr>
          <w:rFonts w:hint="eastAsia"/>
        </w:rPr>
        <w:t>。</w:t>
      </w:r>
    </w:p>
    <w:p w:rsidR="00283326" w:rsidRDefault="00283326" w:rsidP="00283326">
      <w:pPr>
        <w:numPr>
          <w:ilvl w:val="0"/>
          <w:numId w:val="6"/>
        </w:numPr>
      </w:pPr>
      <w:bookmarkStart w:id="18" w:name="_Toc42083391"/>
      <w:r>
        <w:rPr>
          <w:rFonts w:hint="eastAsia"/>
        </w:rPr>
        <w:t>对校准系统的重要</w:t>
      </w:r>
      <w:r w:rsidR="00322B4C">
        <w:rPr>
          <w:rFonts w:hint="eastAsia"/>
        </w:rPr>
        <w:t>类和接口</w:t>
      </w:r>
      <w:r>
        <w:rPr>
          <w:rFonts w:hint="eastAsia"/>
        </w:rPr>
        <w:t>介绍</w:t>
      </w:r>
    </w:p>
    <w:p w:rsidR="00910C33" w:rsidRDefault="0026469F" w:rsidP="00910C33">
      <w:pPr>
        <w:pStyle w:val="2"/>
      </w:pPr>
      <w:bookmarkStart w:id="19" w:name="_Toc42163259"/>
      <w:r>
        <w:rPr>
          <w:rFonts w:hint="eastAsia"/>
        </w:rPr>
        <w:t>2.</w:t>
      </w:r>
      <w:r w:rsidR="002B6D15">
        <w:rPr>
          <w:rFonts w:hint="eastAsia"/>
        </w:rPr>
        <w:t>2</w:t>
      </w:r>
      <w:r w:rsidR="00910C33">
        <w:rPr>
          <w:rFonts w:hint="eastAsia"/>
        </w:rPr>
        <w:t>基本设计概念和处理流程</w:t>
      </w:r>
      <w:bookmarkEnd w:id="18"/>
      <w:bookmarkEnd w:id="19"/>
    </w:p>
    <w:p w:rsidR="007A79CD" w:rsidRDefault="001F4F99" w:rsidP="008B2D33">
      <w:pPr>
        <w:spacing w:line="360" w:lineRule="auto"/>
        <w:ind w:firstLineChars="200" w:firstLine="420"/>
        <w:jc w:val="left"/>
      </w:pPr>
      <w:r>
        <w:rPr>
          <w:rFonts w:hint="eastAsia"/>
        </w:rPr>
        <w:t>本文档</w:t>
      </w:r>
      <w:r w:rsidR="003A27D2">
        <w:rPr>
          <w:rFonts w:hint="eastAsia"/>
        </w:rPr>
        <w:t>分别</w:t>
      </w:r>
      <w:r w:rsidR="00A24EF8">
        <w:rPr>
          <w:rFonts w:hint="eastAsia"/>
        </w:rPr>
        <w:t>比较以前和现在</w:t>
      </w:r>
      <w:r w:rsidR="003A27D2">
        <w:rPr>
          <w:rFonts w:hint="eastAsia"/>
        </w:rPr>
        <w:t>互感器和锰铜执行板</w:t>
      </w:r>
      <w:r>
        <w:rPr>
          <w:rFonts w:hint="eastAsia"/>
        </w:rPr>
        <w:t>校准</w:t>
      </w:r>
      <w:r w:rsidR="00910C33">
        <w:rPr>
          <w:rFonts w:hint="eastAsia"/>
        </w:rPr>
        <w:t>操作</w:t>
      </w:r>
      <w:r w:rsidR="003A27D2">
        <w:rPr>
          <w:rFonts w:hint="eastAsia"/>
        </w:rPr>
        <w:t>，</w:t>
      </w:r>
      <w:r w:rsidR="00436DBB">
        <w:rPr>
          <w:rFonts w:ascii="Calibri" w:eastAsia="宋体" w:hAnsi="Calibri" w:cs="Times New Roman" w:hint="eastAsia"/>
        </w:rPr>
        <w:t>下</w:t>
      </w:r>
      <w:r w:rsidR="008B2D33">
        <w:rPr>
          <w:rFonts w:ascii="Calibri" w:eastAsia="宋体" w:hAnsi="Calibri" w:cs="Times New Roman" w:hint="eastAsia"/>
        </w:rPr>
        <w:t>图是</w:t>
      </w:r>
      <w:r w:rsidR="0015670C">
        <w:rPr>
          <w:rFonts w:ascii="Calibri" w:eastAsia="宋体" w:hAnsi="Calibri" w:cs="Times New Roman" w:hint="eastAsia"/>
        </w:rPr>
        <w:t>以前</w:t>
      </w:r>
      <w:r w:rsidR="008B2D33">
        <w:rPr>
          <w:rFonts w:ascii="Calibri" w:eastAsia="宋体" w:hAnsi="Calibri" w:cs="Times New Roman" w:hint="eastAsia"/>
        </w:rPr>
        <w:t>的</w:t>
      </w:r>
      <w:r w:rsidR="003E62F1">
        <w:rPr>
          <w:rFonts w:ascii="Calibri" w:eastAsia="宋体" w:hAnsi="Calibri" w:cs="Times New Roman" w:hint="eastAsia"/>
        </w:rPr>
        <w:t>和现在的</w:t>
      </w:r>
      <w:r w:rsidR="0015670C">
        <w:rPr>
          <w:rFonts w:ascii="Calibri" w:eastAsia="宋体" w:hAnsi="Calibri" w:cs="Times New Roman" w:hint="eastAsia"/>
        </w:rPr>
        <w:t>校准</w:t>
      </w:r>
      <w:r w:rsidR="003318F7">
        <w:rPr>
          <w:rFonts w:ascii="Calibri" w:eastAsia="宋体" w:hAnsi="Calibri" w:cs="Times New Roman" w:hint="eastAsia"/>
        </w:rPr>
        <w:t>步骤</w:t>
      </w:r>
      <w:r w:rsidR="008B2D33">
        <w:rPr>
          <w:rFonts w:ascii="Calibri" w:eastAsia="宋体" w:hAnsi="Calibri" w:cs="Times New Roman" w:hint="eastAsia"/>
        </w:rPr>
        <w:t>流程图，</w:t>
      </w:r>
      <w:r w:rsidR="001F562C">
        <w:rPr>
          <w:rFonts w:ascii="Calibri" w:eastAsia="宋体" w:hAnsi="Calibri" w:cs="Times New Roman" w:hint="eastAsia"/>
        </w:rPr>
        <w:t>对比以前的校准步</w:t>
      </w:r>
      <w:r w:rsidR="00001856">
        <w:rPr>
          <w:rFonts w:ascii="Calibri" w:eastAsia="宋体" w:hAnsi="Calibri" w:cs="Times New Roman" w:hint="eastAsia"/>
        </w:rPr>
        <w:t>骤，我们加入了新的元素进现在的校准流程当中。</w:t>
      </w:r>
      <w:r w:rsidR="008B2D33">
        <w:rPr>
          <w:rFonts w:ascii="Calibri" w:eastAsia="宋体" w:hAnsi="Calibri" w:cs="Times New Roman" w:hint="eastAsia"/>
        </w:rPr>
        <w:t>第一步，我们认为在校准</w:t>
      </w:r>
      <w:r w:rsidR="00A2264F">
        <w:rPr>
          <w:rFonts w:ascii="Calibri" w:eastAsia="宋体" w:hAnsi="Calibri" w:cs="Times New Roman" w:hint="eastAsia"/>
        </w:rPr>
        <w:t>前后</w:t>
      </w:r>
      <w:r w:rsidR="008B2D33">
        <w:rPr>
          <w:rFonts w:ascii="Calibri" w:eastAsia="宋体" w:hAnsi="Calibri" w:cs="Times New Roman" w:hint="eastAsia"/>
        </w:rPr>
        <w:t>，可以加入控制标准源的上下电，可以避免人工操作标准源，导致校准时间过长或者过短，影响到校准执行板的质量；第二步，我们认为校准之后，可以通过对比校准后的数值误差，是否在正常给出的范围之内，并且在软件的界面上，可以直观地看到那个输出位存在问题。第三步，因为锰铜执行板特殊电路，不能同时显示校验后的结果，只能同过控制执行板继电器逐个开关的方法，检测每个输出位的电流是否与标准源的数值在误差的范围之内，这个检验的步骤，是在数据采集的过程中，直观显示出校准后的数值是否在误</w:t>
      </w:r>
      <w:r w:rsidR="008B2D33">
        <w:rPr>
          <w:rFonts w:ascii="Calibri" w:eastAsia="宋体" w:hAnsi="Calibri" w:cs="Times New Roman" w:hint="eastAsia"/>
        </w:rPr>
        <w:lastRenderedPageBreak/>
        <w:t>差范围，没有在误差范围内，会以红色字体显示出来。</w:t>
      </w:r>
      <w:r w:rsidR="003A27D2">
        <w:rPr>
          <w:rFonts w:hint="eastAsia"/>
        </w:rPr>
        <w:t>以前校准</w:t>
      </w:r>
      <w:r w:rsidR="00910C33">
        <w:rPr>
          <w:rFonts w:hint="eastAsia"/>
        </w:rPr>
        <w:t>的流程如下图所示：</w:t>
      </w:r>
      <w:bookmarkStart w:id="20" w:name="_MON_1164985079"/>
      <w:bookmarkEnd w:id="20"/>
    </w:p>
    <w:p w:rsidR="0041388F" w:rsidRDefault="0066293D" w:rsidP="0032435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5946140"/>
            <wp:effectExtent l="19050" t="0" r="2540" b="0"/>
            <wp:docPr id="1" name="图片 0" descr="以前校准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以前校准流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8F" w:rsidRDefault="0041388F" w:rsidP="00106963">
      <w:pPr>
        <w:ind w:firstLine="420"/>
        <w:jc w:val="center"/>
      </w:pPr>
    </w:p>
    <w:p w:rsidR="0041388F" w:rsidRDefault="0041388F" w:rsidP="00106963">
      <w:pPr>
        <w:ind w:firstLine="420"/>
        <w:jc w:val="center"/>
      </w:pPr>
    </w:p>
    <w:p w:rsidR="0041388F" w:rsidRDefault="0041388F" w:rsidP="00106963">
      <w:pPr>
        <w:ind w:firstLine="420"/>
        <w:jc w:val="center"/>
      </w:pPr>
    </w:p>
    <w:p w:rsidR="0041388F" w:rsidRDefault="0041388F" w:rsidP="00106963">
      <w:pPr>
        <w:ind w:firstLine="420"/>
        <w:jc w:val="center"/>
      </w:pPr>
    </w:p>
    <w:p w:rsidR="0041388F" w:rsidRDefault="0041388F" w:rsidP="00106963">
      <w:pPr>
        <w:ind w:firstLine="420"/>
        <w:jc w:val="center"/>
      </w:pPr>
    </w:p>
    <w:p w:rsidR="0041388F" w:rsidRDefault="0041388F" w:rsidP="00106963">
      <w:pPr>
        <w:ind w:firstLine="420"/>
        <w:jc w:val="center"/>
      </w:pPr>
    </w:p>
    <w:p w:rsidR="0041388F" w:rsidRDefault="0041388F" w:rsidP="00106963">
      <w:pPr>
        <w:ind w:firstLine="420"/>
        <w:jc w:val="center"/>
      </w:pPr>
    </w:p>
    <w:p w:rsidR="0041388F" w:rsidRDefault="0041388F" w:rsidP="00106963">
      <w:pPr>
        <w:ind w:firstLine="420"/>
        <w:jc w:val="center"/>
      </w:pPr>
    </w:p>
    <w:p w:rsidR="0041388F" w:rsidRDefault="0041388F" w:rsidP="00106963">
      <w:pPr>
        <w:ind w:firstLine="420"/>
        <w:jc w:val="center"/>
      </w:pPr>
    </w:p>
    <w:p w:rsidR="0041388F" w:rsidRDefault="0041388F" w:rsidP="00106963">
      <w:pPr>
        <w:ind w:firstLine="420"/>
        <w:jc w:val="center"/>
      </w:pPr>
    </w:p>
    <w:p w:rsidR="0041388F" w:rsidRDefault="0041388F" w:rsidP="00106963">
      <w:pPr>
        <w:ind w:firstLine="420"/>
        <w:jc w:val="center"/>
      </w:pPr>
    </w:p>
    <w:p w:rsidR="0041388F" w:rsidRDefault="0041388F" w:rsidP="00106963">
      <w:pPr>
        <w:ind w:firstLine="420"/>
        <w:jc w:val="center"/>
      </w:pPr>
    </w:p>
    <w:p w:rsidR="0041388F" w:rsidRDefault="0041388F" w:rsidP="0066293D"/>
    <w:p w:rsidR="00A24EF8" w:rsidRDefault="00C20099" w:rsidP="00D258C3">
      <w:pPr>
        <w:ind w:firstLineChars="200" w:firstLine="420"/>
      </w:pPr>
      <w:r>
        <w:rPr>
          <w:rFonts w:hint="eastAsia"/>
        </w:rPr>
        <w:t>现在的互感器和锰铜模式的校准流程图如下图所示</w:t>
      </w:r>
    </w:p>
    <w:p w:rsidR="003E419C" w:rsidRDefault="00590306" w:rsidP="002B6D15">
      <w:r>
        <w:rPr>
          <w:noProof/>
        </w:rPr>
        <w:drawing>
          <wp:inline distT="0" distB="0" distL="0" distR="0">
            <wp:extent cx="5274310" cy="5939155"/>
            <wp:effectExtent l="19050" t="0" r="2540" b="0"/>
            <wp:docPr id="2" name="图片 1" descr="现在的校准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现在的校准流程图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C2" w:rsidRDefault="009027C2" w:rsidP="009027C2">
      <w:pPr>
        <w:pStyle w:val="1"/>
      </w:pPr>
      <w:bookmarkStart w:id="21" w:name="_Toc521464971"/>
      <w:bookmarkStart w:id="22" w:name="_Toc42083395"/>
      <w:bookmarkStart w:id="23" w:name="_Toc42163260"/>
      <w:r>
        <w:rPr>
          <w:rFonts w:hint="eastAsia"/>
        </w:rPr>
        <w:lastRenderedPageBreak/>
        <w:t>3</w:t>
      </w:r>
      <w:r>
        <w:rPr>
          <w:rFonts w:hint="eastAsia"/>
        </w:rPr>
        <w:t>接口设计</w:t>
      </w:r>
      <w:bookmarkEnd w:id="21"/>
      <w:bookmarkEnd w:id="22"/>
      <w:bookmarkEnd w:id="23"/>
    </w:p>
    <w:p w:rsidR="009027C2" w:rsidRDefault="009027C2" w:rsidP="009027C2">
      <w:pPr>
        <w:pStyle w:val="2"/>
      </w:pPr>
      <w:bookmarkStart w:id="24" w:name="_Toc521464972"/>
      <w:bookmarkStart w:id="25" w:name="_Toc42083396"/>
      <w:bookmarkStart w:id="26" w:name="_Toc42163261"/>
      <w:r>
        <w:rPr>
          <w:rFonts w:hint="eastAsia"/>
        </w:rPr>
        <w:t>3.1</w:t>
      </w:r>
      <w:r w:rsidR="0030520B">
        <w:rPr>
          <w:rFonts w:hint="eastAsia"/>
        </w:rPr>
        <w:t>程序的</w:t>
      </w:r>
      <w:r>
        <w:rPr>
          <w:rFonts w:hint="eastAsia"/>
        </w:rPr>
        <w:t>接口</w:t>
      </w:r>
      <w:bookmarkEnd w:id="24"/>
      <w:bookmarkEnd w:id="25"/>
      <w:bookmarkEnd w:id="26"/>
    </w:p>
    <w:p w:rsidR="009027C2" w:rsidRDefault="0030520B" w:rsidP="0030520B">
      <w:pPr>
        <w:pStyle w:val="2"/>
      </w:pPr>
      <w:r>
        <w:rPr>
          <w:noProof/>
        </w:rPr>
        <w:drawing>
          <wp:inline distT="0" distB="0" distL="0" distR="0">
            <wp:extent cx="5274805" cy="7154883"/>
            <wp:effectExtent l="19050" t="0" r="2045" b="0"/>
            <wp:docPr id="3" name="图片 2" descr="校准软件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软件UM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B" w:rsidRPr="0030520B" w:rsidRDefault="0030520B" w:rsidP="003B56E9">
      <w:pPr>
        <w:spacing w:line="360" w:lineRule="auto"/>
        <w:ind w:firstLineChars="200" w:firstLine="420"/>
      </w:pPr>
      <w:r>
        <w:rPr>
          <w:rFonts w:hint="eastAsia"/>
        </w:rPr>
        <w:lastRenderedPageBreak/>
        <w:t>上图是</w:t>
      </w:r>
      <w:r w:rsidR="00B44BC7">
        <w:rPr>
          <w:rFonts w:hint="eastAsia"/>
        </w:rPr>
        <w:t>校准</w:t>
      </w:r>
      <w:r>
        <w:rPr>
          <w:rFonts w:hint="eastAsia"/>
        </w:rPr>
        <w:t>程序类与类之间</w:t>
      </w:r>
      <w:r>
        <w:rPr>
          <w:rFonts w:hint="eastAsia"/>
        </w:rPr>
        <w:t>UML</w:t>
      </w:r>
      <w:r w:rsidR="008B2057">
        <w:rPr>
          <w:rFonts w:hint="eastAsia"/>
        </w:rPr>
        <w:t>关系</w:t>
      </w:r>
      <w:r>
        <w:rPr>
          <w:rFonts w:hint="eastAsia"/>
        </w:rPr>
        <w:t>图，</w:t>
      </w:r>
      <w:r w:rsidR="00A41B50">
        <w:rPr>
          <w:rFonts w:hint="eastAsia"/>
        </w:rPr>
        <w:t>串口操作层，</w:t>
      </w:r>
      <w:r w:rsidR="00A41B50">
        <w:rPr>
          <w:rFonts w:hint="eastAsia"/>
        </w:rPr>
        <w:t>SerialPort</w:t>
      </w:r>
      <w:r w:rsidR="00A41B50">
        <w:rPr>
          <w:rFonts w:hint="eastAsia"/>
        </w:rPr>
        <w:t>串口操作类，负责与标准源、校准执行板通讯</w:t>
      </w:r>
      <w:r w:rsidR="00F759B5">
        <w:rPr>
          <w:rFonts w:hint="eastAsia"/>
        </w:rPr>
        <w:t>，发送命令以及读取相关数据，转存于数据结构里；</w:t>
      </w:r>
      <w:r w:rsidR="00AD75F7">
        <w:rPr>
          <w:rFonts w:hint="eastAsia"/>
        </w:rPr>
        <w:t>数据逻辑层，</w:t>
      </w:r>
      <w:r w:rsidR="006746D4">
        <w:t>sDataUnit</w:t>
      </w:r>
      <w:r w:rsidR="004F0D1F">
        <w:rPr>
          <w:rFonts w:hint="eastAsia"/>
        </w:rPr>
        <w:t>数据单元类</w:t>
      </w:r>
      <w:r w:rsidR="006746D4">
        <w:rPr>
          <w:rFonts w:hint="eastAsia"/>
        </w:rPr>
        <w:t>、</w:t>
      </w:r>
      <w:r w:rsidR="006746D4">
        <w:rPr>
          <w:rFonts w:hint="eastAsia"/>
        </w:rPr>
        <w:t>s</w:t>
      </w:r>
      <w:r w:rsidR="006746D4" w:rsidRPr="006746D4">
        <w:t>TgObjData</w:t>
      </w:r>
      <w:r w:rsidR="004F0D1F">
        <w:rPr>
          <w:rFonts w:hint="eastAsia"/>
        </w:rPr>
        <w:t>数据统计类</w:t>
      </w:r>
      <w:r w:rsidR="006746D4">
        <w:rPr>
          <w:rFonts w:hint="eastAsia"/>
        </w:rPr>
        <w:t>、</w:t>
      </w:r>
      <w:r w:rsidR="006746D4" w:rsidRPr="006746D4">
        <w:t>sDataPacket</w:t>
      </w:r>
      <w:r w:rsidR="004F0D1F">
        <w:rPr>
          <w:rFonts w:hint="eastAsia"/>
        </w:rPr>
        <w:t>数据包类</w:t>
      </w:r>
      <w:r w:rsidR="006746D4">
        <w:rPr>
          <w:rFonts w:hint="eastAsia"/>
        </w:rPr>
        <w:t>为存储数据的数据结构类</w:t>
      </w:r>
      <w:r w:rsidR="00AD75F7">
        <w:rPr>
          <w:rFonts w:hint="eastAsia"/>
        </w:rPr>
        <w:t>；文件配置层，</w:t>
      </w:r>
      <w:r w:rsidR="00AF0817">
        <w:rPr>
          <w:rFonts w:hint="eastAsia"/>
        </w:rPr>
        <w:t>AdjustConfig</w:t>
      </w:r>
      <w:r w:rsidR="00AF0817">
        <w:rPr>
          <w:rFonts w:hint="eastAsia"/>
        </w:rPr>
        <w:t>配置文件类继承于</w:t>
      </w:r>
      <w:r w:rsidR="006746D4">
        <w:rPr>
          <w:rFonts w:hint="eastAsia"/>
        </w:rPr>
        <w:t>C</w:t>
      </w:r>
      <w:r w:rsidR="006746D4" w:rsidRPr="006746D4">
        <w:t>onfig</w:t>
      </w:r>
      <w:r w:rsidR="006746D4">
        <w:rPr>
          <w:rFonts w:hint="eastAsia"/>
        </w:rPr>
        <w:t>B</w:t>
      </w:r>
      <w:r w:rsidR="006746D4" w:rsidRPr="006746D4">
        <w:t>ase</w:t>
      </w:r>
      <w:r w:rsidR="00AF0817">
        <w:rPr>
          <w:rFonts w:hint="eastAsia"/>
        </w:rPr>
        <w:t>配置文件基类，方便业务逻辑流程过程中读取初始化的文件配置数据。</w:t>
      </w:r>
      <w:r w:rsidR="00550CD9">
        <w:rPr>
          <w:rFonts w:hint="eastAsia"/>
        </w:rPr>
        <w:t>sConfigItem</w:t>
      </w:r>
      <w:r w:rsidR="00550CD9">
        <w:rPr>
          <w:rFonts w:hint="eastAsia"/>
        </w:rPr>
        <w:t>类存储着校准误差范围的数据，</w:t>
      </w:r>
      <w:r w:rsidR="00FD2887">
        <w:rPr>
          <w:rFonts w:hint="eastAsia"/>
        </w:rPr>
        <w:t>添加此误差范围，程序可以自己判断检测到值是否在标准源的有效范围之内</w:t>
      </w:r>
      <w:r w:rsidR="0022352E">
        <w:rPr>
          <w:rFonts w:hint="eastAsia"/>
        </w:rPr>
        <w:t>；</w:t>
      </w:r>
      <w:r w:rsidR="00AD75F7">
        <w:rPr>
          <w:rFonts w:hint="eastAsia"/>
        </w:rPr>
        <w:t>业务逻辑层，</w:t>
      </w:r>
      <w:r w:rsidR="00E6570F">
        <w:rPr>
          <w:rFonts w:hint="eastAsia"/>
        </w:rPr>
        <w:t>AdjustCoreThread</w:t>
      </w:r>
      <w:r w:rsidR="00E6570F">
        <w:rPr>
          <w:rFonts w:hint="eastAsia"/>
        </w:rPr>
        <w:t>业务逻辑基类分别派生出针对</w:t>
      </w:r>
      <w:r w:rsidR="00E6570F">
        <w:rPr>
          <w:rFonts w:hint="eastAsia"/>
        </w:rPr>
        <w:t>MPDU</w:t>
      </w:r>
      <w:r w:rsidR="00E6570F">
        <w:rPr>
          <w:rFonts w:hint="eastAsia"/>
        </w:rPr>
        <w:t>的业务逻辑类</w:t>
      </w:r>
      <w:r w:rsidR="00E6570F">
        <w:rPr>
          <w:rFonts w:hint="eastAsia"/>
        </w:rPr>
        <w:t>AdjustMpduThread</w:t>
      </w:r>
      <w:r w:rsidR="00E6570F">
        <w:rPr>
          <w:rFonts w:hint="eastAsia"/>
        </w:rPr>
        <w:t>和派生出针对</w:t>
      </w:r>
      <w:r w:rsidR="00E6570F">
        <w:rPr>
          <w:rFonts w:hint="eastAsia"/>
        </w:rPr>
        <w:t>ZPDU</w:t>
      </w:r>
      <w:r w:rsidR="00E6570F">
        <w:rPr>
          <w:rFonts w:hint="eastAsia"/>
        </w:rPr>
        <w:t>的业务逻辑类</w:t>
      </w:r>
      <w:r w:rsidR="00E6570F">
        <w:rPr>
          <w:rFonts w:hint="eastAsia"/>
        </w:rPr>
        <w:t>AdjustZpduThread</w:t>
      </w:r>
      <w:r w:rsidR="00AD75F7">
        <w:rPr>
          <w:rFonts w:hint="eastAsia"/>
        </w:rPr>
        <w:t>。</w:t>
      </w:r>
      <w:r w:rsidR="00CB0385">
        <w:rPr>
          <w:rFonts w:hint="eastAsia"/>
        </w:rPr>
        <w:t>界面</w:t>
      </w:r>
      <w:r w:rsidR="0040694A">
        <w:rPr>
          <w:rFonts w:hint="eastAsia"/>
        </w:rPr>
        <w:t>显示层，则是通过</w:t>
      </w:r>
      <w:r w:rsidR="0040694A">
        <w:rPr>
          <w:rFonts w:hint="eastAsia"/>
        </w:rPr>
        <w:t>ComTableWid</w:t>
      </w:r>
      <w:r w:rsidR="0040694A">
        <w:rPr>
          <w:rFonts w:hint="eastAsia"/>
        </w:rPr>
        <w:t>类派生出</w:t>
      </w:r>
      <w:r w:rsidR="0040694A">
        <w:rPr>
          <w:rFonts w:hint="eastAsia"/>
        </w:rPr>
        <w:t>DataTableWid</w:t>
      </w:r>
      <w:r w:rsidR="0040694A">
        <w:rPr>
          <w:rFonts w:hint="eastAsia"/>
        </w:rPr>
        <w:t>表格类</w:t>
      </w:r>
      <w:r w:rsidR="003A37E3">
        <w:rPr>
          <w:rFonts w:hint="eastAsia"/>
        </w:rPr>
        <w:t>，然后</w:t>
      </w:r>
      <w:r w:rsidR="003A37E3">
        <w:rPr>
          <w:rFonts w:hint="eastAsia"/>
        </w:rPr>
        <w:t>DataTableWid</w:t>
      </w:r>
      <w:r w:rsidR="003A37E3">
        <w:rPr>
          <w:rFonts w:hint="eastAsia"/>
        </w:rPr>
        <w:t>表格显示数据</w:t>
      </w:r>
      <w:r w:rsidR="0056333D">
        <w:rPr>
          <w:rFonts w:hint="eastAsia"/>
        </w:rPr>
        <w:t>，同时表格类中也依赖于</w:t>
      </w:r>
      <w:r w:rsidR="0056333D">
        <w:t>sDataUnit</w:t>
      </w:r>
      <w:r w:rsidR="0056333D">
        <w:rPr>
          <w:rFonts w:hint="eastAsia"/>
        </w:rPr>
        <w:t>数据单元类和</w:t>
      </w:r>
      <w:r w:rsidR="0056333D">
        <w:rPr>
          <w:rFonts w:hint="eastAsia"/>
        </w:rPr>
        <w:t>sConfigItem</w:t>
      </w:r>
      <w:r w:rsidR="0056333D">
        <w:rPr>
          <w:rFonts w:hint="eastAsia"/>
        </w:rPr>
        <w:t>类，用于数据的存储和分析。</w:t>
      </w:r>
      <w:r w:rsidR="00CD4892">
        <w:rPr>
          <w:rFonts w:hint="eastAsia"/>
        </w:rPr>
        <w:t>数据库操作层，</w:t>
      </w:r>
      <w:r w:rsidR="00CD4892" w:rsidRPr="00CD4892">
        <w:t>BasicSql</w:t>
      </w:r>
      <w:r w:rsidR="00CD4892">
        <w:rPr>
          <w:rFonts w:hint="eastAsia"/>
        </w:rPr>
        <w:t>数据库操作基础类、</w:t>
      </w:r>
      <w:r w:rsidR="00CD4892" w:rsidRPr="00CD4892">
        <w:t>DbLogQuery</w:t>
      </w:r>
      <w:r w:rsidR="00CD4892">
        <w:rPr>
          <w:rFonts w:hint="eastAsia"/>
        </w:rPr>
        <w:t>条件查询类、</w:t>
      </w:r>
      <w:r w:rsidR="00CD4892" w:rsidRPr="00CD4892">
        <w:t>DbLogs</w:t>
      </w:r>
      <w:r w:rsidR="00CD4892">
        <w:rPr>
          <w:rFonts w:hint="eastAsia"/>
        </w:rPr>
        <w:t>数据库日志记录类继承于</w:t>
      </w:r>
      <w:r w:rsidR="00CD4892" w:rsidRPr="00CD4892">
        <w:t>BasicSql</w:t>
      </w:r>
      <w:r w:rsidR="00CD4892">
        <w:rPr>
          <w:rFonts w:hint="eastAsia"/>
        </w:rPr>
        <w:t>基础类，用于日志的增加，查询和删除的基本操作。</w:t>
      </w:r>
    </w:p>
    <w:p w:rsidR="009027C2" w:rsidRDefault="009027C2" w:rsidP="009027C2">
      <w:pPr>
        <w:pStyle w:val="1"/>
      </w:pPr>
      <w:bookmarkStart w:id="27" w:name="_Toc521464975"/>
      <w:bookmarkStart w:id="28" w:name="_Toc42083399"/>
      <w:bookmarkStart w:id="29" w:name="_Toc42163262"/>
      <w:r>
        <w:rPr>
          <w:rFonts w:hint="eastAsia"/>
        </w:rPr>
        <w:t>4</w:t>
      </w:r>
      <w:r>
        <w:rPr>
          <w:rFonts w:hint="eastAsia"/>
        </w:rPr>
        <w:t>运行设计</w:t>
      </w:r>
      <w:bookmarkEnd w:id="27"/>
      <w:bookmarkEnd w:id="28"/>
      <w:bookmarkEnd w:id="29"/>
    </w:p>
    <w:p w:rsidR="009027C2" w:rsidRDefault="009027C2" w:rsidP="009027C2">
      <w:pPr>
        <w:pStyle w:val="2"/>
      </w:pPr>
      <w:bookmarkStart w:id="30" w:name="_Toc521464976"/>
      <w:bookmarkStart w:id="31" w:name="_Toc42083400"/>
      <w:bookmarkStart w:id="32" w:name="_Toc42163263"/>
      <w:r>
        <w:rPr>
          <w:rFonts w:hint="eastAsia"/>
        </w:rPr>
        <w:t>4.1</w:t>
      </w:r>
      <w:r>
        <w:rPr>
          <w:rFonts w:hint="eastAsia"/>
        </w:rPr>
        <w:t>运行模块组合</w:t>
      </w:r>
      <w:bookmarkEnd w:id="30"/>
      <w:bookmarkEnd w:id="31"/>
      <w:bookmarkEnd w:id="32"/>
    </w:p>
    <w:p w:rsidR="009027C2" w:rsidRDefault="00A9670B" w:rsidP="009027C2">
      <w:pPr>
        <w:ind w:firstLine="420"/>
      </w:pPr>
      <w:r>
        <w:rPr>
          <w:rFonts w:hint="eastAsia"/>
        </w:rPr>
        <w:t>串口层、</w:t>
      </w:r>
      <w:r w:rsidR="00A41B50">
        <w:rPr>
          <w:rFonts w:hint="eastAsia"/>
        </w:rPr>
        <w:t>数据层、文件配置层</w:t>
      </w:r>
      <w:r w:rsidR="007D4FC7">
        <w:rPr>
          <w:rFonts w:hint="eastAsia"/>
        </w:rPr>
        <w:t>为校准业务逻辑层</w:t>
      </w:r>
      <w:r w:rsidR="009027C2">
        <w:rPr>
          <w:rFonts w:hint="eastAsia"/>
        </w:rPr>
        <w:t>提供接口调用</w:t>
      </w:r>
      <w:r w:rsidR="007D4FC7">
        <w:rPr>
          <w:rFonts w:hint="eastAsia"/>
        </w:rPr>
        <w:t>，经过一定的校准业务逻辑，把数据展示于界面显示层、存储于数据库层</w:t>
      </w:r>
      <w:r w:rsidR="009027C2">
        <w:rPr>
          <w:rFonts w:hint="eastAsia"/>
        </w:rPr>
        <w:t>。</w:t>
      </w:r>
    </w:p>
    <w:p w:rsidR="009027C2" w:rsidRDefault="009027C2" w:rsidP="009027C2">
      <w:pPr>
        <w:pStyle w:val="2"/>
      </w:pPr>
      <w:bookmarkStart w:id="33" w:name="_Toc521464977"/>
      <w:bookmarkStart w:id="34" w:name="_Toc42083401"/>
      <w:bookmarkStart w:id="35" w:name="_Toc42163264"/>
      <w:r>
        <w:rPr>
          <w:rFonts w:hint="eastAsia"/>
        </w:rPr>
        <w:t>4.2</w:t>
      </w:r>
      <w:r>
        <w:rPr>
          <w:rFonts w:hint="eastAsia"/>
        </w:rPr>
        <w:t>运行控制</w:t>
      </w:r>
      <w:bookmarkEnd w:id="33"/>
      <w:bookmarkEnd w:id="34"/>
      <w:bookmarkEnd w:id="35"/>
    </w:p>
    <w:p w:rsidR="009027C2" w:rsidRDefault="00384429" w:rsidP="009027C2">
      <w:pPr>
        <w:numPr>
          <w:ilvl w:val="0"/>
          <w:numId w:val="3"/>
        </w:numPr>
      </w:pPr>
      <w:r>
        <w:rPr>
          <w:rFonts w:hint="eastAsia"/>
        </w:rPr>
        <w:t>软件根据使用者选择的执行板模式、校准模式和串口参数，将会按照选定的模式，进入对应的应用逻辑模块流程中</w:t>
      </w:r>
      <w:r w:rsidR="009027C2">
        <w:rPr>
          <w:rFonts w:hint="eastAsia"/>
        </w:rPr>
        <w:t>。</w:t>
      </w:r>
      <w:r w:rsidR="00A07A23">
        <w:rPr>
          <w:rFonts w:hint="eastAsia"/>
        </w:rPr>
        <w:t>在校准的过程中，自动地</w:t>
      </w:r>
      <w:r w:rsidR="00517390">
        <w:rPr>
          <w:rFonts w:hint="eastAsia"/>
        </w:rPr>
        <w:t>控制标准源上下电，并且针对输入的电流电压误差，多次采集</w:t>
      </w:r>
      <w:r w:rsidR="00A07A23">
        <w:rPr>
          <w:rFonts w:hint="eastAsia"/>
        </w:rPr>
        <w:t>标准源和执行板数值进行比较</w:t>
      </w:r>
      <w:r w:rsidR="00C420E5">
        <w:rPr>
          <w:rFonts w:hint="eastAsia"/>
        </w:rPr>
        <w:t>，得出校准是否成功结论</w:t>
      </w:r>
      <w:r w:rsidR="00A07A23">
        <w:rPr>
          <w:rFonts w:hint="eastAsia"/>
        </w:rPr>
        <w:t>。</w:t>
      </w:r>
    </w:p>
    <w:p w:rsidR="009027C2" w:rsidRDefault="00AC37F9" w:rsidP="009027C2">
      <w:pPr>
        <w:numPr>
          <w:ilvl w:val="0"/>
          <w:numId w:val="3"/>
        </w:numPr>
      </w:pPr>
      <w:r>
        <w:rPr>
          <w:rFonts w:hint="eastAsia"/>
        </w:rPr>
        <w:t>软件会自动保存校准过的日期、校准结果，执行板序列号等数据，以便后序相关人员</w:t>
      </w:r>
      <w:r w:rsidR="00AD16B4">
        <w:rPr>
          <w:rFonts w:hint="eastAsia"/>
        </w:rPr>
        <w:t>追</w:t>
      </w:r>
      <w:r>
        <w:rPr>
          <w:rFonts w:hint="eastAsia"/>
        </w:rPr>
        <w:t>溯</w:t>
      </w:r>
      <w:r w:rsidR="00AD16B4">
        <w:rPr>
          <w:rFonts w:hint="eastAsia"/>
        </w:rPr>
        <w:t>回查</w:t>
      </w:r>
      <w:r w:rsidR="00DD4DC7">
        <w:rPr>
          <w:rFonts w:hint="eastAsia"/>
        </w:rPr>
        <w:t>，</w:t>
      </w:r>
      <w:r>
        <w:rPr>
          <w:rFonts w:hint="eastAsia"/>
        </w:rPr>
        <w:t>查询校准</w:t>
      </w:r>
      <w:r w:rsidR="006A2399">
        <w:rPr>
          <w:rFonts w:hint="eastAsia"/>
        </w:rPr>
        <w:t>后</w:t>
      </w:r>
      <w:r>
        <w:rPr>
          <w:rFonts w:hint="eastAsia"/>
        </w:rPr>
        <w:t>的结果</w:t>
      </w:r>
      <w:r w:rsidR="009027C2">
        <w:rPr>
          <w:rFonts w:hint="eastAsia"/>
        </w:rPr>
        <w:t>。</w:t>
      </w:r>
    </w:p>
    <w:p w:rsidR="009027C2" w:rsidRDefault="009027C2" w:rsidP="009027C2">
      <w:pPr>
        <w:pStyle w:val="2"/>
      </w:pPr>
      <w:bookmarkStart w:id="36" w:name="_Toc521464978"/>
      <w:bookmarkStart w:id="37" w:name="_Toc42083402"/>
      <w:bookmarkStart w:id="38" w:name="_Toc42163265"/>
      <w:r>
        <w:rPr>
          <w:rFonts w:hint="eastAsia"/>
        </w:rPr>
        <w:t>4.3</w:t>
      </w:r>
      <w:r>
        <w:rPr>
          <w:rFonts w:hint="eastAsia"/>
        </w:rPr>
        <w:t>运行时间</w:t>
      </w:r>
      <w:bookmarkEnd w:id="36"/>
      <w:bookmarkEnd w:id="37"/>
      <w:bookmarkEnd w:id="38"/>
    </w:p>
    <w:p w:rsidR="009027C2" w:rsidRDefault="000E41AB" w:rsidP="009027C2">
      <w:pPr>
        <w:ind w:firstLine="420"/>
      </w:pPr>
      <w:r>
        <w:rPr>
          <w:rFonts w:hint="eastAsia"/>
        </w:rPr>
        <w:t>整个系统校准最长运行时间在</w:t>
      </w:r>
      <w:r>
        <w:rPr>
          <w:rFonts w:hint="eastAsia"/>
        </w:rPr>
        <w:t>4-5</w:t>
      </w:r>
      <w:r>
        <w:rPr>
          <w:rFonts w:hint="eastAsia"/>
        </w:rPr>
        <w:t>分钟</w:t>
      </w:r>
      <w:r w:rsidR="001B46C2">
        <w:rPr>
          <w:rFonts w:hint="eastAsia"/>
        </w:rPr>
        <w:t>。</w:t>
      </w:r>
    </w:p>
    <w:p w:rsidR="009027C2" w:rsidRDefault="009027C2" w:rsidP="009027C2">
      <w:pPr>
        <w:pStyle w:val="1"/>
      </w:pPr>
      <w:bookmarkStart w:id="39" w:name="_Toc521464979"/>
      <w:bookmarkStart w:id="40" w:name="_Toc42083403"/>
      <w:bookmarkStart w:id="41" w:name="_Toc42163266"/>
      <w:r>
        <w:rPr>
          <w:rFonts w:hint="eastAsia"/>
        </w:rPr>
        <w:lastRenderedPageBreak/>
        <w:t>5</w:t>
      </w:r>
      <w:r>
        <w:rPr>
          <w:rFonts w:hint="eastAsia"/>
        </w:rPr>
        <w:t>系统数据结构设计</w:t>
      </w:r>
      <w:bookmarkEnd w:id="39"/>
      <w:bookmarkEnd w:id="40"/>
      <w:bookmarkEnd w:id="41"/>
    </w:p>
    <w:p w:rsidR="009027C2" w:rsidRDefault="009027C2" w:rsidP="009027C2">
      <w:pPr>
        <w:pStyle w:val="2"/>
      </w:pPr>
      <w:bookmarkStart w:id="42" w:name="_Toc521464980"/>
      <w:bookmarkStart w:id="43" w:name="_Toc42083404"/>
      <w:bookmarkStart w:id="44" w:name="_Toc42163267"/>
      <w:r>
        <w:rPr>
          <w:rFonts w:hint="eastAsia"/>
        </w:rPr>
        <w:t>5.1</w:t>
      </w:r>
      <w:r>
        <w:rPr>
          <w:rFonts w:hint="eastAsia"/>
        </w:rPr>
        <w:t>逻辑结构设计要点</w:t>
      </w:r>
      <w:bookmarkEnd w:id="42"/>
      <w:bookmarkEnd w:id="43"/>
      <w:bookmarkEnd w:id="44"/>
    </w:p>
    <w:p w:rsidR="00DB5571" w:rsidRDefault="009027C2" w:rsidP="009027C2">
      <w:pPr>
        <w:ind w:firstLine="420"/>
      </w:pPr>
      <w:r>
        <w:rPr>
          <w:rFonts w:hint="eastAsia"/>
        </w:rPr>
        <w:t>给出本系统内所使用的</w:t>
      </w:r>
      <w:r w:rsidR="006A0463">
        <w:rPr>
          <w:rFonts w:hint="eastAsia"/>
        </w:rPr>
        <w:t>类</w:t>
      </w:r>
      <w:r>
        <w:rPr>
          <w:rFonts w:hint="eastAsia"/>
        </w:rPr>
        <w:t>以及</w:t>
      </w:r>
      <w:r w:rsidR="006A0463">
        <w:rPr>
          <w:rFonts w:hint="eastAsia"/>
        </w:rPr>
        <w:t>其作用解释、</w:t>
      </w:r>
      <w:r>
        <w:rPr>
          <w:rFonts w:hint="eastAsia"/>
        </w:rPr>
        <w:t>它们之间的层次的相互关系</w:t>
      </w:r>
      <w:r w:rsidR="006A0463">
        <w:rPr>
          <w:rFonts w:hint="eastAsia"/>
        </w:rPr>
        <w:t>表格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/>
      </w:tblPr>
      <w:tblGrid>
        <w:gridCol w:w="1868"/>
        <w:gridCol w:w="4899"/>
        <w:gridCol w:w="1755"/>
      </w:tblGrid>
      <w:tr w:rsidR="006F0F20" w:rsidTr="004F0E85">
        <w:tc>
          <w:tcPr>
            <w:tcW w:w="1868" w:type="dxa"/>
          </w:tcPr>
          <w:p w:rsidR="006F0F20" w:rsidRDefault="006F0F20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类</w:t>
            </w:r>
            <w:r>
              <w:rPr>
                <w:color w:val="000000"/>
                <w:szCs w:val="21"/>
                <w:shd w:val="clear" w:color="auto" w:fill="FFFFFF"/>
              </w:rPr>
              <w:t>名</w:t>
            </w:r>
          </w:p>
        </w:tc>
        <w:tc>
          <w:tcPr>
            <w:tcW w:w="4899" w:type="dxa"/>
          </w:tcPr>
          <w:p w:rsidR="006F0F20" w:rsidRDefault="006F0F20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类作用</w:t>
            </w:r>
          </w:p>
        </w:tc>
        <w:tc>
          <w:tcPr>
            <w:tcW w:w="1755" w:type="dxa"/>
          </w:tcPr>
          <w:p w:rsidR="006F0F20" w:rsidRDefault="006F0F20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6F0F20" w:rsidTr="004F0E85">
        <w:tc>
          <w:tcPr>
            <w:tcW w:w="1868" w:type="dxa"/>
          </w:tcPr>
          <w:p w:rsidR="006F0F20" w:rsidRDefault="00CF25E5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SerialPort</w:t>
            </w:r>
          </w:p>
        </w:tc>
        <w:tc>
          <w:tcPr>
            <w:tcW w:w="4899" w:type="dxa"/>
          </w:tcPr>
          <w:p w:rsidR="006F0F20" w:rsidRDefault="00EB052C" w:rsidP="006F0F20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串口通讯类，负责</w:t>
            </w:r>
            <w:r w:rsidR="00F15D12">
              <w:rPr>
                <w:rFonts w:hint="eastAsia"/>
                <w:color w:val="000000"/>
                <w:szCs w:val="21"/>
                <w:shd w:val="clear" w:color="auto" w:fill="FFFFFF"/>
              </w:rPr>
              <w:t>提供接口，发送读取和设置命令执行板和标准源</w:t>
            </w:r>
          </w:p>
        </w:tc>
        <w:tc>
          <w:tcPr>
            <w:tcW w:w="1755" w:type="dxa"/>
          </w:tcPr>
          <w:p w:rsidR="006F0F20" w:rsidRDefault="006F0F20" w:rsidP="00C53343">
            <w:pPr>
              <w:rPr>
                <w:color w:val="000000"/>
                <w:szCs w:val="21"/>
                <w:shd w:val="clear" w:color="auto" w:fill="FFFFFF"/>
              </w:rPr>
            </w:pPr>
          </w:p>
        </w:tc>
      </w:tr>
      <w:tr w:rsidR="006F0F20" w:rsidTr="004F0E85">
        <w:tc>
          <w:tcPr>
            <w:tcW w:w="1868" w:type="dxa"/>
          </w:tcPr>
          <w:p w:rsidR="006F0F20" w:rsidRDefault="00CF25E5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t>sDataUnit</w:t>
            </w:r>
          </w:p>
        </w:tc>
        <w:tc>
          <w:tcPr>
            <w:tcW w:w="4899" w:type="dxa"/>
          </w:tcPr>
          <w:p w:rsidR="006F0F20" w:rsidRDefault="00E16456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数据单元类，</w:t>
            </w:r>
            <w:r w:rsidR="002F02D4">
              <w:rPr>
                <w:rFonts w:hint="eastAsia"/>
                <w:color w:val="000000"/>
                <w:szCs w:val="21"/>
                <w:shd w:val="clear" w:color="auto" w:fill="FFFFFF"/>
              </w:rPr>
              <w:t>存储执行板解析出来的数据</w:t>
            </w:r>
          </w:p>
        </w:tc>
        <w:tc>
          <w:tcPr>
            <w:tcW w:w="1755" w:type="dxa"/>
          </w:tcPr>
          <w:p w:rsidR="006F0F20" w:rsidRDefault="006F0F20" w:rsidP="00C53343">
            <w:pPr>
              <w:rPr>
                <w:color w:val="000000"/>
                <w:szCs w:val="21"/>
                <w:shd w:val="clear" w:color="auto" w:fill="FFFFFF"/>
              </w:rPr>
            </w:pPr>
          </w:p>
        </w:tc>
      </w:tr>
      <w:tr w:rsidR="006F0F20" w:rsidTr="004F0E85">
        <w:tc>
          <w:tcPr>
            <w:tcW w:w="1868" w:type="dxa"/>
          </w:tcPr>
          <w:p w:rsidR="006F0F20" w:rsidRDefault="00CF25E5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s</w:t>
            </w:r>
            <w:r w:rsidRPr="006746D4">
              <w:t>TgObjData</w:t>
            </w:r>
          </w:p>
        </w:tc>
        <w:tc>
          <w:tcPr>
            <w:tcW w:w="4899" w:type="dxa"/>
          </w:tcPr>
          <w:p w:rsidR="006F0F20" w:rsidRDefault="00241BEF" w:rsidP="00241BEF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数据统计类，存储统计执行板解析出来的数据</w:t>
            </w:r>
          </w:p>
        </w:tc>
        <w:tc>
          <w:tcPr>
            <w:tcW w:w="1755" w:type="dxa"/>
          </w:tcPr>
          <w:p w:rsidR="006F0F20" w:rsidRDefault="006F0F20" w:rsidP="00C53343">
            <w:pPr>
              <w:rPr>
                <w:color w:val="000000"/>
                <w:szCs w:val="21"/>
                <w:shd w:val="clear" w:color="auto" w:fill="FFFFFF"/>
              </w:rPr>
            </w:pPr>
          </w:p>
        </w:tc>
      </w:tr>
      <w:tr w:rsidR="006F0F20" w:rsidTr="004F0E85">
        <w:tc>
          <w:tcPr>
            <w:tcW w:w="1868" w:type="dxa"/>
          </w:tcPr>
          <w:p w:rsidR="006F0F20" w:rsidRDefault="00CF25E5" w:rsidP="00C53343">
            <w:pPr>
              <w:rPr>
                <w:color w:val="000000"/>
                <w:szCs w:val="21"/>
                <w:shd w:val="clear" w:color="auto" w:fill="FFFFFF"/>
              </w:rPr>
            </w:pPr>
            <w:r w:rsidRPr="006746D4">
              <w:t>sDataPacket</w:t>
            </w:r>
          </w:p>
        </w:tc>
        <w:tc>
          <w:tcPr>
            <w:tcW w:w="4899" w:type="dxa"/>
          </w:tcPr>
          <w:p w:rsidR="006F0F20" w:rsidRDefault="003558E6" w:rsidP="003558E6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数据集合类，存储上面两者数据的总和</w:t>
            </w:r>
          </w:p>
        </w:tc>
        <w:tc>
          <w:tcPr>
            <w:tcW w:w="1755" w:type="dxa"/>
          </w:tcPr>
          <w:p w:rsidR="006F0F20" w:rsidRDefault="006F0F20" w:rsidP="00C53343">
            <w:pPr>
              <w:rPr>
                <w:color w:val="000000"/>
                <w:szCs w:val="21"/>
                <w:shd w:val="clear" w:color="auto" w:fill="FFFFFF"/>
              </w:rPr>
            </w:pPr>
          </w:p>
        </w:tc>
      </w:tr>
      <w:tr w:rsidR="006F0F20" w:rsidTr="004F0E85">
        <w:tc>
          <w:tcPr>
            <w:tcW w:w="1868" w:type="dxa"/>
          </w:tcPr>
          <w:p w:rsidR="006F0F20" w:rsidRDefault="00CF25E5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C</w:t>
            </w:r>
            <w:r w:rsidRPr="006746D4">
              <w:t>onfig</w:t>
            </w:r>
            <w:r>
              <w:rPr>
                <w:rFonts w:hint="eastAsia"/>
              </w:rPr>
              <w:t>B</w:t>
            </w:r>
            <w:r w:rsidRPr="006746D4">
              <w:t>ase</w:t>
            </w:r>
          </w:p>
        </w:tc>
        <w:tc>
          <w:tcPr>
            <w:tcW w:w="4899" w:type="dxa"/>
          </w:tcPr>
          <w:p w:rsidR="006F0F20" w:rsidRDefault="002C319B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配置文件基类，</w:t>
            </w:r>
            <w:r w:rsidR="000B75AE">
              <w:rPr>
                <w:rFonts w:hint="eastAsia"/>
                <w:color w:val="000000"/>
                <w:szCs w:val="21"/>
                <w:shd w:val="clear" w:color="auto" w:fill="FFFFFF"/>
              </w:rPr>
              <w:t>读取和写入配置文件的基本操作</w:t>
            </w:r>
          </w:p>
        </w:tc>
        <w:tc>
          <w:tcPr>
            <w:tcW w:w="1755" w:type="dxa"/>
          </w:tcPr>
          <w:p w:rsidR="006F0F20" w:rsidRDefault="006F0F20" w:rsidP="00C53343">
            <w:pPr>
              <w:rPr>
                <w:color w:val="000000"/>
                <w:szCs w:val="21"/>
                <w:shd w:val="clear" w:color="auto" w:fill="FFFFFF"/>
              </w:rPr>
            </w:pPr>
          </w:p>
        </w:tc>
      </w:tr>
      <w:tr w:rsidR="006F0F20" w:rsidTr="004F0E85">
        <w:tc>
          <w:tcPr>
            <w:tcW w:w="1868" w:type="dxa"/>
          </w:tcPr>
          <w:p w:rsidR="006F0F20" w:rsidRDefault="00CF25E5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AdjustConfig</w:t>
            </w:r>
          </w:p>
        </w:tc>
        <w:tc>
          <w:tcPr>
            <w:tcW w:w="4899" w:type="dxa"/>
          </w:tcPr>
          <w:p w:rsidR="006F0F20" w:rsidRDefault="00816506" w:rsidP="00816506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配置文件类，继承于</w:t>
            </w:r>
            <w:r>
              <w:rPr>
                <w:rFonts w:hint="eastAsia"/>
              </w:rPr>
              <w:t>C</w:t>
            </w:r>
            <w:r w:rsidRPr="006746D4">
              <w:t>onfig</w:t>
            </w:r>
            <w:r>
              <w:rPr>
                <w:rFonts w:hint="eastAsia"/>
              </w:rPr>
              <w:t>B</w:t>
            </w:r>
            <w:r w:rsidRPr="006746D4">
              <w:t>ase</w:t>
            </w:r>
            <w:r>
              <w:rPr>
                <w:rFonts w:hint="eastAsia"/>
              </w:rPr>
              <w:t>类，增加了部分适用于本系统的接口</w:t>
            </w:r>
          </w:p>
        </w:tc>
        <w:tc>
          <w:tcPr>
            <w:tcW w:w="1755" w:type="dxa"/>
          </w:tcPr>
          <w:p w:rsidR="006F0F20" w:rsidRDefault="00816506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继承于</w:t>
            </w:r>
            <w:r>
              <w:rPr>
                <w:rFonts w:hint="eastAsia"/>
              </w:rPr>
              <w:t>C</w:t>
            </w:r>
            <w:r w:rsidRPr="006746D4">
              <w:t>onfig</w:t>
            </w:r>
            <w:r>
              <w:rPr>
                <w:rFonts w:hint="eastAsia"/>
              </w:rPr>
              <w:t>B</w:t>
            </w:r>
            <w:r w:rsidRPr="006746D4">
              <w:t>ase</w:t>
            </w:r>
          </w:p>
        </w:tc>
      </w:tr>
      <w:tr w:rsidR="006F0F20" w:rsidTr="004F0E85">
        <w:tc>
          <w:tcPr>
            <w:tcW w:w="1868" w:type="dxa"/>
          </w:tcPr>
          <w:p w:rsidR="006F0F20" w:rsidRDefault="00CF25E5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sConfigItem</w:t>
            </w:r>
          </w:p>
        </w:tc>
        <w:tc>
          <w:tcPr>
            <w:tcW w:w="4899" w:type="dxa"/>
          </w:tcPr>
          <w:p w:rsidR="006F0F20" w:rsidRDefault="00EE4DA5" w:rsidP="00F2690F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参数配置类，用于存储误差</w:t>
            </w:r>
            <w:r w:rsidR="009A077B">
              <w:rPr>
                <w:rFonts w:hint="eastAsia"/>
                <w:color w:val="000000"/>
                <w:szCs w:val="21"/>
                <w:shd w:val="clear" w:color="auto" w:fill="FFFFFF"/>
              </w:rPr>
              <w:t>值</w:t>
            </w:r>
            <w:r w:rsidR="00F2690F">
              <w:rPr>
                <w:rFonts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类</w:t>
            </w:r>
          </w:p>
        </w:tc>
        <w:tc>
          <w:tcPr>
            <w:tcW w:w="1755" w:type="dxa"/>
          </w:tcPr>
          <w:p w:rsidR="006F0F20" w:rsidRDefault="006F0F20" w:rsidP="00C53343">
            <w:pPr>
              <w:rPr>
                <w:color w:val="000000"/>
                <w:szCs w:val="21"/>
                <w:shd w:val="clear" w:color="auto" w:fill="FFFFFF"/>
              </w:rPr>
            </w:pPr>
          </w:p>
        </w:tc>
      </w:tr>
      <w:tr w:rsidR="00CF25E5" w:rsidTr="004F0E85">
        <w:tc>
          <w:tcPr>
            <w:tcW w:w="1868" w:type="dxa"/>
          </w:tcPr>
          <w:p w:rsidR="00CF25E5" w:rsidRDefault="00CF25E5" w:rsidP="00C53343">
            <w:pPr>
              <w:rPr>
                <w:rFonts w:hint="eastAsia"/>
              </w:rPr>
            </w:pPr>
            <w:r>
              <w:rPr>
                <w:rFonts w:hint="eastAsia"/>
              </w:rPr>
              <w:t>AdjustCoreThread</w:t>
            </w:r>
          </w:p>
        </w:tc>
        <w:tc>
          <w:tcPr>
            <w:tcW w:w="4899" w:type="dxa"/>
          </w:tcPr>
          <w:p w:rsidR="00CF25E5" w:rsidRDefault="006E3450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校准业务逻辑基类，</w:t>
            </w:r>
            <w:r w:rsidR="00CB6422">
              <w:rPr>
                <w:rFonts w:hint="eastAsia"/>
                <w:color w:val="000000"/>
                <w:szCs w:val="21"/>
                <w:shd w:val="clear" w:color="auto" w:fill="FFFFFF"/>
              </w:rPr>
              <w:t>包含校准过程的基本接口</w:t>
            </w:r>
          </w:p>
        </w:tc>
        <w:tc>
          <w:tcPr>
            <w:tcW w:w="1755" w:type="dxa"/>
          </w:tcPr>
          <w:p w:rsidR="00CF25E5" w:rsidRDefault="00CF25E5" w:rsidP="00C53343">
            <w:pPr>
              <w:rPr>
                <w:color w:val="000000"/>
                <w:szCs w:val="21"/>
                <w:shd w:val="clear" w:color="auto" w:fill="FFFFFF"/>
              </w:rPr>
            </w:pPr>
          </w:p>
        </w:tc>
      </w:tr>
      <w:tr w:rsidR="00CF25E5" w:rsidTr="004F0E85">
        <w:tc>
          <w:tcPr>
            <w:tcW w:w="1868" w:type="dxa"/>
          </w:tcPr>
          <w:p w:rsidR="00CF25E5" w:rsidRDefault="00CF25E5" w:rsidP="00C53343">
            <w:pPr>
              <w:rPr>
                <w:rFonts w:hint="eastAsia"/>
              </w:rPr>
            </w:pPr>
            <w:r>
              <w:rPr>
                <w:rFonts w:hint="eastAsia"/>
              </w:rPr>
              <w:t>AdjustMpduThread</w:t>
            </w:r>
          </w:p>
        </w:tc>
        <w:tc>
          <w:tcPr>
            <w:tcW w:w="4899" w:type="dxa"/>
          </w:tcPr>
          <w:p w:rsidR="00CF25E5" w:rsidRDefault="0003725C" w:rsidP="0003725C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MPDU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校准业务逻辑类，包含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MPDU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校准的基本接口</w:t>
            </w:r>
          </w:p>
        </w:tc>
        <w:tc>
          <w:tcPr>
            <w:tcW w:w="1755" w:type="dxa"/>
          </w:tcPr>
          <w:p w:rsidR="00CF25E5" w:rsidRDefault="0003725C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继承于</w:t>
            </w:r>
            <w:r>
              <w:rPr>
                <w:rFonts w:hint="eastAsia"/>
              </w:rPr>
              <w:t>AdjustCoreThread</w:t>
            </w:r>
          </w:p>
        </w:tc>
      </w:tr>
      <w:tr w:rsidR="00CF25E5" w:rsidTr="004F0E85">
        <w:tc>
          <w:tcPr>
            <w:tcW w:w="1868" w:type="dxa"/>
          </w:tcPr>
          <w:p w:rsidR="00CF25E5" w:rsidRDefault="00CF25E5" w:rsidP="00C53343">
            <w:pPr>
              <w:rPr>
                <w:rFonts w:hint="eastAsia"/>
              </w:rPr>
            </w:pPr>
            <w:r>
              <w:rPr>
                <w:rFonts w:hint="eastAsia"/>
              </w:rPr>
              <w:t>AdjustZpduThread</w:t>
            </w:r>
          </w:p>
        </w:tc>
        <w:tc>
          <w:tcPr>
            <w:tcW w:w="4899" w:type="dxa"/>
          </w:tcPr>
          <w:p w:rsidR="00CF25E5" w:rsidRDefault="0003725C" w:rsidP="0003725C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ZPDU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校准业务逻辑类，包含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ZPDU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校准的基本接口</w:t>
            </w:r>
          </w:p>
        </w:tc>
        <w:tc>
          <w:tcPr>
            <w:tcW w:w="1755" w:type="dxa"/>
          </w:tcPr>
          <w:p w:rsidR="00CF25E5" w:rsidRDefault="0003725C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继承于</w:t>
            </w:r>
            <w:r>
              <w:rPr>
                <w:rFonts w:hint="eastAsia"/>
              </w:rPr>
              <w:t>AdjustCoreThread</w:t>
            </w:r>
          </w:p>
        </w:tc>
      </w:tr>
      <w:tr w:rsidR="00CF25E5" w:rsidTr="004F0E85">
        <w:tc>
          <w:tcPr>
            <w:tcW w:w="1868" w:type="dxa"/>
          </w:tcPr>
          <w:p w:rsidR="00CF25E5" w:rsidRDefault="00CF25E5" w:rsidP="00C53343">
            <w:pPr>
              <w:rPr>
                <w:rFonts w:hint="eastAsia"/>
              </w:rPr>
            </w:pPr>
            <w:r>
              <w:rPr>
                <w:rFonts w:hint="eastAsia"/>
              </w:rPr>
              <w:t>ComTableWid</w:t>
            </w:r>
          </w:p>
        </w:tc>
        <w:tc>
          <w:tcPr>
            <w:tcW w:w="4899" w:type="dxa"/>
          </w:tcPr>
          <w:p w:rsidR="00CF25E5" w:rsidRDefault="003A098E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表格操作基类，用于表格的初始化和数据展示</w:t>
            </w:r>
          </w:p>
        </w:tc>
        <w:tc>
          <w:tcPr>
            <w:tcW w:w="1755" w:type="dxa"/>
          </w:tcPr>
          <w:p w:rsidR="00CF25E5" w:rsidRDefault="00CF25E5" w:rsidP="00C53343">
            <w:pPr>
              <w:rPr>
                <w:color w:val="000000"/>
                <w:szCs w:val="21"/>
                <w:shd w:val="clear" w:color="auto" w:fill="FFFFFF"/>
              </w:rPr>
            </w:pPr>
          </w:p>
        </w:tc>
      </w:tr>
      <w:tr w:rsidR="00CF25E5" w:rsidTr="004F0E85">
        <w:tc>
          <w:tcPr>
            <w:tcW w:w="1868" w:type="dxa"/>
          </w:tcPr>
          <w:p w:rsidR="00CF25E5" w:rsidRDefault="00CF25E5" w:rsidP="00C53343">
            <w:pPr>
              <w:rPr>
                <w:rFonts w:hint="eastAsia"/>
              </w:rPr>
            </w:pPr>
            <w:r>
              <w:rPr>
                <w:rFonts w:hint="eastAsia"/>
              </w:rPr>
              <w:t>DataTableWid</w:t>
            </w:r>
          </w:p>
        </w:tc>
        <w:tc>
          <w:tcPr>
            <w:tcW w:w="4899" w:type="dxa"/>
          </w:tcPr>
          <w:p w:rsidR="00CF25E5" w:rsidRDefault="003A098E" w:rsidP="003A098E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表格操作类，针对本系统，更改表格数据展示接口</w:t>
            </w:r>
          </w:p>
        </w:tc>
        <w:tc>
          <w:tcPr>
            <w:tcW w:w="1755" w:type="dxa"/>
          </w:tcPr>
          <w:p w:rsidR="00CF25E5" w:rsidRDefault="003A098E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继承于</w:t>
            </w:r>
            <w:r>
              <w:rPr>
                <w:rFonts w:hint="eastAsia"/>
              </w:rPr>
              <w:t>ComTableWid</w:t>
            </w:r>
          </w:p>
        </w:tc>
      </w:tr>
      <w:tr w:rsidR="00CF25E5" w:rsidTr="004F0E85">
        <w:tc>
          <w:tcPr>
            <w:tcW w:w="1868" w:type="dxa"/>
          </w:tcPr>
          <w:p w:rsidR="00CF25E5" w:rsidRDefault="00CF25E5" w:rsidP="00C53343">
            <w:pPr>
              <w:rPr>
                <w:rFonts w:hint="eastAsia"/>
              </w:rPr>
            </w:pPr>
            <w:r w:rsidRPr="00CD4892">
              <w:t>BasicSql</w:t>
            </w:r>
          </w:p>
        </w:tc>
        <w:tc>
          <w:tcPr>
            <w:tcW w:w="4899" w:type="dxa"/>
          </w:tcPr>
          <w:p w:rsidR="00CF25E5" w:rsidRDefault="00541F6F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数据库操作基类，用于数据库增删改查的基本接口</w:t>
            </w:r>
          </w:p>
        </w:tc>
        <w:tc>
          <w:tcPr>
            <w:tcW w:w="1755" w:type="dxa"/>
          </w:tcPr>
          <w:p w:rsidR="00CF25E5" w:rsidRDefault="00CF25E5" w:rsidP="00C53343">
            <w:pPr>
              <w:rPr>
                <w:color w:val="000000"/>
                <w:szCs w:val="21"/>
                <w:shd w:val="clear" w:color="auto" w:fill="FFFFFF"/>
              </w:rPr>
            </w:pPr>
          </w:p>
        </w:tc>
      </w:tr>
      <w:tr w:rsidR="004F0E85" w:rsidTr="004F0E85">
        <w:tc>
          <w:tcPr>
            <w:tcW w:w="1868" w:type="dxa"/>
          </w:tcPr>
          <w:p w:rsidR="004F0E85" w:rsidRDefault="004F0E85" w:rsidP="00C53343">
            <w:pPr>
              <w:rPr>
                <w:rFonts w:hint="eastAsia"/>
              </w:rPr>
            </w:pPr>
            <w:r w:rsidRPr="00CD4892">
              <w:t>DbLogs</w:t>
            </w:r>
          </w:p>
        </w:tc>
        <w:tc>
          <w:tcPr>
            <w:tcW w:w="4899" w:type="dxa"/>
          </w:tcPr>
          <w:p w:rsidR="004F0E85" w:rsidRDefault="004F0E85" w:rsidP="00F47669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数据库日志类，用于数据库日志</w:t>
            </w:r>
            <w:r w:rsidR="00046F12">
              <w:rPr>
                <w:rFonts w:hint="eastAsia"/>
                <w:color w:val="000000"/>
                <w:szCs w:val="21"/>
                <w:shd w:val="clear" w:color="auto" w:fill="FFFFFF"/>
              </w:rPr>
              <w:t>数据记录</w:t>
            </w:r>
            <w:r w:rsidR="00F47669">
              <w:rPr>
                <w:rFonts w:hint="eastAsia"/>
                <w:color w:val="000000"/>
                <w:szCs w:val="21"/>
                <w:shd w:val="clear" w:color="auto" w:fill="FFFFFF"/>
              </w:rPr>
              <w:t>等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接口</w:t>
            </w:r>
          </w:p>
        </w:tc>
        <w:tc>
          <w:tcPr>
            <w:tcW w:w="1755" w:type="dxa"/>
          </w:tcPr>
          <w:p w:rsidR="004F0E85" w:rsidRDefault="004F0E85" w:rsidP="004E3F84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继承于</w:t>
            </w:r>
            <w:r w:rsidRPr="00CD4892">
              <w:t>BasicSql</w:t>
            </w:r>
          </w:p>
        </w:tc>
      </w:tr>
      <w:tr w:rsidR="004F0E85" w:rsidTr="004F0E85">
        <w:tc>
          <w:tcPr>
            <w:tcW w:w="1868" w:type="dxa"/>
          </w:tcPr>
          <w:p w:rsidR="004F0E85" w:rsidRDefault="004F0E85" w:rsidP="00C53343">
            <w:pPr>
              <w:rPr>
                <w:rFonts w:hint="eastAsia"/>
              </w:rPr>
            </w:pPr>
            <w:r w:rsidRPr="00CD4892">
              <w:t>DbLogQuery</w:t>
            </w:r>
          </w:p>
        </w:tc>
        <w:tc>
          <w:tcPr>
            <w:tcW w:w="4899" w:type="dxa"/>
          </w:tcPr>
          <w:p w:rsidR="004F0E85" w:rsidRDefault="00F47669" w:rsidP="00F47669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数据库日志类，用于数据库日志数据查询的接口</w:t>
            </w:r>
          </w:p>
        </w:tc>
        <w:tc>
          <w:tcPr>
            <w:tcW w:w="1755" w:type="dxa"/>
          </w:tcPr>
          <w:p w:rsidR="004F0E85" w:rsidRDefault="00F47669" w:rsidP="00C533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继承于</w:t>
            </w:r>
            <w:r w:rsidRPr="00CD4892">
              <w:t>DbLogs</w:t>
            </w:r>
          </w:p>
        </w:tc>
      </w:tr>
    </w:tbl>
    <w:p w:rsidR="009027C2" w:rsidRDefault="009027C2" w:rsidP="009027C2">
      <w:pPr>
        <w:pStyle w:val="1"/>
      </w:pPr>
      <w:bookmarkStart w:id="45" w:name="_Toc521464983"/>
      <w:bookmarkStart w:id="46" w:name="_Toc42083405"/>
      <w:bookmarkStart w:id="47" w:name="_Toc42163268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45"/>
      <w:bookmarkEnd w:id="46"/>
      <w:bookmarkEnd w:id="47"/>
    </w:p>
    <w:p w:rsidR="009027C2" w:rsidRDefault="009027C2" w:rsidP="009027C2">
      <w:pPr>
        <w:pStyle w:val="2"/>
      </w:pPr>
      <w:bookmarkStart w:id="48" w:name="_Toc521464984"/>
      <w:bookmarkStart w:id="49" w:name="_Toc42083406"/>
      <w:bookmarkStart w:id="50" w:name="_Toc42163269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48"/>
      <w:bookmarkEnd w:id="49"/>
      <w:bookmarkEnd w:id="50"/>
    </w:p>
    <w:p w:rsidR="009027C2" w:rsidRDefault="009027C2" w:rsidP="009027C2">
      <w:pPr>
        <w:ind w:firstLine="420"/>
      </w:pPr>
      <w:r>
        <w:rPr>
          <w:rFonts w:hint="eastAsia"/>
        </w:rPr>
        <w:t>在</w:t>
      </w:r>
      <w:r w:rsidR="007E2E05">
        <w:rPr>
          <w:rFonts w:hint="eastAsia"/>
        </w:rPr>
        <w:t>校准</w:t>
      </w:r>
      <w:r>
        <w:rPr>
          <w:rFonts w:hint="eastAsia"/>
        </w:rPr>
        <w:t>的过程中，如出现异常或严重错误，模块将给出错误信息。</w:t>
      </w:r>
    </w:p>
    <w:p w:rsidR="009027C2" w:rsidRDefault="009027C2" w:rsidP="009027C2">
      <w:pPr>
        <w:numPr>
          <w:ilvl w:val="0"/>
          <w:numId w:val="4"/>
        </w:numPr>
      </w:pPr>
      <w:r>
        <w:rPr>
          <w:rFonts w:hint="eastAsia"/>
        </w:rPr>
        <w:t>连接数据库失败</w:t>
      </w:r>
    </w:p>
    <w:p w:rsidR="009027C2" w:rsidRDefault="00051B7C" w:rsidP="009027C2">
      <w:pPr>
        <w:numPr>
          <w:ilvl w:val="0"/>
          <w:numId w:val="4"/>
        </w:numPr>
      </w:pPr>
      <w:r>
        <w:rPr>
          <w:rFonts w:hint="eastAsia"/>
        </w:rPr>
        <w:t>数据库操作异常</w:t>
      </w:r>
    </w:p>
    <w:p w:rsidR="009027C2" w:rsidRDefault="009027C2" w:rsidP="009027C2">
      <w:pPr>
        <w:numPr>
          <w:ilvl w:val="0"/>
          <w:numId w:val="4"/>
        </w:numPr>
      </w:pPr>
      <w:r>
        <w:rPr>
          <w:rFonts w:hint="eastAsia"/>
        </w:rPr>
        <w:t>要浏览的日志不存在</w:t>
      </w:r>
    </w:p>
    <w:p w:rsidR="009027C2" w:rsidRDefault="009027C2" w:rsidP="009027C2">
      <w:pPr>
        <w:numPr>
          <w:ilvl w:val="0"/>
          <w:numId w:val="4"/>
        </w:numPr>
      </w:pPr>
      <w:r>
        <w:rPr>
          <w:rFonts w:hint="eastAsia"/>
        </w:rPr>
        <w:t>要删除的日志不存在</w:t>
      </w:r>
    </w:p>
    <w:p w:rsidR="009027C2" w:rsidRDefault="009027C2" w:rsidP="009027C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日志记录已满</w:t>
      </w:r>
    </w:p>
    <w:p w:rsidR="007E2E05" w:rsidRDefault="0074333F" w:rsidP="009027C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校准两次</w:t>
      </w:r>
      <w:r w:rsidR="00F668EE">
        <w:rPr>
          <w:rFonts w:hint="eastAsia"/>
        </w:rPr>
        <w:t>返回</w:t>
      </w:r>
      <w:r>
        <w:rPr>
          <w:rFonts w:hint="eastAsia"/>
        </w:rPr>
        <w:t>失败</w:t>
      </w:r>
      <w:r w:rsidR="00D54FC5">
        <w:rPr>
          <w:rFonts w:hint="eastAsia"/>
        </w:rPr>
        <w:t>标志</w:t>
      </w:r>
    </w:p>
    <w:p w:rsidR="000A6ACA" w:rsidRPr="00A861FB" w:rsidRDefault="000A6ACA" w:rsidP="009027C2">
      <w:pPr>
        <w:numPr>
          <w:ilvl w:val="0"/>
          <w:numId w:val="4"/>
        </w:numPr>
      </w:pPr>
      <w:r>
        <w:rPr>
          <w:rFonts w:hint="eastAsia"/>
        </w:rPr>
        <w:t>串口打开失败</w:t>
      </w:r>
    </w:p>
    <w:p w:rsidR="009027C2" w:rsidRDefault="009027C2" w:rsidP="009027C2">
      <w:pPr>
        <w:pStyle w:val="2"/>
      </w:pPr>
      <w:bookmarkStart w:id="51" w:name="_Toc521464985"/>
      <w:bookmarkStart w:id="52" w:name="_Toc42083407"/>
      <w:bookmarkStart w:id="53" w:name="_Toc42163270"/>
      <w:r>
        <w:rPr>
          <w:rFonts w:hint="eastAsia"/>
        </w:rPr>
        <w:lastRenderedPageBreak/>
        <w:t>6.2</w:t>
      </w:r>
      <w:r>
        <w:rPr>
          <w:rFonts w:hint="eastAsia"/>
        </w:rPr>
        <w:t>补救措施</w:t>
      </w:r>
      <w:bookmarkEnd w:id="51"/>
      <w:bookmarkEnd w:id="52"/>
      <w:bookmarkEnd w:id="53"/>
    </w:p>
    <w:p w:rsidR="00637DE3" w:rsidRPr="009027C2" w:rsidRDefault="00FC69D9">
      <w:r>
        <w:rPr>
          <w:rFonts w:hint="eastAsia"/>
        </w:rPr>
        <w:t>两次校准返回失败的标志，记录</w:t>
      </w:r>
      <w:r w:rsidR="00557A8D">
        <w:rPr>
          <w:rFonts w:hint="eastAsia"/>
        </w:rPr>
        <w:t>校准结果和日期等信息于数据库中；串口打开失败，</w:t>
      </w:r>
      <w:r w:rsidR="001D7CBE">
        <w:rPr>
          <w:rFonts w:hint="eastAsia"/>
        </w:rPr>
        <w:t>弹框显示打开失败，不做任何记录；</w:t>
      </w:r>
      <w:r w:rsidR="00DF2C55">
        <w:rPr>
          <w:rFonts w:hint="eastAsia"/>
        </w:rPr>
        <w:t>与之同时，</w:t>
      </w:r>
      <w:r w:rsidR="00DA1D91">
        <w:rPr>
          <w:rFonts w:hint="eastAsia"/>
        </w:rPr>
        <w:t>创建</w:t>
      </w:r>
      <w:r w:rsidR="00DF2C55">
        <w:rPr>
          <w:rFonts w:hint="eastAsia"/>
        </w:rPr>
        <w:t>log.txt</w:t>
      </w:r>
      <w:r w:rsidR="00DA1D91">
        <w:rPr>
          <w:rFonts w:hint="eastAsia"/>
        </w:rPr>
        <w:t>日志文档，可以把软件打印信息记录下来，便于后序软件维护</w:t>
      </w:r>
      <w:r w:rsidR="00DF2C55">
        <w:rPr>
          <w:rFonts w:hint="eastAsia"/>
        </w:rPr>
        <w:t>。</w:t>
      </w:r>
    </w:p>
    <w:sectPr w:rsidR="00637DE3" w:rsidRPr="009027C2" w:rsidSect="00480F8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139" w:rsidRDefault="00AF7139" w:rsidP="000740E4">
      <w:r>
        <w:separator/>
      </w:r>
    </w:p>
  </w:endnote>
  <w:endnote w:type="continuationSeparator" w:id="0">
    <w:p w:rsidR="00AF7139" w:rsidRDefault="00AF7139" w:rsidP="00074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01542"/>
      <w:docPartObj>
        <w:docPartGallery w:val="Page Numbers (Bottom of Page)"/>
        <w:docPartUnique/>
      </w:docPartObj>
    </w:sdtPr>
    <w:sdtContent>
      <w:p w:rsidR="00566B9C" w:rsidRDefault="00566B9C">
        <w:pPr>
          <w:pStyle w:val="a5"/>
          <w:jc w:val="center"/>
        </w:pPr>
        <w:fldSimple w:instr=" PAGE   \* MERGEFORMAT ">
          <w:r w:rsidR="00A965BE" w:rsidRPr="00A965BE">
            <w:rPr>
              <w:noProof/>
              <w:lang w:val="zh-CN"/>
            </w:rPr>
            <w:t>1</w:t>
          </w:r>
        </w:fldSimple>
      </w:p>
    </w:sdtContent>
  </w:sdt>
  <w:p w:rsidR="00566B9C" w:rsidRDefault="00566B9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139" w:rsidRDefault="00AF7139" w:rsidP="000740E4">
      <w:r>
        <w:separator/>
      </w:r>
    </w:p>
  </w:footnote>
  <w:footnote w:type="continuationSeparator" w:id="0">
    <w:p w:rsidR="00AF7139" w:rsidRDefault="00AF7139" w:rsidP="000740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E2FC5"/>
    <w:multiLevelType w:val="hybridMultilevel"/>
    <w:tmpl w:val="A9EEAE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366340BA"/>
    <w:multiLevelType w:val="hybridMultilevel"/>
    <w:tmpl w:val="AECEA53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48314F48"/>
    <w:multiLevelType w:val="hybridMultilevel"/>
    <w:tmpl w:val="AAF2B2B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59305840"/>
    <w:multiLevelType w:val="hybridMultilevel"/>
    <w:tmpl w:val="C082C45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5A907EFD"/>
    <w:multiLevelType w:val="hybridMultilevel"/>
    <w:tmpl w:val="0610D4C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5C903CB6"/>
    <w:multiLevelType w:val="hybridMultilevel"/>
    <w:tmpl w:val="42AC1B6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20C"/>
    <w:rsid w:val="00001856"/>
    <w:rsid w:val="0002155E"/>
    <w:rsid w:val="0003725C"/>
    <w:rsid w:val="00043CD5"/>
    <w:rsid w:val="00046F12"/>
    <w:rsid w:val="00051B7C"/>
    <w:rsid w:val="000740E4"/>
    <w:rsid w:val="00084EC8"/>
    <w:rsid w:val="000927FF"/>
    <w:rsid w:val="000A6ACA"/>
    <w:rsid w:val="000B75AE"/>
    <w:rsid w:val="000C12CE"/>
    <w:rsid w:val="000E41AB"/>
    <w:rsid w:val="00106963"/>
    <w:rsid w:val="0011664C"/>
    <w:rsid w:val="00150223"/>
    <w:rsid w:val="0015670C"/>
    <w:rsid w:val="00172A68"/>
    <w:rsid w:val="001A573C"/>
    <w:rsid w:val="001A6B34"/>
    <w:rsid w:val="001B221B"/>
    <w:rsid w:val="001B46C2"/>
    <w:rsid w:val="001C0061"/>
    <w:rsid w:val="001D1BEA"/>
    <w:rsid w:val="001D7CBE"/>
    <w:rsid w:val="001F220C"/>
    <w:rsid w:val="001F4F99"/>
    <w:rsid w:val="001F562C"/>
    <w:rsid w:val="00210E68"/>
    <w:rsid w:val="0022352E"/>
    <w:rsid w:val="00241BEF"/>
    <w:rsid w:val="002427D0"/>
    <w:rsid w:val="0025567B"/>
    <w:rsid w:val="0026469F"/>
    <w:rsid w:val="002831F9"/>
    <w:rsid w:val="00283326"/>
    <w:rsid w:val="002A1A48"/>
    <w:rsid w:val="002B05D3"/>
    <w:rsid w:val="002B6D15"/>
    <w:rsid w:val="002C319B"/>
    <w:rsid w:val="002D006A"/>
    <w:rsid w:val="002F02D4"/>
    <w:rsid w:val="0030520B"/>
    <w:rsid w:val="00322B4C"/>
    <w:rsid w:val="00324350"/>
    <w:rsid w:val="003318F7"/>
    <w:rsid w:val="003558E6"/>
    <w:rsid w:val="0036428B"/>
    <w:rsid w:val="00374F2B"/>
    <w:rsid w:val="00384429"/>
    <w:rsid w:val="00387FAE"/>
    <w:rsid w:val="003A098E"/>
    <w:rsid w:val="003A27D2"/>
    <w:rsid w:val="003A37E3"/>
    <w:rsid w:val="003B4DE4"/>
    <w:rsid w:val="003B56E9"/>
    <w:rsid w:val="003C4593"/>
    <w:rsid w:val="003E419C"/>
    <w:rsid w:val="003E62F1"/>
    <w:rsid w:val="003F1FC2"/>
    <w:rsid w:val="003F50CC"/>
    <w:rsid w:val="0040694A"/>
    <w:rsid w:val="0041388F"/>
    <w:rsid w:val="00436DBB"/>
    <w:rsid w:val="00480F89"/>
    <w:rsid w:val="00494BA0"/>
    <w:rsid w:val="004A346D"/>
    <w:rsid w:val="004D00B2"/>
    <w:rsid w:val="004D0BB6"/>
    <w:rsid w:val="004D1097"/>
    <w:rsid w:val="004F0D1F"/>
    <w:rsid w:val="004F0E85"/>
    <w:rsid w:val="004F2324"/>
    <w:rsid w:val="00503D00"/>
    <w:rsid w:val="00517390"/>
    <w:rsid w:val="00537203"/>
    <w:rsid w:val="00541F6F"/>
    <w:rsid w:val="00545FE5"/>
    <w:rsid w:val="00550CD9"/>
    <w:rsid w:val="00557A8D"/>
    <w:rsid w:val="0056333D"/>
    <w:rsid w:val="00566B9C"/>
    <w:rsid w:val="00590306"/>
    <w:rsid w:val="005B3888"/>
    <w:rsid w:val="005D4401"/>
    <w:rsid w:val="0060211A"/>
    <w:rsid w:val="00637DE3"/>
    <w:rsid w:val="0066293D"/>
    <w:rsid w:val="006672F8"/>
    <w:rsid w:val="006746D4"/>
    <w:rsid w:val="00686562"/>
    <w:rsid w:val="006A0181"/>
    <w:rsid w:val="006A0463"/>
    <w:rsid w:val="006A2399"/>
    <w:rsid w:val="006E3450"/>
    <w:rsid w:val="006F0F20"/>
    <w:rsid w:val="00705E79"/>
    <w:rsid w:val="0072056A"/>
    <w:rsid w:val="007241C3"/>
    <w:rsid w:val="0074333F"/>
    <w:rsid w:val="007553B0"/>
    <w:rsid w:val="0076111C"/>
    <w:rsid w:val="007A79CD"/>
    <w:rsid w:val="007C6B48"/>
    <w:rsid w:val="007D1B35"/>
    <w:rsid w:val="007D4FC7"/>
    <w:rsid w:val="007E161D"/>
    <w:rsid w:val="007E2E05"/>
    <w:rsid w:val="00816506"/>
    <w:rsid w:val="00834649"/>
    <w:rsid w:val="00877412"/>
    <w:rsid w:val="00882679"/>
    <w:rsid w:val="008A4D43"/>
    <w:rsid w:val="008B2057"/>
    <w:rsid w:val="008B2D33"/>
    <w:rsid w:val="008D1717"/>
    <w:rsid w:val="009027C2"/>
    <w:rsid w:val="00910C33"/>
    <w:rsid w:val="00934C63"/>
    <w:rsid w:val="00952B96"/>
    <w:rsid w:val="00967847"/>
    <w:rsid w:val="009A077B"/>
    <w:rsid w:val="009B6967"/>
    <w:rsid w:val="009C78BA"/>
    <w:rsid w:val="009E0D43"/>
    <w:rsid w:val="009E2F77"/>
    <w:rsid w:val="009F4B3F"/>
    <w:rsid w:val="00A07A23"/>
    <w:rsid w:val="00A10861"/>
    <w:rsid w:val="00A2264F"/>
    <w:rsid w:val="00A24EF8"/>
    <w:rsid w:val="00A41B50"/>
    <w:rsid w:val="00A426E7"/>
    <w:rsid w:val="00A628BB"/>
    <w:rsid w:val="00A777CB"/>
    <w:rsid w:val="00A965BE"/>
    <w:rsid w:val="00A9670B"/>
    <w:rsid w:val="00AA1215"/>
    <w:rsid w:val="00AA3AB6"/>
    <w:rsid w:val="00AC37F9"/>
    <w:rsid w:val="00AC48B4"/>
    <w:rsid w:val="00AD16B4"/>
    <w:rsid w:val="00AD75F7"/>
    <w:rsid w:val="00AF0817"/>
    <w:rsid w:val="00AF7139"/>
    <w:rsid w:val="00B139C9"/>
    <w:rsid w:val="00B15BA4"/>
    <w:rsid w:val="00B20BF2"/>
    <w:rsid w:val="00B23327"/>
    <w:rsid w:val="00B44BC7"/>
    <w:rsid w:val="00B96712"/>
    <w:rsid w:val="00C20099"/>
    <w:rsid w:val="00C420E5"/>
    <w:rsid w:val="00C74699"/>
    <w:rsid w:val="00CB0385"/>
    <w:rsid w:val="00CB6422"/>
    <w:rsid w:val="00CD1C34"/>
    <w:rsid w:val="00CD4892"/>
    <w:rsid w:val="00CE44D0"/>
    <w:rsid w:val="00CF25E5"/>
    <w:rsid w:val="00D1429F"/>
    <w:rsid w:val="00D258C3"/>
    <w:rsid w:val="00D3678D"/>
    <w:rsid w:val="00D410B2"/>
    <w:rsid w:val="00D54A31"/>
    <w:rsid w:val="00D54FC5"/>
    <w:rsid w:val="00D66E7A"/>
    <w:rsid w:val="00DA1D91"/>
    <w:rsid w:val="00DB4070"/>
    <w:rsid w:val="00DB5571"/>
    <w:rsid w:val="00DD4DC7"/>
    <w:rsid w:val="00DF2C55"/>
    <w:rsid w:val="00E00C27"/>
    <w:rsid w:val="00E118D3"/>
    <w:rsid w:val="00E16456"/>
    <w:rsid w:val="00E17105"/>
    <w:rsid w:val="00E35D91"/>
    <w:rsid w:val="00E515A8"/>
    <w:rsid w:val="00E6570F"/>
    <w:rsid w:val="00EB052C"/>
    <w:rsid w:val="00EB34DD"/>
    <w:rsid w:val="00EC15C7"/>
    <w:rsid w:val="00EC5DFB"/>
    <w:rsid w:val="00EE4DA5"/>
    <w:rsid w:val="00EE658C"/>
    <w:rsid w:val="00F14390"/>
    <w:rsid w:val="00F15D12"/>
    <w:rsid w:val="00F178DB"/>
    <w:rsid w:val="00F210AA"/>
    <w:rsid w:val="00F214BA"/>
    <w:rsid w:val="00F2690F"/>
    <w:rsid w:val="00F33F4F"/>
    <w:rsid w:val="00F47669"/>
    <w:rsid w:val="00F52803"/>
    <w:rsid w:val="00F668EE"/>
    <w:rsid w:val="00F759B5"/>
    <w:rsid w:val="00F84003"/>
    <w:rsid w:val="00F90B12"/>
    <w:rsid w:val="00F91A20"/>
    <w:rsid w:val="00FB6E1B"/>
    <w:rsid w:val="00FC69D9"/>
    <w:rsid w:val="00FD2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F89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027C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10C3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7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910C33"/>
    <w:rPr>
      <w:rFonts w:ascii="Arial" w:eastAsia="黑体" w:hAnsi="Arial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9027C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infoblue">
    <w:name w:val="infoblue"/>
    <w:basedOn w:val="a"/>
    <w:rsid w:val="00E00C27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074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40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4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40E4"/>
    <w:rPr>
      <w:sz w:val="18"/>
      <w:szCs w:val="18"/>
    </w:rPr>
  </w:style>
  <w:style w:type="paragraph" w:styleId="a6">
    <w:name w:val="Quote"/>
    <w:basedOn w:val="a"/>
    <w:next w:val="a"/>
    <w:link w:val="Char1"/>
    <w:uiPriority w:val="29"/>
    <w:qFormat/>
    <w:rsid w:val="00DB4070"/>
    <w:rPr>
      <w:i/>
      <w:iCs/>
      <w:color w:val="000000" w:themeColor="text1"/>
    </w:rPr>
  </w:style>
  <w:style w:type="character" w:customStyle="1" w:styleId="Char1">
    <w:name w:val="引用 Char"/>
    <w:basedOn w:val="a0"/>
    <w:link w:val="a6"/>
    <w:uiPriority w:val="29"/>
    <w:rsid w:val="00DB4070"/>
    <w:rPr>
      <w:i/>
      <w:iCs/>
      <w:color w:val="000000" w:themeColor="text1"/>
    </w:rPr>
  </w:style>
  <w:style w:type="paragraph" w:styleId="a7">
    <w:name w:val="Balloon Text"/>
    <w:basedOn w:val="a"/>
    <w:link w:val="Char2"/>
    <w:uiPriority w:val="99"/>
    <w:semiHidden/>
    <w:unhideWhenUsed/>
    <w:rsid w:val="00DB407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B4070"/>
    <w:rPr>
      <w:sz w:val="18"/>
      <w:szCs w:val="18"/>
    </w:rPr>
  </w:style>
  <w:style w:type="paragraph" w:styleId="10">
    <w:name w:val="toc 1"/>
    <w:basedOn w:val="a"/>
    <w:next w:val="a"/>
    <w:uiPriority w:val="39"/>
    <w:rsid w:val="00EC15C7"/>
    <w:pPr>
      <w:spacing w:beforeLines="50" w:afterLines="50"/>
      <w:jc w:val="left"/>
    </w:pPr>
    <w:rPr>
      <w:rFonts w:ascii="Times" w:eastAsia="宋体" w:hAnsi="Times" w:cs="Times New Roman"/>
      <w:b/>
      <w:noProof/>
      <w:sz w:val="24"/>
      <w:szCs w:val="24"/>
    </w:rPr>
  </w:style>
  <w:style w:type="paragraph" w:styleId="20">
    <w:name w:val="toc 2"/>
    <w:basedOn w:val="a"/>
    <w:next w:val="a"/>
    <w:uiPriority w:val="39"/>
    <w:rsid w:val="00EC15C7"/>
    <w:pPr>
      <w:ind w:leftChars="200" w:left="200"/>
      <w:jc w:val="left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rsid w:val="00EC15C7"/>
    <w:rPr>
      <w:color w:val="0000FF"/>
      <w:u w:val="single"/>
    </w:rPr>
  </w:style>
  <w:style w:type="paragraph" w:styleId="6">
    <w:name w:val="toc 6"/>
    <w:basedOn w:val="a"/>
    <w:next w:val="a"/>
    <w:semiHidden/>
    <w:rsid w:val="00EC15C7"/>
    <w:pPr>
      <w:ind w:leftChars="1000" w:left="2100"/>
    </w:pPr>
    <w:rPr>
      <w:rFonts w:ascii="Times New Roman" w:eastAsia="宋体" w:hAnsi="Times New Roman" w:cs="Times New Roman"/>
      <w:szCs w:val="24"/>
    </w:rPr>
  </w:style>
  <w:style w:type="paragraph" w:styleId="a9">
    <w:name w:val="Note Heading"/>
    <w:basedOn w:val="a"/>
    <w:next w:val="a"/>
    <w:link w:val="Char3"/>
    <w:rsid w:val="00EC15C7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注释标题 Char"/>
    <w:basedOn w:val="a0"/>
    <w:link w:val="a9"/>
    <w:rsid w:val="00EC15C7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2056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8D7617-F54B-4D2F-8FB6-FD7E6E3A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10</Pages>
  <Words>587</Words>
  <Characters>3349</Characters>
  <Application>Microsoft Office Word</Application>
  <DocSecurity>0</DocSecurity>
  <Lines>27</Lines>
  <Paragraphs>7</Paragraphs>
  <ScaleCrop>false</ScaleCrop>
  <Company>china</Company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195</cp:revision>
  <dcterms:created xsi:type="dcterms:W3CDTF">2020-06-01T09:05:00Z</dcterms:created>
  <dcterms:modified xsi:type="dcterms:W3CDTF">2020-06-04T03:42:00Z</dcterms:modified>
</cp:coreProperties>
</file>