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43" w:rsidRDefault="00322E43" w:rsidP="007077CE">
      <w:pPr>
        <w:jc w:val="center"/>
        <w:rPr>
          <w:b/>
          <w:sz w:val="32"/>
          <w:szCs w:val="32"/>
        </w:rPr>
      </w:pPr>
    </w:p>
    <w:p w:rsidR="00A079F7" w:rsidRDefault="00A079F7" w:rsidP="007077C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数据中心环境监控管理系统（</w:t>
      </w:r>
      <w:r w:rsidR="00ED2B92" w:rsidRPr="00A079F7">
        <w:rPr>
          <w:rFonts w:hint="eastAsia"/>
          <w:b/>
          <w:sz w:val="32"/>
          <w:szCs w:val="32"/>
        </w:rPr>
        <w:t>CleverManager</w:t>
      </w:r>
      <w:r>
        <w:rPr>
          <w:rFonts w:hint="eastAsia"/>
          <w:b/>
          <w:sz w:val="32"/>
          <w:szCs w:val="32"/>
        </w:rPr>
        <w:t>）</w:t>
      </w:r>
    </w:p>
    <w:p w:rsidR="00ED2B92" w:rsidRDefault="00ED2B92" w:rsidP="007077CE">
      <w:pPr>
        <w:jc w:val="center"/>
        <w:rPr>
          <w:b/>
          <w:sz w:val="32"/>
          <w:szCs w:val="32"/>
        </w:rPr>
      </w:pPr>
      <w:r w:rsidRPr="00A079F7">
        <w:rPr>
          <w:rFonts w:hint="eastAsia"/>
          <w:b/>
          <w:sz w:val="32"/>
          <w:szCs w:val="32"/>
        </w:rPr>
        <w:t>功能列表</w:t>
      </w:r>
    </w:p>
    <w:p w:rsidR="00A079F7" w:rsidRPr="00A079F7" w:rsidRDefault="00A079F7" w:rsidP="007077CE">
      <w:pPr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534"/>
        <w:gridCol w:w="1541"/>
        <w:gridCol w:w="1619"/>
        <w:gridCol w:w="3045"/>
        <w:gridCol w:w="1089"/>
        <w:gridCol w:w="2000"/>
        <w:gridCol w:w="4346"/>
      </w:tblGrid>
      <w:tr w:rsidR="00A079F7" w:rsidRPr="00A079F7" w:rsidTr="00A079F7">
        <w:tc>
          <w:tcPr>
            <w:tcW w:w="534" w:type="dxa"/>
            <w:vAlign w:val="center"/>
          </w:tcPr>
          <w:p w:rsidR="00A079F7" w:rsidRPr="00A079F7" w:rsidRDefault="00A079F7" w:rsidP="00A079F7">
            <w:pPr>
              <w:jc w:val="center"/>
              <w:rPr>
                <w:b/>
              </w:rPr>
            </w:pPr>
            <w:r w:rsidRPr="00A079F7">
              <w:rPr>
                <w:rFonts w:hint="eastAsia"/>
                <w:b/>
              </w:rPr>
              <w:t>No.</w:t>
            </w:r>
          </w:p>
        </w:tc>
        <w:tc>
          <w:tcPr>
            <w:tcW w:w="1541" w:type="dxa"/>
            <w:vAlign w:val="center"/>
          </w:tcPr>
          <w:p w:rsidR="00A079F7" w:rsidRPr="00A079F7" w:rsidRDefault="00A079F7" w:rsidP="00A079F7">
            <w:pPr>
              <w:jc w:val="center"/>
              <w:rPr>
                <w:b/>
              </w:rPr>
            </w:pPr>
            <w:r w:rsidRPr="00A079F7">
              <w:rPr>
                <w:rFonts w:hint="eastAsia"/>
                <w:b/>
              </w:rPr>
              <w:t>大纲</w:t>
            </w:r>
          </w:p>
        </w:tc>
        <w:tc>
          <w:tcPr>
            <w:tcW w:w="1619" w:type="dxa"/>
            <w:vAlign w:val="center"/>
          </w:tcPr>
          <w:p w:rsidR="00A079F7" w:rsidRPr="00A079F7" w:rsidRDefault="00A079F7" w:rsidP="00A079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0480" w:type="dxa"/>
            <w:gridSpan w:val="4"/>
            <w:vAlign w:val="center"/>
          </w:tcPr>
          <w:p w:rsidR="00A079F7" w:rsidRPr="00A079F7" w:rsidRDefault="00A079F7" w:rsidP="00A079F7">
            <w:pPr>
              <w:rPr>
                <w:b/>
              </w:rPr>
            </w:pPr>
            <w:r w:rsidRPr="00A079F7">
              <w:rPr>
                <w:rFonts w:hint="eastAsia"/>
                <w:b/>
              </w:rPr>
              <w:t>描述</w:t>
            </w:r>
          </w:p>
        </w:tc>
      </w:tr>
      <w:tr w:rsidR="00A079F7" w:rsidTr="00A079F7">
        <w:trPr>
          <w:trHeight w:val="52"/>
        </w:trPr>
        <w:tc>
          <w:tcPr>
            <w:tcW w:w="534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1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机房管理</w:t>
            </w:r>
          </w:p>
        </w:tc>
        <w:tc>
          <w:tcPr>
            <w:tcW w:w="1619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机房拓扑</w:t>
            </w: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机房列表</w:t>
            </w:r>
          </w:p>
        </w:tc>
        <w:tc>
          <w:tcPr>
            <w:tcW w:w="1089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新增机房</w:t>
            </w:r>
          </w:p>
        </w:tc>
        <w:tc>
          <w:tcPr>
            <w:tcW w:w="6346" w:type="dxa"/>
            <w:gridSpan w:val="2"/>
            <w:vAlign w:val="center"/>
          </w:tcPr>
          <w:p w:rsidR="00A079F7" w:rsidRDefault="00A079F7" w:rsidP="00A079F7">
            <w:r>
              <w:rPr>
                <w:rFonts w:hint="eastAsia"/>
              </w:rPr>
              <w:t>可添加</w:t>
            </w:r>
            <w:r w:rsidRPr="001839CB"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</w:rPr>
              <w:t>个机房，可通过机房列表切换不同机房拓扑图查看、管理；</w:t>
            </w:r>
          </w:p>
        </w:tc>
      </w:tr>
      <w:tr w:rsidR="00A079F7" w:rsidTr="00A079F7">
        <w:trPr>
          <w:trHeight w:val="12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Merge w:val="restart"/>
            <w:vAlign w:val="center"/>
          </w:tcPr>
          <w:p w:rsidR="00A079F7" w:rsidRDefault="00A079F7" w:rsidP="00A079F7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界面</w:t>
            </w:r>
          </w:p>
        </w:tc>
        <w:tc>
          <w:tcPr>
            <w:tcW w:w="1089" w:type="dxa"/>
            <w:vMerge w:val="restart"/>
            <w:vAlign w:val="center"/>
          </w:tcPr>
          <w:p w:rsidR="00A079F7" w:rsidRDefault="00A079F7" w:rsidP="00A079F7">
            <w:r>
              <w:rPr>
                <w:rFonts w:hint="eastAsia"/>
              </w:rPr>
              <w:t>新增机柜</w:t>
            </w:r>
          </w:p>
        </w:tc>
        <w:tc>
          <w:tcPr>
            <w:tcW w:w="2000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PDU</w:t>
            </w:r>
          </w:p>
        </w:tc>
        <w:tc>
          <w:tcPr>
            <w:tcW w:w="4346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机柜可添加</w:t>
            </w:r>
            <w:r w:rsidRPr="00ED4A4B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；</w:t>
            </w:r>
          </w:p>
        </w:tc>
      </w:tr>
      <w:tr w:rsidR="00A079F7" w:rsidTr="00A079F7">
        <w:trPr>
          <w:trHeight w:val="12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Merge/>
            <w:vAlign w:val="center"/>
          </w:tcPr>
          <w:p w:rsidR="00A079F7" w:rsidRDefault="00A079F7" w:rsidP="00A079F7"/>
        </w:tc>
        <w:tc>
          <w:tcPr>
            <w:tcW w:w="1089" w:type="dxa"/>
            <w:vMerge/>
            <w:vAlign w:val="center"/>
          </w:tcPr>
          <w:p w:rsidR="00A079F7" w:rsidRDefault="00A079F7" w:rsidP="00A079F7"/>
        </w:tc>
        <w:tc>
          <w:tcPr>
            <w:tcW w:w="2000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增加机柜设备</w:t>
            </w:r>
          </w:p>
        </w:tc>
        <w:tc>
          <w:tcPr>
            <w:tcW w:w="4346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可依据机柜高度，添加供电设备；</w:t>
            </w:r>
          </w:p>
        </w:tc>
      </w:tr>
      <w:tr w:rsidR="00A079F7" w:rsidTr="00A079F7">
        <w:trPr>
          <w:trHeight w:val="12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Merge/>
            <w:vAlign w:val="center"/>
          </w:tcPr>
          <w:p w:rsidR="00A079F7" w:rsidRDefault="00A079F7" w:rsidP="00A079F7"/>
        </w:tc>
        <w:tc>
          <w:tcPr>
            <w:tcW w:w="1089" w:type="dxa"/>
            <w:vMerge/>
            <w:vAlign w:val="center"/>
          </w:tcPr>
          <w:p w:rsidR="00A079F7" w:rsidRDefault="00A079F7" w:rsidP="00A079F7"/>
        </w:tc>
        <w:tc>
          <w:tcPr>
            <w:tcW w:w="2000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监测机柜内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信息</w:t>
            </w:r>
          </w:p>
        </w:tc>
        <w:tc>
          <w:tcPr>
            <w:tcW w:w="4346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总电流，电压，单元电流，单元功率，门禁等；</w:t>
            </w:r>
          </w:p>
        </w:tc>
      </w:tr>
      <w:tr w:rsidR="00A079F7" w:rsidTr="00A079F7">
        <w:trPr>
          <w:trHeight w:val="58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tcBorders>
              <w:bottom w:val="single" w:sz="4" w:space="0" w:color="auto"/>
            </w:tcBorders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tcBorders>
              <w:bottom w:val="single" w:sz="4" w:space="0" w:color="auto"/>
            </w:tcBorders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Merge/>
            <w:tcBorders>
              <w:bottom w:val="single" w:sz="4" w:space="0" w:color="auto"/>
            </w:tcBorders>
            <w:vAlign w:val="center"/>
          </w:tcPr>
          <w:p w:rsidR="00A079F7" w:rsidRDefault="00A079F7" w:rsidP="00A079F7"/>
        </w:tc>
        <w:tc>
          <w:tcPr>
            <w:tcW w:w="1089" w:type="dxa"/>
            <w:vMerge/>
            <w:tcBorders>
              <w:bottom w:val="single" w:sz="4" w:space="0" w:color="auto"/>
            </w:tcBorders>
            <w:vAlign w:val="center"/>
          </w:tcPr>
          <w:p w:rsidR="00A079F7" w:rsidRDefault="00A079F7" w:rsidP="00A079F7"/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A079F7" w:rsidRDefault="00A079F7" w:rsidP="00A079F7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开关</w:t>
            </w:r>
          </w:p>
        </w:tc>
        <w:tc>
          <w:tcPr>
            <w:tcW w:w="4346" w:type="dxa"/>
            <w:tcBorders>
              <w:bottom w:val="single" w:sz="4" w:space="0" w:color="auto"/>
            </w:tcBorders>
            <w:vAlign w:val="center"/>
          </w:tcPr>
          <w:p w:rsidR="00A079F7" w:rsidRDefault="00A079F7" w:rsidP="00A079F7">
            <w:r>
              <w:rPr>
                <w:rFonts w:hint="eastAsia"/>
              </w:rPr>
              <w:t>可远程控制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单元开关；</w:t>
            </w:r>
          </w:p>
        </w:tc>
      </w:tr>
      <w:tr w:rsidR="00A079F7" w:rsidTr="00F4492C">
        <w:trPr>
          <w:trHeight w:val="18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信息统计</w:t>
            </w:r>
          </w:p>
        </w:tc>
        <w:tc>
          <w:tcPr>
            <w:tcW w:w="10480" w:type="dxa"/>
            <w:gridSpan w:val="4"/>
            <w:vAlign w:val="center"/>
          </w:tcPr>
          <w:p w:rsidR="00A079F7" w:rsidRDefault="00A079F7" w:rsidP="00A079F7">
            <w:r>
              <w:rPr>
                <w:rFonts w:hint="eastAsia"/>
              </w:rPr>
              <w:t>机房过去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小时功率曲线统计；</w:t>
            </w:r>
          </w:p>
        </w:tc>
      </w:tr>
      <w:tr w:rsidR="00A079F7" w:rsidTr="00A079F7">
        <w:trPr>
          <w:trHeight w:val="18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工作状态</w:t>
            </w:r>
          </w:p>
        </w:tc>
        <w:tc>
          <w:tcPr>
            <w:tcW w:w="7435" w:type="dxa"/>
            <w:gridSpan w:val="3"/>
            <w:vAlign w:val="center"/>
          </w:tcPr>
          <w:p w:rsidR="00A079F7" w:rsidRDefault="00A079F7" w:rsidP="00A079F7">
            <w:r>
              <w:rPr>
                <w:rFonts w:hint="eastAsia"/>
              </w:rPr>
              <w:t>状态包含：正常、离线、异常；</w:t>
            </w:r>
          </w:p>
        </w:tc>
      </w:tr>
      <w:tr w:rsidR="00A079F7" w:rsidTr="00A079F7">
        <w:trPr>
          <w:trHeight w:val="18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机房电力输出信息</w:t>
            </w:r>
          </w:p>
        </w:tc>
        <w:tc>
          <w:tcPr>
            <w:tcW w:w="7435" w:type="dxa"/>
            <w:gridSpan w:val="3"/>
            <w:vAlign w:val="center"/>
          </w:tcPr>
          <w:p w:rsidR="00A079F7" w:rsidRDefault="00A079F7" w:rsidP="00A079F7">
            <w:r>
              <w:rPr>
                <w:rFonts w:hint="eastAsia"/>
              </w:rPr>
              <w:t>电力信息包含：总电流、总电压、总功率；</w:t>
            </w:r>
          </w:p>
        </w:tc>
      </w:tr>
      <w:tr w:rsidR="00A079F7" w:rsidTr="00A079F7">
        <w:trPr>
          <w:trHeight w:val="186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机房温湿度</w:t>
            </w:r>
          </w:p>
        </w:tc>
        <w:tc>
          <w:tcPr>
            <w:tcW w:w="7435" w:type="dxa"/>
            <w:gridSpan w:val="3"/>
            <w:vAlign w:val="center"/>
          </w:tcPr>
          <w:p w:rsidR="00A079F7" w:rsidRDefault="00A079F7" w:rsidP="00A079F7">
            <w:r>
              <w:rPr>
                <w:rFonts w:hint="eastAsia"/>
              </w:rPr>
              <w:t>机房平均温湿度；</w:t>
            </w:r>
          </w:p>
        </w:tc>
      </w:tr>
      <w:tr w:rsidR="00A079F7" w:rsidTr="00036E0F">
        <w:trPr>
          <w:trHeight w:val="84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环境状态</w:t>
            </w:r>
          </w:p>
        </w:tc>
        <w:tc>
          <w:tcPr>
            <w:tcW w:w="10480" w:type="dxa"/>
            <w:gridSpan w:val="4"/>
            <w:vAlign w:val="center"/>
          </w:tcPr>
          <w:p w:rsidR="00A079F7" w:rsidRDefault="00A079F7" w:rsidP="00A079F7">
            <w:r>
              <w:rPr>
                <w:rFonts w:hint="eastAsia"/>
              </w:rPr>
              <w:t>机房拓扑界面温度分布云图；</w:t>
            </w:r>
          </w:p>
        </w:tc>
      </w:tr>
      <w:tr w:rsidR="00A079F7" w:rsidTr="00A079F7">
        <w:trPr>
          <w:trHeight w:val="58"/>
        </w:trPr>
        <w:tc>
          <w:tcPr>
            <w:tcW w:w="534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1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设备管理</w:t>
            </w:r>
          </w:p>
        </w:tc>
        <w:tc>
          <w:tcPr>
            <w:tcW w:w="1619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设备列表</w:t>
            </w:r>
          </w:p>
        </w:tc>
        <w:tc>
          <w:tcPr>
            <w:tcW w:w="3045" w:type="dxa"/>
            <w:vMerge w:val="restart"/>
            <w:vAlign w:val="center"/>
          </w:tcPr>
          <w:p w:rsidR="00A079F7" w:rsidRDefault="00A079F7" w:rsidP="00A079F7">
            <w:r>
              <w:rPr>
                <w:rFonts w:hint="eastAsia"/>
              </w:rPr>
              <w:t>每条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具体信息</w:t>
            </w:r>
          </w:p>
          <w:p w:rsidR="00A079F7" w:rsidRDefault="00A079F7" w:rsidP="00A079F7">
            <w:r>
              <w:rPr>
                <w:rFonts w:hint="eastAsia"/>
              </w:rPr>
              <w:t>（</w:t>
            </w:r>
            <w:r w:rsidRPr="00ED4A4B">
              <w:rPr>
                <w:rFonts w:hint="eastAsia"/>
              </w:rPr>
              <w:t>可管理</w:t>
            </w:r>
            <w:r w:rsidRPr="00ED4A4B">
              <w:rPr>
                <w:rFonts w:hint="eastAsia"/>
                <w:color w:val="FF0000"/>
              </w:rPr>
              <w:t>1000</w:t>
            </w:r>
            <w:r w:rsidRPr="00ED4A4B">
              <w:rPr>
                <w:rFonts w:hint="eastAsia"/>
              </w:rPr>
              <w:t>个</w:t>
            </w:r>
            <w:r w:rsidRPr="00ED4A4B">
              <w:rPr>
                <w:rFonts w:hint="eastAsia"/>
              </w:rPr>
              <w:t>IP</w:t>
            </w:r>
            <w:r w:rsidRPr="00ED4A4B">
              <w:rPr>
                <w:rFonts w:hint="eastAsia"/>
              </w:rPr>
              <w:t>地址</w:t>
            </w:r>
            <w:r>
              <w:rPr>
                <w:rFonts w:hint="eastAsia"/>
              </w:rPr>
              <w:t>）</w:t>
            </w:r>
          </w:p>
        </w:tc>
        <w:tc>
          <w:tcPr>
            <w:tcW w:w="1089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信息</w:t>
            </w:r>
          </w:p>
        </w:tc>
        <w:tc>
          <w:tcPr>
            <w:tcW w:w="6346" w:type="dxa"/>
            <w:gridSpan w:val="2"/>
            <w:vAlign w:val="center"/>
          </w:tcPr>
          <w:p w:rsidR="00A079F7" w:rsidRPr="00AB128C" w:rsidRDefault="00A079F7" w:rsidP="00A079F7">
            <w:r>
              <w:rPr>
                <w:rFonts w:hint="eastAsia"/>
              </w:rPr>
              <w:t>信息包含：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地址、名称、类型、机房位置</w:t>
            </w:r>
            <w:r>
              <w:rPr>
                <w:rFonts w:hint="eastAsia"/>
              </w:rPr>
              <w:t>;</w:t>
            </w:r>
          </w:p>
        </w:tc>
      </w:tr>
      <w:tr w:rsidR="00A079F7" w:rsidTr="00A079F7">
        <w:trPr>
          <w:trHeight w:val="584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Merge/>
            <w:vAlign w:val="center"/>
          </w:tcPr>
          <w:p w:rsidR="00A079F7" w:rsidRDefault="00A079F7" w:rsidP="00A079F7"/>
        </w:tc>
        <w:tc>
          <w:tcPr>
            <w:tcW w:w="1089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电气信息</w:t>
            </w:r>
          </w:p>
        </w:tc>
        <w:tc>
          <w:tcPr>
            <w:tcW w:w="6346" w:type="dxa"/>
            <w:gridSpan w:val="2"/>
            <w:vAlign w:val="center"/>
          </w:tcPr>
          <w:p w:rsidR="00A079F7" w:rsidRDefault="00A079F7" w:rsidP="00A079F7">
            <w:r>
              <w:rPr>
                <w:rFonts w:hint="eastAsia"/>
              </w:rPr>
              <w:t>输入：总电流，总电压；</w:t>
            </w:r>
          </w:p>
          <w:p w:rsidR="00A079F7" w:rsidRDefault="00A079F7" w:rsidP="00A079F7">
            <w:r>
              <w:rPr>
                <w:rFonts w:hint="eastAsia"/>
              </w:rPr>
              <w:t>单元信息：单元状态、单元名称、开关状态、电流、电流下限、电流上限、单元功率；</w:t>
            </w:r>
          </w:p>
        </w:tc>
      </w:tr>
      <w:tr w:rsidR="00A079F7" w:rsidTr="00A079F7">
        <w:trPr>
          <w:trHeight w:val="58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3045" w:type="dxa"/>
            <w:vMerge/>
            <w:vAlign w:val="center"/>
          </w:tcPr>
          <w:p w:rsidR="00A079F7" w:rsidRDefault="00A079F7" w:rsidP="00A079F7"/>
        </w:tc>
        <w:tc>
          <w:tcPr>
            <w:tcW w:w="1089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传感器</w:t>
            </w:r>
          </w:p>
        </w:tc>
        <w:tc>
          <w:tcPr>
            <w:tcW w:w="6346" w:type="dxa"/>
            <w:gridSpan w:val="2"/>
            <w:vAlign w:val="center"/>
          </w:tcPr>
          <w:p w:rsidR="00A079F7" w:rsidRDefault="00A079F7" w:rsidP="00A079F7">
            <w:r>
              <w:rPr>
                <w:rFonts w:hint="eastAsia"/>
              </w:rPr>
              <w:t>温度、湿度、门禁、烟雾、水浸；</w:t>
            </w:r>
          </w:p>
        </w:tc>
      </w:tr>
      <w:tr w:rsidR="00A079F7" w:rsidTr="00A079F7">
        <w:trPr>
          <w:trHeight w:val="168"/>
        </w:trPr>
        <w:tc>
          <w:tcPr>
            <w:tcW w:w="534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1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服务设置</w:t>
            </w: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服务设置</w:t>
            </w:r>
          </w:p>
        </w:tc>
        <w:tc>
          <w:tcPr>
            <w:tcW w:w="10480" w:type="dxa"/>
            <w:gridSpan w:val="4"/>
            <w:vAlign w:val="center"/>
          </w:tcPr>
          <w:p w:rsidR="00A079F7" w:rsidRDefault="00A079F7" w:rsidP="00A079F7">
            <w:r>
              <w:rPr>
                <w:rFonts w:hint="eastAsia"/>
              </w:rPr>
              <w:t>发送异常邮件，邮箱类型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；</w:t>
            </w:r>
          </w:p>
        </w:tc>
      </w:tr>
      <w:tr w:rsidR="00A079F7" w:rsidTr="00A079F7">
        <w:trPr>
          <w:trHeight w:val="168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服务设置</w:t>
            </w:r>
          </w:p>
        </w:tc>
        <w:tc>
          <w:tcPr>
            <w:tcW w:w="10480" w:type="dxa"/>
            <w:gridSpan w:val="4"/>
            <w:vAlign w:val="center"/>
          </w:tcPr>
          <w:p w:rsidR="00A079F7" w:rsidRDefault="00A079F7" w:rsidP="00A079F7">
            <w:r>
              <w:rPr>
                <w:rFonts w:hint="eastAsia"/>
              </w:rPr>
              <w:t>提供局域网内部访问；</w:t>
            </w:r>
          </w:p>
        </w:tc>
      </w:tr>
      <w:tr w:rsidR="00A079F7" w:rsidTr="00A079F7">
        <w:trPr>
          <w:trHeight w:val="168"/>
        </w:trPr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用户设置</w:t>
            </w:r>
          </w:p>
        </w:tc>
        <w:tc>
          <w:tcPr>
            <w:tcW w:w="10480" w:type="dxa"/>
            <w:gridSpan w:val="4"/>
            <w:vAlign w:val="center"/>
          </w:tcPr>
          <w:p w:rsidR="00A079F7" w:rsidRDefault="00A079F7" w:rsidP="00A079F7">
            <w:r>
              <w:rPr>
                <w:rFonts w:hint="eastAsia"/>
              </w:rPr>
              <w:t>可添加</w:t>
            </w:r>
            <w:r w:rsidRPr="00ED4A4B"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</w:rPr>
              <w:t>个用户，权限可区分为，管理员和普通用户；</w:t>
            </w:r>
          </w:p>
        </w:tc>
      </w:tr>
      <w:tr w:rsidR="00A079F7" w:rsidTr="004706EE">
        <w:tc>
          <w:tcPr>
            <w:tcW w:w="534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1" w:type="dxa"/>
            <w:vMerge w:val="restart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日志统计</w:t>
            </w: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用户日志</w:t>
            </w:r>
          </w:p>
        </w:tc>
        <w:tc>
          <w:tcPr>
            <w:tcW w:w="10480" w:type="dxa"/>
            <w:gridSpan w:val="4"/>
            <w:vAlign w:val="center"/>
          </w:tcPr>
          <w:p w:rsidR="00A079F7" w:rsidRDefault="00A079F7" w:rsidP="00A079F7">
            <w:r>
              <w:rPr>
                <w:rFonts w:hint="eastAsia"/>
              </w:rPr>
              <w:t>记录用户日常操作信息</w:t>
            </w:r>
          </w:p>
        </w:tc>
      </w:tr>
      <w:tr w:rsidR="00A079F7" w:rsidTr="00A079F7"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异常日志</w:t>
            </w: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运行异常日志</w:t>
            </w:r>
          </w:p>
        </w:tc>
        <w:tc>
          <w:tcPr>
            <w:tcW w:w="7435" w:type="dxa"/>
            <w:gridSpan w:val="3"/>
            <w:vAlign w:val="center"/>
          </w:tcPr>
          <w:p w:rsidR="00A079F7" w:rsidRDefault="00A079F7" w:rsidP="00A079F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记录异常信息日志；</w:t>
            </w:r>
          </w:p>
          <w:p w:rsidR="00A079F7" w:rsidRDefault="00A079F7" w:rsidP="00A079F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通过软件界面显示异常状态；</w:t>
            </w:r>
          </w:p>
          <w:p w:rsidR="00A079F7" w:rsidRDefault="00A079F7" w:rsidP="00A079F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服务，发送邮件，通知管理员；</w:t>
            </w:r>
          </w:p>
        </w:tc>
      </w:tr>
      <w:tr w:rsidR="00A079F7" w:rsidTr="00A079F7"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电能记录</w:t>
            </w: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电能统计</w:t>
            </w:r>
          </w:p>
        </w:tc>
        <w:tc>
          <w:tcPr>
            <w:tcW w:w="7435" w:type="dxa"/>
            <w:gridSpan w:val="3"/>
            <w:vAlign w:val="center"/>
          </w:tcPr>
          <w:p w:rsidR="00A079F7" w:rsidRDefault="00A079F7" w:rsidP="00A079F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可记录</w:t>
            </w:r>
            <w:r w:rsidRPr="00ED4A4B">
              <w:rPr>
                <w:rFonts w:hint="eastAsia"/>
                <w:color w:val="FF0000"/>
              </w:rPr>
              <w:t>一年</w:t>
            </w:r>
            <w:r>
              <w:rPr>
                <w:rFonts w:hint="eastAsia"/>
              </w:rPr>
              <w:t>以上的电能日志；</w:t>
            </w:r>
          </w:p>
          <w:p w:rsidR="00A079F7" w:rsidRDefault="00A079F7" w:rsidP="00A079F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可以查询任意时间段的电能；</w:t>
            </w:r>
          </w:p>
          <w:p w:rsidR="00A079F7" w:rsidRDefault="00A079F7" w:rsidP="00A079F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查询类型可区分机房电能查询，机柜电能查询，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电能查询；</w:t>
            </w:r>
          </w:p>
          <w:p w:rsidR="00A079F7" w:rsidRDefault="00A079F7" w:rsidP="00A079F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可以到处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格式，便于分析统计；</w:t>
            </w:r>
          </w:p>
        </w:tc>
      </w:tr>
      <w:tr w:rsidR="00A079F7" w:rsidTr="00A079F7">
        <w:tc>
          <w:tcPr>
            <w:tcW w:w="534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541" w:type="dxa"/>
            <w:vMerge/>
            <w:vAlign w:val="center"/>
          </w:tcPr>
          <w:p w:rsidR="00A079F7" w:rsidRDefault="00A079F7" w:rsidP="00A079F7">
            <w:pPr>
              <w:jc w:val="center"/>
            </w:pPr>
          </w:p>
        </w:tc>
        <w:tc>
          <w:tcPr>
            <w:tcW w:w="1619" w:type="dxa"/>
            <w:vAlign w:val="center"/>
          </w:tcPr>
          <w:p w:rsidR="00A079F7" w:rsidRDefault="00A079F7" w:rsidP="00A079F7">
            <w:pPr>
              <w:jc w:val="center"/>
            </w:pPr>
            <w:r>
              <w:rPr>
                <w:rFonts w:hint="eastAsia"/>
              </w:rPr>
              <w:t>历史数据</w:t>
            </w:r>
          </w:p>
        </w:tc>
        <w:tc>
          <w:tcPr>
            <w:tcW w:w="3045" w:type="dxa"/>
            <w:vAlign w:val="center"/>
          </w:tcPr>
          <w:p w:rsidR="00A079F7" w:rsidRDefault="00A079F7" w:rsidP="00A079F7"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电力信息统计</w:t>
            </w:r>
          </w:p>
        </w:tc>
        <w:tc>
          <w:tcPr>
            <w:tcW w:w="7435" w:type="dxa"/>
            <w:gridSpan w:val="3"/>
            <w:vAlign w:val="center"/>
          </w:tcPr>
          <w:p w:rsidR="00A079F7" w:rsidRDefault="00A079F7" w:rsidP="00A079F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可记录</w:t>
            </w:r>
            <w:r w:rsidRPr="00ED4A4B">
              <w:rPr>
                <w:rFonts w:hint="eastAsia"/>
                <w:color w:val="FF0000"/>
              </w:rPr>
              <w:t>一年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的状态信息；</w:t>
            </w:r>
          </w:p>
          <w:p w:rsidR="00A079F7" w:rsidRDefault="00A079F7" w:rsidP="00A079F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查询最小时间段为</w:t>
            </w:r>
            <w:r w:rsidRPr="00ED4A4B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分钟；</w:t>
            </w:r>
          </w:p>
          <w:p w:rsidR="00A079F7" w:rsidRDefault="00A079F7" w:rsidP="00A079F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明确查询部分的峰值（含：最大值与最小值）；</w:t>
            </w:r>
          </w:p>
          <w:p w:rsidR="00A079F7" w:rsidRDefault="00A079F7" w:rsidP="00A079F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可以导出任意时间段的记录日志，便于分析统计；</w:t>
            </w:r>
          </w:p>
          <w:p w:rsidR="00A079F7" w:rsidRDefault="00A079F7" w:rsidP="00A079F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查询数据为：总电压，总电流，总功率，温度，湿度，输出单元电流，输出单元功率；</w:t>
            </w:r>
          </w:p>
        </w:tc>
      </w:tr>
    </w:tbl>
    <w:p w:rsidR="009250CC" w:rsidRDefault="00F076F1">
      <w:pPr>
        <w:rPr>
          <w:rFonts w:hint="eastAsia"/>
        </w:rPr>
      </w:pPr>
      <w:r>
        <w:t>补充：</w:t>
      </w:r>
    </w:p>
    <w:p w:rsidR="003C1FCE" w:rsidRDefault="00F076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、将原</w:t>
      </w:r>
      <w:r w:rsidR="00C97D8D">
        <w:rPr>
          <w:rFonts w:hint="eastAsia"/>
        </w:rPr>
        <w:t>机房拓扑中单</w:t>
      </w:r>
      <w:r>
        <w:rPr>
          <w:rFonts w:hint="eastAsia"/>
        </w:rPr>
        <w:t>机柜的图片进行美化，达到近似真实机柜效果图。</w:t>
      </w:r>
      <w:r w:rsidR="003C1FCE">
        <w:rPr>
          <w:rFonts w:hint="eastAsia"/>
        </w:rPr>
        <w:t>将主、副机柜更改为：</w:t>
      </w:r>
      <w:r w:rsidR="003C1FCE">
        <w:rPr>
          <w:rFonts w:hint="eastAsia"/>
        </w:rPr>
        <w:t>A</w:t>
      </w:r>
      <w:r w:rsidR="003C1FCE">
        <w:rPr>
          <w:rFonts w:hint="eastAsia"/>
        </w:rPr>
        <w:t>、</w:t>
      </w:r>
      <w:r w:rsidR="003C1FCE">
        <w:rPr>
          <w:rFonts w:hint="eastAsia"/>
        </w:rPr>
        <w:t>B</w:t>
      </w:r>
      <w:r w:rsidR="003C1FCE">
        <w:rPr>
          <w:rFonts w:hint="eastAsia"/>
        </w:rPr>
        <w:t>路，单相与三相供电做一个选择框（以便选择切换）</w:t>
      </w:r>
    </w:p>
    <w:p w:rsidR="00F076F1" w:rsidRDefault="003C1F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、环境信息菜单中：</w:t>
      </w:r>
      <w:r w:rsidR="00C97D8D">
        <w:rPr>
          <w:rFonts w:hint="eastAsia"/>
        </w:rPr>
        <w:t>显示机柜数量，显示每个机柜（用弹窗形式分</w:t>
      </w:r>
      <w:r w:rsidR="00C97D8D">
        <w:rPr>
          <w:rFonts w:hint="eastAsia"/>
        </w:rPr>
        <w:t>A\B2</w:t>
      </w:r>
      <w:r w:rsidR="00C97D8D">
        <w:rPr>
          <w:rFonts w:hint="eastAsia"/>
        </w:rPr>
        <w:t>路）</w:t>
      </w:r>
    </w:p>
    <w:p w:rsidR="00F076F1" w:rsidRDefault="003C1FCE">
      <w:pPr>
        <w:rPr>
          <w:rFonts w:hint="eastAsia"/>
        </w:rPr>
      </w:pPr>
      <w:r>
        <w:rPr>
          <w:rFonts w:hint="eastAsia"/>
        </w:rPr>
        <w:t>3</w:t>
      </w:r>
      <w:r w:rsidR="00F076F1">
        <w:rPr>
          <w:rFonts w:hint="eastAsia"/>
        </w:rPr>
        <w:t>、</w:t>
      </w:r>
      <w:r w:rsidR="00C97D8D">
        <w:rPr>
          <w:rFonts w:hint="eastAsia"/>
        </w:rPr>
        <w:t>原菜单信息统计一栏</w:t>
      </w:r>
      <w:r w:rsidR="00F076F1">
        <w:rPr>
          <w:rFonts w:hint="eastAsia"/>
        </w:rPr>
        <w:t>改为：机房电力分析</w:t>
      </w:r>
      <w:r w:rsidR="00C97D8D">
        <w:rPr>
          <w:rFonts w:hint="eastAsia"/>
        </w:rPr>
        <w:t>，将本页面所有该区域内均改为该机房内</w:t>
      </w:r>
    </w:p>
    <w:p w:rsidR="00F076F1" w:rsidRDefault="003C1FCE">
      <w:pPr>
        <w:rPr>
          <w:rFonts w:hint="eastAsia"/>
        </w:rPr>
      </w:pPr>
      <w:r>
        <w:rPr>
          <w:rFonts w:hint="eastAsia"/>
        </w:rPr>
        <w:t>4</w:t>
      </w:r>
      <w:r w:rsidR="00C97D8D">
        <w:rPr>
          <w:rFonts w:hint="eastAsia"/>
        </w:rPr>
        <w:t>、</w:t>
      </w:r>
      <w:r w:rsidR="00C97D8D">
        <w:rPr>
          <w:rFonts w:hint="eastAsia"/>
        </w:rPr>
        <w:t>NPM</w:t>
      </w:r>
      <w:r w:rsidR="00C97D8D">
        <w:rPr>
          <w:rFonts w:hint="eastAsia"/>
        </w:rPr>
        <w:t>列表中增加功率、电能两栏，原传感器状态改为：设备电力信息。</w:t>
      </w:r>
      <w:r>
        <w:rPr>
          <w:rFonts w:hint="eastAsia"/>
        </w:rPr>
        <w:t>增加单台机柜的总电能统计。</w:t>
      </w:r>
    </w:p>
    <w:p w:rsidR="00C97D8D" w:rsidRPr="00F076F1" w:rsidRDefault="00C97D8D"/>
    <w:sectPr w:rsidR="00C97D8D" w:rsidRPr="00F076F1" w:rsidSect="007077CE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047" w:rsidRDefault="001B0047" w:rsidP="00ED2B92">
      <w:pPr>
        <w:spacing w:line="240" w:lineRule="auto"/>
      </w:pPr>
      <w:r>
        <w:separator/>
      </w:r>
    </w:p>
  </w:endnote>
  <w:endnote w:type="continuationSeparator" w:id="1">
    <w:p w:rsidR="001B0047" w:rsidRDefault="001B0047" w:rsidP="00ED2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140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079F7" w:rsidRDefault="00A079F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8235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5E7">
              <w:rPr>
                <w:b/>
                <w:sz w:val="24"/>
                <w:szCs w:val="24"/>
              </w:rPr>
              <w:fldChar w:fldCharType="separate"/>
            </w:r>
            <w:r w:rsidR="003C1FCE">
              <w:rPr>
                <w:b/>
                <w:noProof/>
              </w:rPr>
              <w:t>2</w:t>
            </w:r>
            <w:r w:rsidR="008235E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235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5E7">
              <w:rPr>
                <w:b/>
                <w:sz w:val="24"/>
                <w:szCs w:val="24"/>
              </w:rPr>
              <w:fldChar w:fldCharType="separate"/>
            </w:r>
            <w:r w:rsidR="003C1FCE">
              <w:rPr>
                <w:b/>
                <w:noProof/>
              </w:rPr>
              <w:t>2</w:t>
            </w:r>
            <w:r w:rsidR="008235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079F7" w:rsidRDefault="00A079F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047" w:rsidRDefault="001B0047" w:rsidP="00ED2B92">
      <w:pPr>
        <w:spacing w:line="240" w:lineRule="auto"/>
      </w:pPr>
      <w:r>
        <w:separator/>
      </w:r>
    </w:p>
  </w:footnote>
  <w:footnote w:type="continuationSeparator" w:id="1">
    <w:p w:rsidR="001B0047" w:rsidRDefault="001B0047" w:rsidP="00ED2B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9F7" w:rsidRPr="00BA5C7E" w:rsidRDefault="00A079F7" w:rsidP="00A079F7">
    <w:pPr>
      <w:pStyle w:val="a3"/>
      <w:pBdr>
        <w:bottom w:val="single" w:sz="6" w:space="0" w:color="auto"/>
      </w:pBdr>
      <w:tabs>
        <w:tab w:val="left" w:pos="2580"/>
      </w:tabs>
      <w:ind w:rightChars="85" w:right="178"/>
      <w:jc w:val="lef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358140" cy="358140"/>
          <wp:effectExtent l="19050" t="0" r="381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" cy="358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31556">
      <w:rPr>
        <w:sz w:val="20"/>
        <w:szCs w:val="20"/>
      </w:rPr>
      <w:t xml:space="preserve">          </w:t>
    </w:r>
    <w:r w:rsidRPr="00731556">
      <w:rPr>
        <w:sz w:val="20"/>
        <w:szCs w:val="20"/>
      </w:rPr>
      <w:tab/>
      <w:t xml:space="preserve">           </w:t>
    </w:r>
    <w:r>
      <w:rPr>
        <w:rFonts w:hint="eastAsia"/>
        <w:sz w:val="20"/>
        <w:szCs w:val="20"/>
      </w:rPr>
      <w:t xml:space="preserve">                     </w:t>
    </w:r>
    <w:r w:rsidRPr="00731556">
      <w:rPr>
        <w:rFonts w:hAnsi="宋体"/>
        <w:kern w:val="0"/>
        <w:sz w:val="20"/>
        <w:szCs w:val="20"/>
      </w:rPr>
      <w:t>深圳市克莱沃电子有限公司</w:t>
    </w:r>
    <w:r>
      <w:rPr>
        <w:kern w:val="0"/>
        <w:sz w:val="20"/>
        <w:szCs w:val="20"/>
      </w:rPr>
      <w:t xml:space="preserve">    </w:t>
    </w:r>
    <w:r w:rsidRPr="00731556">
      <w:rPr>
        <w:kern w:val="0"/>
        <w:sz w:val="20"/>
        <w:szCs w:val="20"/>
      </w:rPr>
      <w:t xml:space="preserve">                        </w:t>
    </w:r>
    <w:r>
      <w:rPr>
        <w:rFonts w:hint="eastAsia"/>
        <w:kern w:val="0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B0E"/>
    <w:multiLevelType w:val="hybridMultilevel"/>
    <w:tmpl w:val="696CC19A"/>
    <w:lvl w:ilvl="0" w:tplc="6E9E1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C00395"/>
    <w:multiLevelType w:val="hybridMultilevel"/>
    <w:tmpl w:val="AC12AE06"/>
    <w:lvl w:ilvl="0" w:tplc="07DCF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8713B1"/>
    <w:multiLevelType w:val="hybridMultilevel"/>
    <w:tmpl w:val="15DC08A4"/>
    <w:lvl w:ilvl="0" w:tplc="AF5E2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B92"/>
    <w:rsid w:val="00097C33"/>
    <w:rsid w:val="000E2469"/>
    <w:rsid w:val="00111B3D"/>
    <w:rsid w:val="00134296"/>
    <w:rsid w:val="001839CB"/>
    <w:rsid w:val="001B0047"/>
    <w:rsid w:val="002135D1"/>
    <w:rsid w:val="00322E43"/>
    <w:rsid w:val="003C1FCE"/>
    <w:rsid w:val="00436314"/>
    <w:rsid w:val="006B0FCB"/>
    <w:rsid w:val="006E3FFB"/>
    <w:rsid w:val="007077CE"/>
    <w:rsid w:val="00770CFA"/>
    <w:rsid w:val="008235E7"/>
    <w:rsid w:val="009250CC"/>
    <w:rsid w:val="00A079F7"/>
    <w:rsid w:val="00A65A4F"/>
    <w:rsid w:val="00AB128C"/>
    <w:rsid w:val="00AE3C60"/>
    <w:rsid w:val="00C50576"/>
    <w:rsid w:val="00C97D8D"/>
    <w:rsid w:val="00ED2B92"/>
    <w:rsid w:val="00ED4A4B"/>
    <w:rsid w:val="00F0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0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D2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B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B92"/>
    <w:rPr>
      <w:sz w:val="18"/>
      <w:szCs w:val="18"/>
    </w:rPr>
  </w:style>
  <w:style w:type="table" w:styleId="a5">
    <w:name w:val="Table Grid"/>
    <w:basedOn w:val="a1"/>
    <w:uiPriority w:val="59"/>
    <w:rsid w:val="00ED2B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429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079F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79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zhanghm</dc:creator>
  <cp:lastModifiedBy>lenovo-pc</cp:lastModifiedBy>
  <cp:revision>5</cp:revision>
  <dcterms:created xsi:type="dcterms:W3CDTF">2015-11-25T01:01:00Z</dcterms:created>
  <dcterms:modified xsi:type="dcterms:W3CDTF">2015-12-16T11:15:00Z</dcterms:modified>
</cp:coreProperties>
</file>