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5296535" cy="98044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3719195" cy="32385"/>
                <wp:effectExtent l="0" t="0" r="0" b="0"/>
                <wp:wrapNone/>
                <wp:docPr id="2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9200" cy="22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15pt" to="417.2pt,7.85pt" ID="直接连接符 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>项目编号                                                                                                   版    本：</w:t>
      </w:r>
      <w:r>
        <w:rPr>
          <w:color w:val="auto"/>
          <w:sz w:val="24"/>
          <w:szCs w:val="24"/>
        </w:rPr>
        <w:t xml:space="preserve">1.0 </w: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状    态：</w:t>
      </w:r>
    </w:p>
    <w:p>
      <w:pPr>
        <w:pStyle w:val="Normal"/>
        <w:jc w:val="center"/>
        <w:rPr>
          <w:rFonts w:ascii="宋体" w:hAnsi="宋体"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 w:ascii="宋体" w:hAnsi="宋体"/>
          <w:color w:val="auto"/>
          <w:sz w:val="44"/>
          <w:szCs w:val="44"/>
        </w:rPr>
      </w:r>
    </w:p>
    <w:p>
      <w:pPr>
        <w:pStyle w:val="Normal"/>
        <w:jc w:val="center"/>
        <w:rPr>
          <w:rFonts w:ascii="宋体" w:hAnsi="宋体"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 w:ascii="宋体" w:hAnsi="宋体"/>
          <w:color w:val="auto"/>
          <w:sz w:val="44"/>
          <w:szCs w:val="44"/>
        </w:rPr>
      </w:r>
    </w:p>
    <w:p>
      <w:pPr>
        <w:pStyle w:val="Normal"/>
        <w:jc w:val="center"/>
        <w:rPr>
          <w:rFonts w:ascii="宋体" w:hAnsi="宋体" w:asciiTheme="minorEastAsia" w:hAnsiTheme="minorEastAsia"/>
          <w:b/>
          <w:b/>
          <w:color w:val="auto"/>
          <w:sz w:val="52"/>
          <w:szCs w:val="52"/>
        </w:rPr>
      </w:pPr>
      <w:r>
        <w:rPr>
          <w:rFonts w:ascii="宋体" w:hAnsi="宋体" w:asciiTheme="minorEastAsia" w:hAnsiTheme="minorEastAsia"/>
          <w:b/>
          <w:color w:val="auto"/>
          <w:sz w:val="52"/>
          <w:szCs w:val="52"/>
        </w:rPr>
        <w:t>PDU</w:t>
      </w:r>
      <w:r>
        <w:rPr>
          <w:rFonts w:ascii="宋体" w:hAnsi="宋体" w:asciiTheme="minorEastAsia" w:hAnsiTheme="minorEastAsia"/>
          <w:b/>
          <w:color w:val="auto"/>
          <w:sz w:val="52"/>
          <w:szCs w:val="52"/>
        </w:rPr>
        <w:t>系统服务端</w:t>
      </w:r>
    </w:p>
    <w:p>
      <w:pPr>
        <w:pStyle w:val="Normal"/>
        <w:jc w:val="center"/>
        <w:rPr>
          <w:rFonts w:ascii="宋体" w:hAnsi="宋体" w:asciiTheme="minorEastAsia" w:hAnsiTheme="minorEastAsia"/>
          <w:b/>
          <w:b/>
          <w:color w:val="auto"/>
          <w:sz w:val="52"/>
          <w:szCs w:val="52"/>
        </w:rPr>
      </w:pPr>
      <w:r>
        <w:rPr>
          <w:rFonts w:ascii="宋体" w:hAnsi="宋体" w:asciiTheme="minorEastAsia" w:hAnsiTheme="minorEastAsia"/>
          <w:b/>
          <w:color w:val="auto"/>
          <w:sz w:val="52"/>
          <w:szCs w:val="52"/>
        </w:rPr>
        <w:t>通讯协议部分</w:t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6200" cy="792480"/>
                <wp:effectExtent l="0" t="0" r="0" b="0"/>
                <wp:wrapSquare wrapText="bothSides"/>
                <wp:docPr id="3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792480"/>
                        </a:xfrm>
                        <a:prstGeom prst="rect"/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4pt" style="position:absolute;rotation:0;width:306pt;height:62.4pt;mso-wrap-distance-left:9pt;mso-wrap-distance-right:9pt;mso-wrap-distance-top:0pt;mso-wrap-distance-bottom:0pt;margin-top:28.55pt;mso-position-vertical-relative:text;margin-left:78pt;mso-position-horizontal-relative:text">
                <v:textbox>
                  <w:txbxContent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spacing w:val="20"/>
                          <w:szCs w:val="21"/>
                        </w:rPr>
                      </w:pPr>
                      <w:r>
                        <w:rPr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>
                      <w:pPr>
                        <w:pStyle w:val="Style22"/>
                        <w:spacing w:lineRule="auto" w:line="360"/>
                        <w:jc w:val="center"/>
                        <w:rPr/>
                      </w:pPr>
                      <w:r>
                        <w:rPr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  <w:r>
        <w:br w:type="page"/>
      </w:r>
    </w:p>
    <w:p>
      <w:pPr>
        <w:pStyle w:val="Normal"/>
        <w:rPr>
          <w:rFonts w:ascii="宋体" w:hAnsi="宋体"/>
          <w:color w:val="auto"/>
          <w:sz w:val="28"/>
          <w:szCs w:val="28"/>
        </w:rPr>
      </w:pPr>
      <w:r>
        <w:rPr>
          <w:rFonts w:ascii="宋体" w:hAnsi="宋体"/>
          <w:color w:val="auto"/>
          <w:sz w:val="28"/>
          <w:szCs w:val="28"/>
        </w:rPr>
        <w:t>文件建立</w:t>
      </w:r>
      <w:r>
        <w:rPr>
          <w:rFonts w:ascii="宋体" w:hAnsi="宋体"/>
          <w:color w:val="auto"/>
          <w:sz w:val="28"/>
          <w:szCs w:val="28"/>
        </w:rPr>
        <w:t>/</w:t>
      </w:r>
      <w:r>
        <w:rPr>
          <w:rFonts w:ascii="宋体" w:hAnsi="宋体"/>
          <w:color w:val="auto"/>
          <w:sz w:val="28"/>
          <w:szCs w:val="28"/>
        </w:rPr>
        <w:t>修改记录</w:t>
      </w:r>
    </w:p>
    <w:tbl>
      <w:tblPr>
        <w:tblW w:w="8978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878"/>
        <w:gridCol w:w="876"/>
        <w:gridCol w:w="2124"/>
        <w:gridCol w:w="1550"/>
        <w:gridCol w:w="1777"/>
        <w:gridCol w:w="1772"/>
      </w:tblGrid>
      <w:tr>
        <w:trPr/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  <w:r>
              <w:rPr>
                <w:color w:val="auto"/>
                <w:sz w:val="24"/>
                <w:szCs w:val="24"/>
              </w:rPr>
              <w:t>/</w:t>
            </w:r>
            <w:r>
              <w:rPr>
                <w:color w:val="auto"/>
                <w:sz w:val="24"/>
                <w:szCs w:val="24"/>
              </w:rPr>
              <w:t>修改人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批准人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罗志勇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20</w:t>
            </w:r>
            <w:r>
              <w:rPr>
                <w:color w:val="auto"/>
              </w:rPr>
              <w:t>22</w:t>
            </w:r>
            <w:r>
              <w:rPr>
                <w:color w:val="auto"/>
              </w:rPr>
              <w:t>-10-1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</w:p>
    <w:p>
      <w:pPr>
        <w:pStyle w:val="Normal"/>
        <w:widowControl/>
        <w:jc w:val="left"/>
        <w:rPr>
          <w:rFonts w:ascii="宋体" w:hAnsi="宋体" w:asciiTheme="minorEastAsia" w:hAnsiTheme="minorEastAsia"/>
          <w:color w:val="auto"/>
          <w:szCs w:val="21"/>
        </w:rPr>
      </w:pPr>
      <w:r>
        <w:rPr>
          <w:rFonts w:asciiTheme="minorEastAsia" w:hAnsiTheme="minorEastAsia" w:ascii="宋体" w:hAnsi="宋体"/>
          <w:color w:val="auto"/>
          <w:szCs w:val="21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宋体" w:hAnsi="宋体" w:asciiTheme="minorEastAsia" w:hAnsiTheme="minorEastAsia"/>
          <w:b/>
          <w:b/>
          <w:color w:val="auto"/>
          <w:sz w:val="36"/>
          <w:szCs w:val="36"/>
        </w:rPr>
      </w:pPr>
      <w:r>
        <w:rPr>
          <w:rFonts w:ascii="宋体" w:hAnsi="宋体" w:asciiTheme="minorEastAsia" w:hAnsiTheme="minorEastAsia"/>
          <w:b/>
          <w:color w:val="auto"/>
          <w:sz w:val="36"/>
          <w:szCs w:val="36"/>
        </w:rPr>
        <w:t>PDU</w:t>
      </w:r>
      <w:r>
        <w:rPr>
          <w:rFonts w:ascii="宋体" w:hAnsi="宋体" w:asciiTheme="minorEastAsia" w:hAnsiTheme="minorEastAsia"/>
          <w:b/>
          <w:color w:val="auto"/>
          <w:sz w:val="36"/>
          <w:szCs w:val="36"/>
        </w:rPr>
        <w:t>系统服务端通讯协议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1" w:name="_Toc447111100"/>
      <w:bookmarkEnd w:id="1"/>
      <w:r>
        <w:rPr>
          <w:color w:val="auto"/>
        </w:rPr>
        <w:t>概述</w:t>
      </w:r>
    </w:p>
    <w:p>
      <w:pPr>
        <w:pStyle w:val="Normal"/>
        <w:spacing w:lineRule="auto" w:line="360"/>
        <w:ind w:left="210" w:firstLine="420"/>
        <w:rPr>
          <w:color w:val="auto"/>
        </w:rPr>
      </w:pPr>
      <w:r>
        <w:rPr>
          <w:color w:val="auto"/>
        </w:rPr>
        <w:t>由于</w:t>
      </w:r>
      <w:r>
        <w:rPr>
          <w:color w:val="auto"/>
        </w:rPr>
        <w:t>PDU</w:t>
      </w:r>
      <w:r>
        <w:rPr>
          <w:color w:val="auto"/>
        </w:rPr>
        <w:t>设备种类繁多，产生的数据文件类型及数据内容格式多样化，需制定统一的数据格式标准。需制定统一的数据文件标准。为统一数据和信息交换标准，保障数据能准确及时的回传至环控系统及相关服务端，现采用</w:t>
      </w:r>
      <w:r>
        <w:rPr>
          <w:color w:val="auto"/>
        </w:rPr>
        <w:t>JSON</w:t>
      </w:r>
      <w:r>
        <w:rPr>
          <w:color w:val="auto"/>
        </w:rPr>
        <w:t>文件（</w:t>
      </w:r>
      <w:r>
        <w:rPr>
          <w:color w:val="auto"/>
        </w:rPr>
        <w:t>.json</w:t>
      </w:r>
      <w:r>
        <w:rPr>
          <w:color w:val="auto"/>
        </w:rPr>
        <w:t>）作为数据文件标准制定本规范，数据传输均需遵循此规范。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2" w:name="_Toc447111101"/>
      <w:bookmarkEnd w:id="2"/>
      <w:r>
        <w:rPr>
          <w:color w:val="auto"/>
        </w:rPr>
        <w:t>总则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 xml:space="preserve">1 </w:t>
      </w:r>
      <w:r>
        <w:rPr>
          <w:color w:val="auto"/>
        </w:rPr>
        <w:t>此规范内说明的内容如未特别说明，均是大小写敏感，即区分大小写。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>2</w:t>
      </w:r>
      <w:r>
        <w:rPr>
          <w:color w:val="auto"/>
        </w:rPr>
        <w:t>此规范内说明的内容如未特别说明，编码方式为</w:t>
      </w:r>
      <w:r>
        <w:rPr>
          <w:color w:val="auto"/>
        </w:rPr>
        <w:t>UTF-8</w:t>
      </w:r>
      <w:bookmarkStart w:id="3" w:name="_Toc447111102"/>
      <w:r>
        <w:rPr>
          <w:color w:val="auto"/>
        </w:rPr>
        <w:t>。</w:t>
      </w:r>
    </w:p>
    <w:p>
      <w:pPr>
        <w:pStyle w:val="Normal"/>
        <w:ind w:left="210" w:hanging="0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4" w:name="_Toc445734728"/>
      <w:bookmarkStart w:id="5" w:name="_Toc445719854"/>
      <w:bookmarkStart w:id="6" w:name="_Toc445734726"/>
      <w:bookmarkStart w:id="7" w:name="_Toc445734623"/>
      <w:bookmarkStart w:id="8" w:name="_Toc445734682"/>
      <w:bookmarkStart w:id="9" w:name="_Toc445734701"/>
      <w:bookmarkStart w:id="10" w:name="_Toc445734727"/>
      <w:bookmarkStart w:id="11" w:name="_Toc445734624"/>
      <w:bookmarkStart w:id="12" w:name="_Toc445734683"/>
      <w:bookmarkStart w:id="13" w:name="_Toc445734364"/>
      <w:bookmarkStart w:id="14" w:name="_Toc445734700"/>
      <w:bookmarkStart w:id="15" w:name="_Toc445734622"/>
      <w:bookmarkStart w:id="16" w:name="_Toc445734702"/>
      <w:bookmarkStart w:id="17" w:name="_Toc445732221"/>
      <w:bookmarkStart w:id="18" w:name="_Toc445734362"/>
      <w:bookmarkStart w:id="19" w:name="_Toc445719855"/>
      <w:bookmarkStart w:id="20" w:name="_Toc445732222"/>
      <w:bookmarkStart w:id="21" w:name="_Toc445734363"/>
      <w:bookmarkStart w:id="22" w:name="_Toc445719856"/>
      <w:bookmarkStart w:id="23" w:name="_Toc445732223"/>
      <w:bookmarkStart w:id="24" w:name="_Toc44573468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color w:val="auto"/>
        </w:rPr>
        <w:t>数据上传数据格式规则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5" w:name="_Toc447111103"/>
      <w:bookmarkStart w:id="26" w:name="_Toc447111103"/>
      <w:bookmarkEnd w:id="26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7" w:name="_Toc447111104"/>
      <w:bookmarkStart w:id="28" w:name="_Toc447111104"/>
      <w:bookmarkEnd w:id="28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9" w:name="_Toc447111105"/>
      <w:bookmarkStart w:id="30" w:name="_Toc447111105"/>
      <w:bookmarkEnd w:id="30"/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bookmarkStart w:id="31" w:name="_Toc447111106"/>
      <w:bookmarkEnd w:id="31"/>
      <w:r>
        <w:rPr>
          <w:color w:val="auto"/>
          <w:sz w:val="28"/>
          <w:szCs w:val="28"/>
        </w:rPr>
        <w:t>数据上传数据内容规范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ind w:firstLine="403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整体结构如下，具体规范要求见表</w:t>
      </w:r>
    </w:p>
    <w:p>
      <w:pPr>
        <w:pStyle w:val="Normal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"company": "</w:t>
      </w:r>
      <w:r>
        <w:rPr>
          <w:color w:val="auto"/>
        </w:rPr>
        <w:t>公司标识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"version": "</w:t>
      </w:r>
      <w:r>
        <w:rPr>
          <w:color w:val="auto"/>
        </w:rPr>
        <w:t>版本号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 xml:space="preserve">“pdu_data”: </w:t>
      </w: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>": "</w:t>
      </w:r>
      <w:r>
        <w:rPr>
          <w:color w:val="auto"/>
        </w:rPr>
        <w:t>级联标识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 xml:space="preserve"> </w:t>
        <w:tab/>
        <w:t>"alarm": "</w:t>
      </w:r>
      <w:r>
        <w:rPr>
          <w:color w:val="auto"/>
        </w:rPr>
        <w:t>报警标识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"uut_info": {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>"IDC": "</w:t>
      </w:r>
      <w:r>
        <w:rPr>
          <w:color w:val="auto"/>
        </w:rPr>
        <w:t>数据中心名称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"room": "</w:t>
      </w:r>
      <w:r>
        <w:rPr>
          <w:color w:val="auto"/>
        </w:rPr>
        <w:t>机房名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"module": "</w:t>
      </w:r>
      <w:r>
        <w:rPr>
          <w:color w:val="auto"/>
        </w:rPr>
        <w:t>模块名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"cabinet": "</w:t>
      </w:r>
      <w:r>
        <w:rPr>
          <w:color w:val="auto"/>
        </w:rPr>
        <w:t xml:space="preserve">机柜名 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"road": "</w:t>
      </w:r>
      <w:r>
        <w:rPr>
          <w:color w:val="auto"/>
        </w:rPr>
        <w:t>主备路（</w:t>
      </w:r>
      <w:r>
        <w:rPr>
          <w:color w:val="auto"/>
        </w:rPr>
        <w:t>A</w:t>
      </w:r>
      <w:r>
        <w:rPr>
          <w:color w:val="auto"/>
        </w:rPr>
        <w:t>、</w:t>
      </w:r>
      <w:r>
        <w:rPr>
          <w:color w:val="auto"/>
        </w:rPr>
        <w:t>B</w:t>
      </w:r>
      <w:r>
        <w:rPr>
          <w:color w:val="auto"/>
        </w:rPr>
        <w:t xml:space="preserve">路）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name</w:t>
      </w:r>
      <w:r>
        <w:rPr>
          <w:color w:val="auto"/>
        </w:rPr>
        <w:t>": "</w:t>
      </w:r>
      <w:r>
        <w:rPr>
          <w:color w:val="auto"/>
        </w:rPr>
        <w:t xml:space="preserve">设备名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sn</w:t>
      </w:r>
      <w:r>
        <w:rPr>
          <w:color w:val="auto"/>
        </w:rPr>
        <w:t>": "</w:t>
      </w:r>
      <w:r>
        <w:rPr>
          <w:color w:val="auto"/>
        </w:rPr>
        <w:t xml:space="preserve">序列号 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"pdu_info": {</w:t>
      </w:r>
      <w:r>
        <w:rPr>
          <w:color w:val="auto"/>
        </w:rPr>
        <w:t xml:space="preserve">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 pdu_type": "</w:t>
      </w:r>
      <w:r>
        <w:rPr>
          <w:color w:val="auto"/>
        </w:rPr>
        <w:t>设备类型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 line_num": "</w:t>
      </w:r>
      <w:r>
        <w:rPr>
          <w:color w:val="auto"/>
        </w:rPr>
        <w:t>设备相数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 pdu_spec": "</w:t>
      </w:r>
      <w:r>
        <w:rPr>
          <w:color w:val="auto"/>
        </w:rPr>
        <w:t>设备系列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 pdu_dc": "</w:t>
      </w:r>
      <w:r>
        <w:rPr>
          <w:color w:val="auto"/>
        </w:rPr>
        <w:t>设备交直流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 pdu_hz": "</w:t>
      </w:r>
      <w:r>
        <w:rPr>
          <w:color w:val="auto"/>
        </w:rPr>
        <w:t>设备频率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ab/>
        <w:tab/>
        <w:t xml:space="preserve"> " pdu_ver": "</w:t>
      </w:r>
      <w:r>
        <w:rPr>
          <w:color w:val="auto"/>
        </w:rPr>
        <w:t>设备版本</w:t>
      </w:r>
      <w:r>
        <w:rPr>
          <w:color w:val="auto"/>
        </w:rPr>
        <w:t>"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 op_num": "</w:t>
      </w:r>
      <w:r>
        <w:rPr>
          <w:color w:val="auto"/>
        </w:rPr>
        <w:t>执行板数量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" </w:t>
      </w:r>
      <w:r>
        <w:rPr>
          <w:color w:val="auto"/>
        </w:rPr>
        <w:t>lo</w:t>
      </w:r>
      <w:r>
        <w:rPr>
          <w:color w:val="auto"/>
        </w:rPr>
        <w:t>op_num": "</w:t>
      </w:r>
      <w:r>
        <w:rPr>
          <w:color w:val="auto"/>
        </w:rPr>
        <w:t>回路数量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" </w:t>
      </w:r>
      <w:r>
        <w:rPr>
          <w:color w:val="auto"/>
        </w:rPr>
        <w:t>slave</w:t>
      </w:r>
      <w:r>
        <w:rPr>
          <w:color w:val="auto"/>
        </w:rPr>
        <w:t>_num": "</w:t>
      </w:r>
      <w:r>
        <w:rPr>
          <w:color w:val="auto"/>
        </w:rPr>
        <w:t>副机数量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" </w:t>
      </w:r>
      <w:r>
        <w:rPr>
          <w:color w:val="auto"/>
        </w:rPr>
        <w:t>output</w:t>
      </w:r>
      <w:r>
        <w:rPr>
          <w:color w:val="auto"/>
        </w:rPr>
        <w:t>_num": "</w:t>
      </w:r>
      <w:r>
        <w:rPr>
          <w:color w:val="auto"/>
        </w:rPr>
        <w:t>输出位数量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>"line_item_list":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相</w:t>
      </w:r>
      <w:r>
        <w:rPr>
          <w:color w:val="auto"/>
        </w:rPr>
        <w:t xml:space="preserve">ID",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 xml:space="preserve">"vol ": </w:t>
      </w:r>
      <w:r>
        <w:rPr>
          <w:color w:val="auto"/>
        </w:rPr>
        <w:t>{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相电压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rated</w:t>
      </w:r>
      <w:r>
        <w:rPr>
          <w:color w:val="auto"/>
        </w:rPr>
        <w:t>":"</w:t>
      </w:r>
      <w:r>
        <w:rPr>
          <w:color w:val="auto"/>
        </w:rPr>
        <w:t>额定值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相电压最大值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color w:val="auto"/>
        </w:rPr>
        <w:t>alarm</w:t>
      </w:r>
      <w:r>
        <w:rPr>
          <w:color w:val="auto"/>
        </w:rPr>
        <w:t>_min":"</w:t>
      </w:r>
      <w:r>
        <w:rPr>
          <w:color w:val="auto"/>
        </w:rPr>
        <w:t>相电压最小值</w:t>
      </w:r>
      <w:r>
        <w:rPr>
          <w:color w:val="auto"/>
        </w:rPr>
        <w:t xml:space="preserve">",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相电压最大临界值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相电压最小临界值</w:t>
      </w:r>
      <w:r>
        <w:rPr>
          <w:color w:val="auto"/>
        </w:rPr>
        <w:t xml:space="preserve">",      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相电压报警状态值</w:t>
      </w:r>
      <w:r>
        <w:rPr>
          <w:color w:val="auto"/>
        </w:rPr>
        <w:t xml:space="preserve">",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相电压报警是否启用</w:t>
      </w:r>
      <w:r>
        <w:rPr>
          <w:color w:val="auto"/>
        </w:rPr>
        <w:t xml:space="preserve">",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}</w:t>
      </w:r>
      <w:r>
        <w:rPr>
          <w:color w:val="auto"/>
        </w:rPr>
        <w:t xml:space="preserve">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</w:t>
      </w:r>
      <w:r>
        <w:rPr>
          <w:color w:val="auto"/>
        </w:rPr>
        <w:t>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</w:r>
      <w:r>
        <w:rPr>
          <w:color w:val="auto"/>
        </w:rPr>
        <w:t>}</w:t>
      </w:r>
      <w:r>
        <w:rPr>
          <w:color w:val="auto"/>
        </w:rPr>
        <w:t xml:space="preserve">,       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"pow":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>}</w:t>
      </w:r>
      <w:r>
        <w:rPr>
          <w:color w:val="auto"/>
        </w:rPr>
        <w:t xml:space="preserve">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相电能值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相功率因素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"switch": "</w:t>
      </w:r>
      <w:r>
        <w:rPr>
          <w:color w:val="auto"/>
        </w:rPr>
        <w:t>断路器开关状态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rPr>
          <w:color w:val="auto"/>
        </w:rPr>
      </w:pPr>
      <w:r>
        <w:rPr/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"loop_item_list":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回路</w:t>
      </w:r>
      <w:r>
        <w:rPr>
          <w:color w:val="auto"/>
        </w:rPr>
        <w:t xml:space="preserve">ID",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"vol ": </w:t>
      </w:r>
      <w:r>
        <w:rPr>
          <w:color w:val="auto"/>
        </w:rPr>
        <w:t>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>… ...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>}</w:t>
      </w:r>
      <w:r>
        <w:rPr>
          <w:color w:val="auto"/>
        </w:rPr>
        <w:t xml:space="preserve">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"cur ":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</w:t>
      </w:r>
      <w:r>
        <w:rPr>
          <w:color w:val="auto"/>
        </w:rPr>
        <w:t xml:space="preserve">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"pow":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</w:t>
      </w:r>
      <w:r>
        <w:rPr>
          <w:color w:val="auto"/>
        </w:rPr>
        <w:t xml:space="preserve">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回路电能值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回路功率因素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"output_item_list":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"id": "</w:t>
      </w:r>
      <w:r>
        <w:rPr>
          <w:color w:val="auto"/>
        </w:rPr>
        <w:t>输出位</w:t>
      </w:r>
      <w:r>
        <w:rPr>
          <w:color w:val="auto"/>
        </w:rPr>
        <w:t xml:space="preserve">ID",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"name": "</w:t>
      </w:r>
      <w:r>
        <w:rPr>
          <w:color w:val="auto"/>
        </w:rPr>
        <w:t>输出位名称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</w:t>
      </w:r>
      <w:r>
        <w:rPr>
          <w:color w:val="auto"/>
        </w:rPr>
        <w:t xml:space="preserve">"cur ":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</w:t>
      </w:r>
      <w:r>
        <w:rPr>
          <w:color w:val="auto"/>
        </w:rPr>
        <w:t xml:space="preserve">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"pow":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</w:t>
      </w:r>
      <w:r>
        <w:rPr>
          <w:color w:val="auto"/>
        </w:rPr>
        <w:t xml:space="preserve">,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输出位电能值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"PF": "</w:t>
      </w:r>
      <w:r>
        <w:rPr>
          <w:color w:val="auto"/>
        </w:rPr>
        <w:t>输出位功率因素值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"switch": "</w:t>
      </w:r>
      <w:r>
        <w:rPr>
          <w:color w:val="auto"/>
        </w:rPr>
        <w:t>输出位开关状态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……        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left="840" w:firstLine="210"/>
        <w:rPr>
          <w:color w:val="auto"/>
        </w:rPr>
      </w:pPr>
      <w:r>
        <w:rPr/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"env_item_list": </w:t>
      </w:r>
      <w:r>
        <w:rPr>
          <w:color w:val="auto"/>
        </w:rPr>
        <w:t>[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"id": "</w:t>
      </w:r>
      <w:r>
        <w:rPr>
          <w:color w:val="auto"/>
        </w:rPr>
        <w:t>温度传感器</w:t>
      </w:r>
      <w:r>
        <w:rPr>
          <w:color w:val="auto"/>
        </w:rPr>
        <w:t>ID",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tem</w:t>
      </w:r>
      <w:r>
        <w:rPr>
          <w:color w:val="auto"/>
        </w:rPr>
        <w:t xml:space="preserve">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湿度值</w:t>
      </w:r>
      <w:r>
        <w:rPr>
          <w:color w:val="auto"/>
        </w:rPr>
        <w:t>",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湿度最大值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color w:val="auto"/>
        </w:rPr>
        <w:t>alarm</w:t>
      </w:r>
      <w:r>
        <w:rPr>
          <w:color w:val="auto"/>
        </w:rPr>
        <w:t>_min":"</w:t>
      </w:r>
      <w:r>
        <w:rPr>
          <w:color w:val="auto"/>
        </w:rPr>
        <w:t>湿度</w:t>
      </w:r>
      <w:r>
        <w:rPr>
          <w:color w:val="auto"/>
        </w:rPr>
        <w:t>最小值</w:t>
      </w:r>
      <w:r>
        <w:rPr>
          <w:color w:val="auto"/>
        </w:rPr>
        <w:t xml:space="preserve">",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湿度</w:t>
      </w:r>
      <w:r>
        <w:rPr>
          <w:color w:val="auto"/>
        </w:rPr>
        <w:t>最大临界值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湿度最小临界值</w:t>
      </w:r>
      <w:r>
        <w:rPr>
          <w:color w:val="auto"/>
        </w:rPr>
        <w:t xml:space="preserve">",     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湿度报警状态值</w:t>
      </w:r>
      <w:r>
        <w:rPr>
          <w:color w:val="auto"/>
        </w:rPr>
        <w:t xml:space="preserve">",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湿度报警是否启用</w:t>
      </w:r>
      <w:r>
        <w:rPr>
          <w:color w:val="auto"/>
        </w:rPr>
        <w:t xml:space="preserve">",     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>}</w:t>
      </w:r>
      <w:r>
        <w:rPr>
          <w:color w:val="auto"/>
        </w:rPr>
        <w:t xml:space="preserve">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"h</w:t>
      </w:r>
      <w:r>
        <w:rPr>
          <w:color w:val="auto"/>
        </w:rPr>
        <w:t>um</w:t>
      </w:r>
      <w:r>
        <w:rPr>
          <w:color w:val="auto"/>
        </w:rPr>
        <w:t xml:space="preserve"> ":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 xml:space="preserve">},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>… ….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“</w:t>
      </w:r>
      <w:r>
        <w:rPr>
          <w:rFonts w:eastAsia="宋体" w:cs="Times New Roman"/>
          <w:color w:val="auto"/>
          <w:sz w:val="21"/>
          <w:szCs w:val="20"/>
        </w:rPr>
        <w:t>door”:[]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“water”:[]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“smoke”:[]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]</w:t>
      </w:r>
      <w:r>
        <w:rPr>
          <w:color w:val="auto"/>
        </w:rPr>
        <w:t xml:space="preserve">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"alarm_item_list": [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 xml:space="preserve">{               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"item": "</w:t>
      </w:r>
      <w:r>
        <w:rPr>
          <w:color w:val="auto"/>
        </w:rPr>
        <w:t>告警项目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 xml:space="preserve">"contents": </w:t>
      </w:r>
      <w:r>
        <w:rPr>
          <w:color w:val="auto"/>
        </w:rPr>
        <w:t>详细内容</w:t>
      </w:r>
      <w:r>
        <w:rPr>
          <w:color w:val="auto"/>
        </w:rPr>
        <w:t>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……</w:t>
      </w:r>
      <w:r>
        <w:rPr>
          <w:color w:val="auto"/>
        </w:rPr>
        <w:t>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</w:t>
      </w:r>
    </w:p>
    <w:p>
      <w:pPr>
        <w:pStyle w:val="Normal"/>
        <w:tabs>
          <w:tab w:val="clear" w:pos="420"/>
          <w:tab w:val="left" w:pos="1545" w:leader="none"/>
        </w:tabs>
        <w:ind w:left="420" w:firstLine="525"/>
        <w:rPr>
          <w:color w:val="auto"/>
        </w:rPr>
      </w:pPr>
      <w:r>
        <w:rPr>
          <w:color w:val="auto"/>
        </w:rPr>
        <w:t>……</w:t>
      </w:r>
      <w:r>
        <w:rPr>
          <w:color w:val="auto"/>
        </w:rPr>
        <w:t>.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], </w:t>
      </w:r>
    </w:p>
    <w:p>
      <w:pPr>
        <w:pStyle w:val="Normal"/>
        <w:ind w:left="840" w:firstLine="210"/>
        <w:rPr>
          <w:color w:val="auto"/>
        </w:rPr>
      </w:pPr>
      <w:r>
        <w:rPr/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firstLine="210"/>
        <w:rPr>
          <w:color w:val="auto"/>
        </w:rPr>
      </w:pPr>
      <w:r>
        <w:rPr/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"net</w:t>
      </w:r>
      <w:bookmarkStart w:id="32" w:name="_GoBack"/>
      <w:bookmarkEnd w:id="32"/>
      <w:r>
        <w:rPr>
          <w:color w:val="auto"/>
        </w:rPr>
        <w:t>_addr":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 xml:space="preserve">"mode": </w:t>
      </w:r>
      <w:r>
        <w:rPr>
          <w:color w:val="auto"/>
        </w:rPr>
        <w:t>是否启用</w:t>
      </w:r>
      <w:r>
        <w:rPr>
          <w:color w:val="auto"/>
        </w:rPr>
        <w:t>DHCP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"ip": "IP</w:t>
      </w:r>
      <w:r>
        <w:rPr>
          <w:color w:val="auto"/>
        </w:rPr>
        <w:t>地址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"dns": "DNS</w:t>
      </w:r>
      <w:r>
        <w:rPr>
          <w:color w:val="auto"/>
        </w:rPr>
        <w:t>服务器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"gw": "</w:t>
      </w:r>
      <w:r>
        <w:rPr>
          <w:color w:val="auto"/>
        </w:rPr>
        <w:t>默认网关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"mask": "</w:t>
      </w:r>
      <w:r>
        <w:rPr>
          <w:color w:val="auto"/>
        </w:rPr>
        <w:t>子网掩码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"segment_1": "</w:t>
      </w:r>
      <w:r>
        <w:rPr>
          <w:color w:val="auto"/>
        </w:rPr>
        <w:t>预留字段</w:t>
      </w:r>
      <w:r>
        <w:rPr>
          <w:color w:val="auto"/>
        </w:rPr>
        <w:t>1",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"segment_2": "</w:t>
      </w:r>
      <w:r>
        <w:rPr>
          <w:color w:val="auto"/>
        </w:rPr>
        <w:t>预留字段</w:t>
      </w:r>
      <w:r>
        <w:rPr>
          <w:color w:val="auto"/>
        </w:rPr>
        <w:t>2",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"segment_3": "</w:t>
      </w:r>
      <w:r>
        <w:rPr>
          <w:color w:val="auto"/>
        </w:rPr>
        <w:t>预留字段</w:t>
      </w:r>
      <w:r>
        <w:rPr>
          <w:color w:val="auto"/>
        </w:rPr>
        <w:t>3",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"segment_4": "</w:t>
      </w:r>
      <w:r>
        <w:rPr>
          <w:color w:val="auto"/>
        </w:rPr>
        <w:t>预留字段</w:t>
      </w:r>
      <w:r>
        <w:rPr>
          <w:color w:val="auto"/>
        </w:rPr>
        <w:t>4",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"segment_5": "</w:t>
      </w:r>
      <w:r>
        <w:rPr>
          <w:color w:val="auto"/>
        </w:rPr>
        <w:t>预留字段</w:t>
      </w:r>
      <w:r>
        <w:rPr>
          <w:color w:val="auto"/>
        </w:rPr>
        <w:t>5",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"segment_6": "</w:t>
      </w:r>
      <w:r>
        <w:rPr>
          <w:color w:val="auto"/>
        </w:rPr>
        <w:t>预留字段</w:t>
      </w:r>
      <w:r>
        <w:rPr>
          <w:color w:val="auto"/>
        </w:rPr>
        <w:t>6"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3-2</w:t>
      </w:r>
      <w:r>
        <w:rPr>
          <w:color w:val="auto"/>
        </w:rPr>
        <w:t xml:space="preserve"> </w:t>
      </w:r>
      <w:r>
        <w:rPr>
          <w:color w:val="auto"/>
        </w:rPr>
        <w:t>上传数据内容按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3-1 </w:t>
      </w:r>
      <w:r>
        <w:rPr>
          <w:color w:val="auto"/>
        </w:rPr>
        <w:t>上传数据整体规范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 xml:space="preserve">类型，必填，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公司标识是公司定义的标准代码，如克莱沃则是：</w:t>
            </w:r>
            <w:r>
              <w:rPr>
                <w:rStyle w:val="T1"/>
                <w:color w:val="auto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uut_info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被测对象位置基本信息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记录设备位置信息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loop_item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设备输入回路信息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记录设备输入回路信息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记录设备传感器信息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firstLine="300"/>
              <w:rPr>
                <w:color w:val="auto"/>
              </w:rPr>
            </w:pPr>
            <w:r>
              <w:rPr>
                <w:color w:val="auto"/>
              </w:rPr>
              <w:t>alarm_item_list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3-8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color w:val="auto"/>
              </w:rPr>
              <w:t>告警</w:t>
            </w:r>
            <w:r>
              <w:rPr>
                <w:rStyle w:val="T1"/>
                <w:color w:val="auto"/>
              </w:rPr>
              <w:t>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3-9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rStyle w:val="T1"/>
                <w:color w:val="auto"/>
              </w:rPr>
              <w:t>IP</w:t>
            </w:r>
            <w:r>
              <w:rPr>
                <w:rStyle w:val="T1"/>
                <w:color w:val="auto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3-2 uut_info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2"/>
        <w:gridCol w:w="3261"/>
        <w:gridCol w:w="1637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url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公司域名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类型，必填，不超过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数据中心名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机房名称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所在机房名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module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模块名称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所在模块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cabinet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机柜名称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所在机柜名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3-3 pdu_info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2"/>
        <w:gridCol w:w="3261"/>
        <w:gridCol w:w="1637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pdu_ip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类型，必填，不超过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pdu_num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pdu_type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ZPDU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pdu_spec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pdu_phase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设备相数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1:</w:t>
            </w:r>
            <w:r>
              <w:rPr>
                <w:color w:val="auto"/>
              </w:rPr>
              <w:t xml:space="preserve">单相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pdu_name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pdu_dc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设备交直流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0:</w:t>
            </w:r>
            <w:r>
              <w:rPr>
                <w:color w:val="auto"/>
              </w:rPr>
              <w:t xml:space="preserve">直流  </w:t>
            </w:r>
            <w:r>
              <w:rPr>
                <w:color w:val="auto"/>
              </w:rPr>
              <w:t>1:</w:t>
            </w:r>
            <w:r>
              <w:rPr>
                <w:color w:val="auto"/>
              </w:rPr>
              <w:t>单相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2:</w:t>
            </w:r>
            <w:r>
              <w:rPr>
                <w:color w:val="auto"/>
              </w:rPr>
              <w:t xml:space="preserve">两路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pdu_hz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设备频率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pdu_ver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设备版本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3-4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 xml:space="preserve">到 </w:t>
            </w:r>
            <w:r>
              <w:rPr>
                <w:color w:val="auto"/>
              </w:rPr>
              <w:t>6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相名称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相电压最大临界值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相电压最小临界值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相电流最大临界值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相电流最小临界值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相电能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相功率因素值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断路器开关状态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3-5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3-6 loop_item_list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 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3-7 env_item_list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type_index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ascii="宋体" w:hAnsi="宋体" w:eastAsia="宋体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 xml:space="preserve">温度  </w:t>
            </w: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2: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 xml:space="preserve">湿度 </w:t>
            </w:r>
          </w:p>
          <w:p>
            <w:pPr>
              <w:pStyle w:val="Style15"/>
              <w:ind w:hanging="0"/>
              <w:rPr>
                <w:rFonts w:ascii="宋体" w:hAnsi="宋体" w:eastAsia="宋体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>烟雾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传感器状态值</w:t>
            </w:r>
          </w:p>
          <w:p>
            <w:pPr>
              <w:pStyle w:val="Style15"/>
              <w:ind w:hanging="0"/>
              <w:rPr>
                <w:rFonts w:ascii="宋体" w:hAnsi="宋体" w:eastAsia="宋体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>烟雾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（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：关闭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正常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：打开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报警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：未接入）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tem_min/ hum_min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湿度最小值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tem_max/ hum_max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湿度最大值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tem_critical_min/ hum_critical_min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温度最小临界值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湿度最小临界值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tem_critical_max/ tem_critical_max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温度最大临界值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湿度最大临界值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3-8 alarm_item_list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item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ascii="宋体" w:hAnsi="宋体" w:eastAsia="宋体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>电压报警</w:t>
            </w:r>
          </w:p>
          <w:p>
            <w:pPr>
              <w:pStyle w:val="Style15"/>
              <w:ind w:hanging="0"/>
              <w:rPr>
                <w:rFonts w:ascii="宋体" w:hAnsi="宋体" w:eastAsia="宋体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2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>相电流报警</w:t>
            </w:r>
          </w:p>
          <w:p>
            <w:pPr>
              <w:pStyle w:val="Style15"/>
              <w:ind w:hanging="0"/>
              <w:rPr>
                <w:rFonts w:ascii="宋体" w:hAnsi="宋体" w:eastAsia="宋体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>回路电流报警</w:t>
            </w:r>
          </w:p>
          <w:p>
            <w:pPr>
              <w:pStyle w:val="Style15"/>
              <w:ind w:hanging="0"/>
              <w:rPr>
                <w:rFonts w:ascii="宋体" w:hAnsi="宋体" w:eastAsia="宋体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="宋体" w:hAnsi="宋体" w:asciiTheme="minorEastAsia" w:hAnsiTheme="minorEastAsia"/>
                <w:color w:val="auto"/>
                <w:sz w:val="18"/>
                <w:szCs w:val="18"/>
              </w:rPr>
              <w:t>输出位电流报警</w:t>
            </w:r>
          </w:p>
          <w:p>
            <w:pPr>
              <w:pStyle w:val="Style15"/>
              <w:ind w:hanging="0"/>
              <w:rPr>
                <w:rFonts w:ascii="宋体" w:hAnsi="宋体" w:eastAsia="宋体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>：温度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宋体" w:ascii="宋体" w:hAnsi="宋体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="宋体" w:hAnsi="宋体" w:asciiTheme="minorEastAsia" w:hAnsiTheme="minorEastAsia"/>
                <w:color w:val="auto"/>
                <w:sz w:val="21"/>
                <w:szCs w:val="21"/>
              </w:rPr>
              <w:t>：湿度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contents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告警内容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告警内容描述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3-9 net_addr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r>
        <w:rPr>
          <w:color w:val="auto"/>
        </w:rPr>
        <w:t>数据下发数据格式规则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数据下发数据内容规范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 xml:space="preserve">    "company": “</w:t>
      </w:r>
      <w:r>
        <w:rPr>
          <w:color w:val="auto"/>
        </w:rPr>
        <w:t>公司标识”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"version": </w:t>
      </w:r>
      <w:r>
        <w:rPr>
          <w:color w:val="auto"/>
        </w:rPr>
        <w:t>版本号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"setDataItem":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color w:val="auto"/>
        </w:rPr>
        <w:t>addr</w:t>
      </w:r>
      <w:r>
        <w:rPr>
          <w:color w:val="auto"/>
        </w:rPr>
        <w:t xml:space="preserve">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type</w:t>
      </w:r>
      <w:r>
        <w:rPr>
          <w:color w:val="auto"/>
        </w:rPr>
        <w:t xml:space="preserve">": </w:t>
      </w:r>
      <w:r>
        <w:rPr>
          <w:color w:val="auto"/>
        </w:rPr>
        <w:t>数据类型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topic</w:t>
      </w:r>
      <w:r>
        <w:rPr>
          <w:color w:val="auto"/>
        </w:rPr>
        <w:t xml:space="preserve">": </w:t>
      </w:r>
      <w:r>
        <w:rPr>
          <w:color w:val="auto"/>
        </w:rPr>
        <w:t>数据主题</w:t>
      </w:r>
      <w:r>
        <w:rPr>
          <w:color w:val="auto"/>
        </w:rPr>
        <w:t xml:space="preserve">, </w:t>
        <w:tab/>
        <w:tab/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"v</w:t>
      </w:r>
      <w:r>
        <w:rPr>
          <w:color w:val="auto"/>
        </w:rPr>
        <w:t>alue</w:t>
      </w:r>
      <w:r>
        <w:rPr>
          <w:color w:val="auto"/>
        </w:rPr>
        <w:t xml:space="preserve">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"setNumStrItem":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color w:val="auto"/>
        </w:rPr>
        <w:t>addr</w:t>
      </w:r>
      <w:r>
        <w:rPr>
          <w:color w:val="auto"/>
        </w:rPr>
        <w:t xml:space="preserve">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isDigit</w:t>
      </w:r>
      <w:r>
        <w:rPr>
          <w:color w:val="auto"/>
        </w:rPr>
        <w:t xml:space="preserve">":  </w:t>
      </w:r>
      <w:r>
        <w:rPr>
          <w:color w:val="auto"/>
        </w:rPr>
        <w:t>是否为数字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fc</w:t>
      </w:r>
      <w:r>
        <w:rPr>
          <w:color w:val="auto"/>
        </w:rPr>
        <w:t xml:space="preserve">":  </w:t>
      </w:r>
      <w:r>
        <w:rPr>
          <w:color w:val="auto"/>
        </w:rPr>
        <w:t>功能码</w:t>
      </w:r>
      <w:r>
        <w:rPr>
          <w:color w:val="auto"/>
        </w:rPr>
        <w:t xml:space="preserve">, </w:t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"v</w:t>
      </w:r>
      <w:r>
        <w:rPr>
          <w:color w:val="auto"/>
        </w:rPr>
        <w:t>alue</w:t>
      </w:r>
      <w:r>
        <w:rPr>
          <w:color w:val="auto"/>
        </w:rPr>
        <w:t xml:space="preserve">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ab/>
        <w:t>"</w:t>
      </w:r>
      <w:r>
        <w:rPr>
          <w:color w:val="auto"/>
        </w:rPr>
        <w:t>str</w:t>
      </w:r>
      <w:r>
        <w:rPr>
          <w:color w:val="auto"/>
        </w:rPr>
        <w:t xml:space="preserve">": </w:t>
      </w:r>
      <w:r>
        <w:rPr>
          <w:color w:val="auto"/>
        </w:rPr>
        <w:t>字符串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4-2</w:t>
      </w:r>
      <w:r>
        <w:rPr>
          <w:color w:val="auto"/>
        </w:rPr>
        <w:t xml:space="preserve"> </w:t>
      </w:r>
      <w:r>
        <w:rPr>
          <w:color w:val="auto"/>
        </w:rPr>
        <w:t>下发数据内容按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4-1 </w:t>
      </w:r>
      <w:r>
        <w:rPr>
          <w:color w:val="auto"/>
        </w:rPr>
        <w:t>下发数据整体规范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 xml:space="preserve">类型，必填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公司标识是公司定义的标准代码，如克莱沃则是：</w:t>
            </w:r>
            <w:r>
              <w:rPr>
                <w:rStyle w:val="T1"/>
                <w:color w:val="auto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</w:t>
            </w:r>
            <w:r>
              <w:rPr>
                <w:rStyle w:val="T1"/>
                <w:color w:val="auto"/>
              </w:rPr>
              <w:t>IP</w:t>
            </w:r>
            <w:r>
              <w:rPr>
                <w:rStyle w:val="T1"/>
                <w:color w:val="auto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环境项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设置设备环境项目数据信息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4-2 head _info</w:t>
      </w:r>
      <w:r>
        <w:rPr>
          <w:color w:val="auto"/>
        </w:rPr>
        <w:t>规范要求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772"/>
        <w:gridCol w:w="1472"/>
        <w:gridCol w:w="3056"/>
        <w:gridCol w:w="2221"/>
      </w:tblGrid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类型，必填，不超过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如果是广播地址（如</w:t>
            </w:r>
            <w:r>
              <w:rPr>
                <w:color w:val="auto"/>
              </w:rPr>
              <w:t>:192.168.1.255</w:t>
            </w:r>
            <w:r>
              <w:rPr>
                <w:color w:val="auto"/>
              </w:rPr>
              <w:t>），则是操作全局范围内的所有同类</w:t>
            </w:r>
            <w:r>
              <w:rPr>
                <w:color w:val="auto"/>
              </w:rPr>
              <w:t>PDU</w:t>
            </w:r>
            <w:r>
              <w:rPr>
                <w:color w:val="auto"/>
              </w:rPr>
              <w:t>。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ZPDU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4-3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[0-6]</w:t>
            </w:r>
            <w:r>
              <w:rPr>
                <w:color w:val="auto"/>
              </w:rPr>
              <w:t>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4-4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4-5 ip_addr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20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4-6 env_info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927"/>
        <w:gridCol w:w="1689"/>
        <w:gridCol w:w="2728"/>
        <w:gridCol w:w="1951"/>
      </w:tblGrid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设备湿度信息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设置设备湿度信息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设备温度信息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设置设备温度信息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4-7 hum_item_list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966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4-8 tem_item_list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/>
      </w:r>
    </w:p>
    <w:sectPr>
      <w:headerReference w:type="default" r:id="rId3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2"/>
      <w:jc w:val="both"/>
      <w:rPr/>
    </w:pPr>
    <w:r>
      <w:rPr/>
      <w:drawing>
        <wp:inline distT="0" distB="0" distL="0" distR="0">
          <wp:extent cx="361950" cy="361950"/>
          <wp:effectExtent l="0" t="0" r="0" b="0"/>
          <wp:docPr id="4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 xml:space="preserve">深圳市克莱沃电子有限公司                                                                                            </w:t>
    </w:r>
    <w:r>
      <w:rPr>
        <w:sz w:val="20"/>
        <w:szCs w:val="20"/>
      </w:rPr>
      <w:t>V0.1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sz w:val="24"/>
        <w:rFonts w:eastAsia="黑体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autoHyphenation w:val="true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8e3"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00000A"/>
      <w:kern w:val="0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1e0016"/>
    <w:rPr>
      <w:sz w:val="18"/>
      <w:szCs w:val="18"/>
    </w:rPr>
  </w:style>
  <w:style w:type="character" w:styleId="Char1" w:customStyle="1">
    <w:name w:val="正文文本缩进 Char1"/>
    <w:basedOn w:val="DefaultParagraphFont"/>
    <w:link w:val="a3"/>
    <w:uiPriority w:val="99"/>
    <w:qFormat/>
    <w:rsid w:val="001e0016"/>
    <w:rPr>
      <w:sz w:val="18"/>
      <w:szCs w:val="18"/>
    </w:rPr>
  </w:style>
  <w:style w:type="character" w:styleId="1Char" w:customStyle="1">
    <w:name w:val="标题 1 Char"/>
    <w:basedOn w:val="DefaultParagraphFont"/>
    <w:link w:val="11"/>
    <w:qFormat/>
    <w:rsid w:val="00873cb2"/>
    <w:rPr>
      <w:rFonts w:ascii="Arial" w:hAnsi="Arial" w:eastAsia="黑体" w:cs="Times New Roman"/>
      <w:b/>
      <w:sz w:val="36"/>
      <w:szCs w:val="36"/>
    </w:rPr>
  </w:style>
  <w:style w:type="character" w:styleId="2Char" w:customStyle="1">
    <w:name w:val="标题 2 Char"/>
    <w:basedOn w:val="DefaultParagraphFont"/>
    <w:link w:val="21"/>
    <w:uiPriority w:val="9"/>
    <w:semiHidden/>
    <w:qFormat/>
    <w:rsid w:val="004101f2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1"/>
    <w:qFormat/>
    <w:rsid w:val="00c560fb"/>
    <w:rPr>
      <w:rFonts w:ascii="Arial" w:hAnsi="Arial" w:eastAsia="黑体" w:cs="Times New Roman"/>
      <w:sz w:val="24"/>
      <w:szCs w:val="24"/>
    </w:rPr>
  </w:style>
  <w:style w:type="character" w:styleId="5Char" w:customStyle="1">
    <w:name w:val="标题 5 Char"/>
    <w:basedOn w:val="DefaultParagraphFont"/>
    <w:link w:val="51"/>
    <w:qFormat/>
    <w:rsid w:val="00c560fb"/>
    <w:rPr>
      <w:rFonts w:ascii="Arial" w:hAnsi="Arial" w:eastAsia="黑体" w:cs="Times New Roman"/>
      <w:szCs w:val="21"/>
    </w:rPr>
  </w:style>
  <w:style w:type="character" w:styleId="6Char" w:customStyle="1">
    <w:name w:val="标题 6 Char"/>
    <w:basedOn w:val="DefaultParagraphFont"/>
    <w:link w:val="61"/>
    <w:qFormat/>
    <w:rsid w:val="00c560fb"/>
    <w:rPr>
      <w:rFonts w:ascii="Arial" w:hAnsi="Arial" w:eastAsia="黑体" w:cs="Times New Roman"/>
      <w:szCs w:val="21"/>
    </w:rPr>
  </w:style>
  <w:style w:type="character" w:styleId="7Char" w:customStyle="1">
    <w:name w:val="标题 7 Char"/>
    <w:basedOn w:val="DefaultParagraphFont"/>
    <w:link w:val="71"/>
    <w:qFormat/>
    <w:rsid w:val="00c560fb"/>
    <w:rPr>
      <w:rFonts w:ascii="Arial" w:hAnsi="Arial" w:eastAsia="黑体" w:cs="Times New Roman"/>
      <w:szCs w:val="21"/>
    </w:rPr>
  </w:style>
  <w:style w:type="character" w:styleId="8Char" w:customStyle="1">
    <w:name w:val="标题 8 Char"/>
    <w:basedOn w:val="DefaultParagraphFont"/>
    <w:link w:val="81"/>
    <w:qFormat/>
    <w:rsid w:val="00c560fb"/>
    <w:rPr>
      <w:rFonts w:ascii="Arial" w:hAnsi="Arial" w:eastAsia="黑体" w:cs="Times New Roman"/>
      <w:sz w:val="24"/>
      <w:szCs w:val="20"/>
    </w:rPr>
  </w:style>
  <w:style w:type="character" w:styleId="9Char" w:customStyle="1">
    <w:name w:val="标题 9 Char"/>
    <w:basedOn w:val="DefaultParagraphFont"/>
    <w:link w:val="91"/>
    <w:qFormat/>
    <w:rsid w:val="00c560fb"/>
    <w:rPr>
      <w:rFonts w:ascii="Arial" w:hAnsi="Arial" w:eastAsia="黑体" w:cs="Times New Roman"/>
      <w:szCs w:val="20"/>
    </w:rPr>
  </w:style>
  <w:style w:type="character" w:styleId="Char2" w:customStyle="1">
    <w:name w:val="正文文本缩进 Char"/>
    <w:basedOn w:val="DefaultParagraphFont"/>
    <w:uiPriority w:val="99"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T1" w:customStyle="1">
    <w:name w:val="t1"/>
    <w:qFormat/>
    <w:rsid w:val="00c560fb"/>
    <w:rPr>
      <w:color w:val="990000"/>
    </w:rPr>
  </w:style>
  <w:style w:type="character" w:styleId="4Char" w:customStyle="1">
    <w:name w:val="标题 4 Char"/>
    <w:basedOn w:val="DefaultParagraphFont"/>
    <w:link w:val="41"/>
    <w:uiPriority w:val="9"/>
    <w:semiHidden/>
    <w:qFormat/>
    <w:rsid w:val="00c560fb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Char11" w:customStyle="1">
    <w:name w:val="批注框文本 Char1"/>
    <w:basedOn w:val="Char2"/>
    <w:uiPriority w:val="99"/>
    <w:semiHidden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Char3" w:customStyle="1">
    <w:name w:val="批注框文本 Char"/>
    <w:basedOn w:val="DefaultParagraphFont"/>
    <w:uiPriority w:val="99"/>
    <w:semiHidden/>
    <w:qFormat/>
    <w:rsid w:val="00150337"/>
    <w:rPr>
      <w:rFonts w:ascii="Times New Roman" w:hAnsi="Times New Roman" w:eastAsia="宋体" w:cs="Times New Roman"/>
      <w:sz w:val="18"/>
      <w:szCs w:val="18"/>
    </w:rPr>
  </w:style>
  <w:style w:type="character" w:styleId="Char12" w:customStyle="1">
    <w:name w:val="页眉 Char1"/>
    <w:basedOn w:val="DefaultParagraphFont"/>
    <w:link w:val="af1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4" w:customStyle="1">
    <w:name w:val="页脚 Char"/>
    <w:basedOn w:val="DefaultParagraphFont"/>
    <w:link w:val="af2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99"/>
    <w:unhideWhenUsed/>
    <w:rsid w:val="00c560fb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0" w:after="120"/>
      <w:ind w:firstLine="400"/>
    </w:pPr>
    <w:rPr>
      <w:sz w:val="20"/>
    </w:rPr>
  </w:style>
  <w:style w:type="paragraph" w:styleId="Style16">
    <w:name w:val="List"/>
    <w:basedOn w:val="Style15"/>
    <w:rsid w:val="00836e9f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qFormat/>
    <w:rsid w:val="00836e9f"/>
    <w:pPr>
      <w:suppressLineNumbers/>
    </w:pPr>
    <w:rPr/>
  </w:style>
  <w:style w:type="paragraph" w:styleId="11" w:customStyle="1">
    <w:name w:val="标题 11"/>
    <w:basedOn w:val="Normal"/>
    <w:link w:val="1Char"/>
    <w:autoRedefine/>
    <w:qFormat/>
    <w:rsid w:val="00873cb2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ind w:right="200" w:hanging="0"/>
      <w:jc w:val="left"/>
      <w:outlineLvl w:val="0"/>
    </w:pPr>
    <w:rPr>
      <w:rFonts w:ascii="Arial" w:hAnsi="Arial" w:eastAsia="黑体"/>
      <w:b/>
      <w:sz w:val="36"/>
      <w:szCs w:val="36"/>
    </w:rPr>
  </w:style>
  <w:style w:type="paragraph" w:styleId="21" w:customStyle="1">
    <w:name w:val="标题 21"/>
    <w:basedOn w:val="Normal"/>
    <w:link w:val="2Char"/>
    <w:unhideWhenUsed/>
    <w:qFormat/>
    <w:rsid w:val="004101f2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1" w:customStyle="1">
    <w:name w:val="标题 31"/>
    <w:basedOn w:val="Normal"/>
    <w:link w:val="3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918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240" w:after="240"/>
      <w:ind w:left="918" w:hanging="720"/>
      <w:outlineLvl w:val="2"/>
    </w:pPr>
    <w:rPr>
      <w:rFonts w:ascii="Arial" w:hAnsi="Arial" w:eastAsia="黑体"/>
      <w:sz w:val="24"/>
      <w:szCs w:val="24"/>
    </w:rPr>
  </w:style>
  <w:style w:type="paragraph" w:styleId="41" w:customStyle="1">
    <w:name w:val="标题 41"/>
    <w:basedOn w:val="Normal"/>
    <w:link w:val="4Char"/>
    <w:uiPriority w:val="9"/>
    <w:semiHidden/>
    <w:unhideWhenUsed/>
    <w:qFormat/>
    <w:rsid w:val="00c560fb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51" w:customStyle="1">
    <w:name w:val="标题 51"/>
    <w:basedOn w:val="Normal"/>
    <w:link w:val="5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4"/>
    </w:pPr>
    <w:rPr>
      <w:rFonts w:ascii="Arial" w:hAnsi="Arial" w:eastAsia="黑体"/>
      <w:szCs w:val="21"/>
    </w:rPr>
  </w:style>
  <w:style w:type="paragraph" w:styleId="61" w:customStyle="1">
    <w:name w:val="标题 61"/>
    <w:basedOn w:val="Normal"/>
    <w:link w:val="6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5"/>
    </w:pPr>
    <w:rPr>
      <w:rFonts w:ascii="Arial" w:hAnsi="Arial" w:eastAsia="黑体"/>
      <w:szCs w:val="21"/>
    </w:rPr>
  </w:style>
  <w:style w:type="paragraph" w:styleId="71" w:customStyle="1">
    <w:name w:val="标题 71"/>
    <w:basedOn w:val="Normal"/>
    <w:link w:val="7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6"/>
    </w:pPr>
    <w:rPr>
      <w:rFonts w:ascii="Arial" w:hAnsi="Arial" w:eastAsia="黑体"/>
      <w:szCs w:val="21"/>
    </w:rPr>
  </w:style>
  <w:style w:type="paragraph" w:styleId="81" w:customStyle="1">
    <w:name w:val="标题 81"/>
    <w:basedOn w:val="Normal"/>
    <w:link w:val="8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638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638" w:hanging="1440"/>
      <w:outlineLvl w:val="7"/>
    </w:pPr>
    <w:rPr>
      <w:rFonts w:ascii="Arial" w:hAnsi="Arial" w:eastAsia="黑体"/>
      <w:sz w:val="24"/>
    </w:rPr>
  </w:style>
  <w:style w:type="paragraph" w:styleId="91" w:customStyle="1">
    <w:name w:val="标题 91"/>
    <w:basedOn w:val="Normal"/>
    <w:link w:val="9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782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782" w:hanging="1584"/>
      <w:outlineLvl w:val="8"/>
    </w:pPr>
    <w:rPr>
      <w:rFonts w:ascii="Arial" w:hAnsi="Arial" w:eastAsia="黑体"/>
    </w:rPr>
  </w:style>
  <w:style w:type="paragraph" w:styleId="Style19">
    <w:name w:val="Title"/>
    <w:basedOn w:val="Normal"/>
    <w:next w:val="Style15"/>
    <w:qFormat/>
    <w:rsid w:val="00836e9f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1" w:customStyle="1">
    <w:name w:val="题注1"/>
    <w:basedOn w:val="Normal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styleId="Caption">
    <w:name w:val="caption"/>
    <w:basedOn w:val="Normal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页眉1"/>
    <w:basedOn w:val="Normal"/>
    <w:link w:val="Char"/>
    <w:uiPriority w:val="99"/>
    <w:unhideWhenUsed/>
    <w:qFormat/>
    <w:rsid w:val="001e0016"/>
    <w:pPr>
      <w:pBdr>
        <w:bottom w:val="single" w:sz="6" w:space="1" w:color="00000A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3" w:customStyle="1">
    <w:name w:val="页脚1"/>
    <w:basedOn w:val="Normal"/>
    <w:uiPriority w:val="99"/>
    <w:unhideWhenUsed/>
    <w:qFormat/>
    <w:rsid w:val="001e001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77688"/>
    <w:pPr>
      <w:ind w:firstLine="420"/>
    </w:pPr>
    <w:rPr/>
  </w:style>
  <w:style w:type="paragraph" w:styleId="Style20" w:customStyle="1">
    <w:name w:val="参考资料清单"/>
    <w:basedOn w:val="Normal"/>
    <w:autoRedefine/>
    <w:qFormat/>
    <w:rsid w:val="00db4d67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firstLine="200"/>
    </w:pPr>
    <w:rPr>
      <w:rFonts w:ascii="Arial" w:hAnsi="Arial"/>
      <w:szCs w:val="21"/>
    </w:rPr>
  </w:style>
  <w:style w:type="paragraph" w:styleId="Style21">
    <w:name w:val="Body Text Indent"/>
    <w:basedOn w:val="Style1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BalloonText">
    <w:name w:val="Balloon Text"/>
    <w:basedOn w:val="Normal"/>
    <w:uiPriority w:val="99"/>
    <w:semiHidden/>
    <w:unhideWhenUsed/>
    <w:qFormat/>
    <w:rsid w:val="00150337"/>
    <w:pPr/>
    <w:rPr>
      <w:sz w:val="18"/>
      <w:szCs w:val="18"/>
    </w:rPr>
  </w:style>
  <w:style w:type="paragraph" w:styleId="Style22" w:customStyle="1">
    <w:name w:val="框架内容"/>
    <w:basedOn w:val="Normal"/>
    <w:qFormat/>
    <w:rsid w:val="00836e9f"/>
    <w:pPr/>
    <w:rPr/>
  </w:style>
  <w:style w:type="paragraph" w:styleId="Style23" w:customStyle="1">
    <w:name w:val="表格内容"/>
    <w:basedOn w:val="Normal"/>
    <w:qFormat/>
    <w:rsid w:val="0039482a"/>
    <w:pPr/>
    <w:rPr/>
  </w:style>
  <w:style w:type="paragraph" w:styleId="Style24" w:customStyle="1">
    <w:name w:val="表格标题"/>
    <w:basedOn w:val="Style23"/>
    <w:qFormat/>
    <w:rsid w:val="0039482a"/>
    <w:pPr/>
    <w:rPr/>
  </w:style>
  <w:style w:type="paragraph" w:styleId="Style25" w:customStyle="1">
    <w:name w:val="预格式化的文本"/>
    <w:basedOn w:val="Normal"/>
    <w:qFormat/>
    <w:rsid w:val="0039482a"/>
    <w:pPr/>
    <w:rPr/>
  </w:style>
  <w:style w:type="paragraph" w:styleId="Style26">
    <w:name w:val="页眉与页脚"/>
    <w:basedOn w:val="Normal"/>
    <w:qFormat/>
    <w:pPr/>
    <w:rPr/>
  </w:style>
  <w:style w:type="paragraph" w:styleId="Style27">
    <w:name w:val="Header"/>
    <w:basedOn w:val="Normal"/>
    <w:link w:val="Char11"/>
    <w:uiPriority w:val="99"/>
    <w:unhideWhenUsed/>
    <w:rsid w:val="007469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8">
    <w:name w:val="Footer"/>
    <w:basedOn w:val="Normal"/>
    <w:link w:val="Char3"/>
    <w:uiPriority w:val="99"/>
    <w:unhideWhenUsed/>
    <w:rsid w:val="007469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Application>LibreOffice/6.4.7.2$Linux_X86_64 LibreOffice_project/40$Build-2</Application>
  <Pages>16</Pages>
  <Words>4628</Words>
  <Characters>7825</Characters>
  <CharactersWithSpaces>9224</CharactersWithSpaces>
  <Paragraphs>843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2016-05-11T05:52:00Z</dcterms:created>
  <dc:creator>LuoZhiyong</dc:creator>
  <dc:description/>
  <dc:language>zh-CN</dc:language>
  <cp:lastModifiedBy/>
  <dcterms:modified xsi:type="dcterms:W3CDTF">2022-07-04T15:30:03Z</dcterms:modified>
  <cp:revision>491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