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auto"/>
        </w:rPr>
      </w:pPr>
      <w:r>
        <w:rPr/>
        <w:drawing>
          <wp:inline distT="0" distB="0" distL="0" distR="0">
            <wp:extent cx="5296535" cy="98044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3726180" cy="39370"/>
                <wp:effectExtent l="0" t="0" r="0" b="0"/>
                <wp:wrapNone/>
                <wp:docPr id="2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640" cy="1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2pt" to="293.3pt,16.35pt" ID="直接连接符 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>项目编号                                                                                                   版    本：</w:t>
      </w:r>
      <w:r>
        <w:rPr>
          <w:color w:val="auto"/>
          <w:sz w:val="24"/>
          <w:szCs w:val="24"/>
        </w:rPr>
        <w:t xml:space="preserve">1.0 </w: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状    态：</w:t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PDU</w:t>
      </w:r>
      <w:r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93185" cy="799465"/>
                <wp:effectExtent l="0" t="0" r="0" b="0"/>
                <wp:wrapSquare wrapText="bothSides"/>
                <wp:docPr id="3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680" cy="79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fillcolor="white" stroked="t" style="position:absolute;margin-left:78pt;margin-top:28.55pt;width:306.45pt;height:62.85pt">
                <w10:wrap type="square"/>
                <v:fill o:detectmouseclick="t" type="solid" color2="black"/>
                <v:stroke color="black" weight="57240" joinstyle="round" endcap="flat"/>
                <v:textbox>
                  <w:txbxContent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spacing w:val="20"/>
                          <w:szCs w:val="21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本文件属深圳市克莱沃电子有限公司所有，</w:t>
                      </w:r>
                    </w:p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rPr>
          <w:rFonts w:ascii="宋体" w:hAnsi="宋体"/>
          <w:color w:val="auto"/>
          <w:sz w:val="28"/>
          <w:szCs w:val="28"/>
        </w:rPr>
      </w:pPr>
      <w:r>
        <w:rPr>
          <w:rFonts w:ascii="宋体" w:hAnsi="宋体"/>
          <w:color w:val="auto"/>
          <w:sz w:val="28"/>
          <w:szCs w:val="28"/>
        </w:rPr>
        <w:t>文件建立</w:t>
      </w:r>
      <w:r>
        <w:rPr>
          <w:rFonts w:ascii="宋体" w:hAnsi="宋体"/>
          <w:color w:val="auto"/>
          <w:sz w:val="28"/>
          <w:szCs w:val="28"/>
        </w:rPr>
        <w:t>/</w:t>
      </w:r>
      <w:r>
        <w:rPr>
          <w:rFonts w:ascii="宋体" w:hAnsi="宋体"/>
          <w:color w:val="auto"/>
          <w:sz w:val="28"/>
          <w:szCs w:val="28"/>
        </w:rPr>
        <w:t>修改记录</w:t>
      </w:r>
    </w:p>
    <w:tbl>
      <w:tblPr>
        <w:tblW w:w="8978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878"/>
        <w:gridCol w:w="876"/>
        <w:gridCol w:w="2124"/>
        <w:gridCol w:w="1550"/>
        <w:gridCol w:w="1777"/>
        <w:gridCol w:w="1772"/>
      </w:tblGrid>
      <w:tr>
        <w:trPr/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  <w:r>
              <w:rPr>
                <w:color w:val="auto"/>
                <w:sz w:val="24"/>
                <w:szCs w:val="24"/>
              </w:rPr>
              <w:t>/</w:t>
            </w:r>
            <w:r>
              <w:rPr>
                <w:color w:val="auto"/>
                <w:sz w:val="24"/>
                <w:szCs w:val="24"/>
              </w:rPr>
              <w:t>修改人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批准人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罗志勇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2022-10-1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612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widowControl/>
        <w:jc w:val="left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Theme="minorEastAsia" w:hAnsiTheme="minorEastAsia"/>
          <w:b/>
          <w:b/>
          <w:color w:val="auto"/>
          <w:sz w:val="36"/>
          <w:szCs w:val="36"/>
        </w:rPr>
      </w:pPr>
      <w:r>
        <w:rPr>
          <w:rFonts w:asciiTheme="minorEastAsia" w:hAnsiTheme="minorEastAsia"/>
          <w:b/>
          <w:color w:val="auto"/>
          <w:sz w:val="36"/>
          <w:szCs w:val="36"/>
        </w:rPr>
        <w:t>PDU</w:t>
      </w:r>
      <w:r>
        <w:rPr>
          <w:rFonts w:asciiTheme="minorEastAsia" w:hAnsiTheme="minorEastAsia"/>
          <w:b/>
          <w:color w:val="auto"/>
          <w:sz w:val="36"/>
          <w:szCs w:val="36"/>
        </w:rPr>
        <w:t>系统服务端通讯协议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1" w:name="_Toc447111100"/>
      <w:bookmarkEnd w:id="1"/>
      <w:r>
        <w:rPr>
          <w:color w:val="auto"/>
        </w:rPr>
        <w:t>概述</w:t>
      </w:r>
    </w:p>
    <w:p>
      <w:pPr>
        <w:pStyle w:val="Normal"/>
        <w:spacing w:lineRule="auto" w:line="360"/>
        <w:ind w:left="210" w:firstLine="420"/>
        <w:rPr>
          <w:color w:val="auto"/>
        </w:rPr>
      </w:pPr>
      <w:r>
        <w:rPr>
          <w:color w:val="auto"/>
        </w:rPr>
        <w:t>由于</w:t>
      </w:r>
      <w:r>
        <w:rPr>
          <w:color w:val="auto"/>
        </w:rPr>
        <w:t>PDU</w:t>
      </w:r>
      <w:r>
        <w:rPr>
          <w:color w:val="auto"/>
        </w:rPr>
        <w:t>设备种类繁多，产生的数据文件类型及数据内容格式多样化，需制定统一的数据格式标准。需制定统一的数据文件标准。为统一数据和信息交换标准，保障数据能准确及时的回传至环控系统及相关服务端，现采用</w:t>
      </w:r>
      <w:r>
        <w:rPr>
          <w:color w:val="auto"/>
        </w:rPr>
        <w:t>JSON</w:t>
      </w:r>
      <w:r>
        <w:rPr>
          <w:color w:val="auto"/>
        </w:rPr>
        <w:t>文件（</w:t>
      </w:r>
      <w:r>
        <w:rPr>
          <w:color w:val="auto"/>
        </w:rPr>
        <w:t>.json</w:t>
      </w:r>
      <w:r>
        <w:rPr>
          <w:color w:val="auto"/>
        </w:rPr>
        <w:t>）作为数据文件标准制定本规范，数据传输均需遵循此规范。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2" w:name="_Toc447111101"/>
      <w:bookmarkEnd w:id="2"/>
      <w:r>
        <w:rPr>
          <w:color w:val="auto"/>
        </w:rPr>
        <w:t>总则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 xml:space="preserve">1 </w:t>
      </w:r>
      <w:r>
        <w:rPr>
          <w:color w:val="auto"/>
        </w:rPr>
        <w:t>此规范内说明的内容如未特别说明，均是大小写敏感，即区分大小写。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>2</w:t>
      </w:r>
      <w:r>
        <w:rPr>
          <w:color w:val="auto"/>
        </w:rPr>
        <w:t>此规范内说明的内容如未特别说明，编码方式为</w:t>
      </w:r>
      <w:r>
        <w:rPr>
          <w:color w:val="auto"/>
        </w:rPr>
        <w:t>UTF-8</w:t>
      </w:r>
      <w:bookmarkStart w:id="3" w:name="_Toc447111102"/>
      <w:r>
        <w:rPr>
          <w:color w:val="auto"/>
        </w:rPr>
        <w:t>。</w:t>
      </w:r>
    </w:p>
    <w:p>
      <w:pPr>
        <w:pStyle w:val="Normal"/>
        <w:ind w:left="210" w:hanging="0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4" w:name="_Toc445734363"/>
      <w:bookmarkStart w:id="5" w:name="_Toc445732222"/>
      <w:bookmarkStart w:id="6" w:name="_Toc445719855"/>
      <w:bookmarkStart w:id="7" w:name="_Toc445734362"/>
      <w:bookmarkStart w:id="8" w:name="_Toc445732221"/>
      <w:bookmarkStart w:id="9" w:name="_Toc445734702"/>
      <w:bookmarkStart w:id="10" w:name="_Toc445734622"/>
      <w:bookmarkStart w:id="11" w:name="_Toc445734681"/>
      <w:bookmarkStart w:id="12" w:name="_Toc445732223"/>
      <w:bookmarkStart w:id="13" w:name="_Toc445719856"/>
      <w:bookmarkStart w:id="14" w:name="_Toc445734700"/>
      <w:bookmarkStart w:id="15" w:name="_Toc445734726"/>
      <w:bookmarkStart w:id="16" w:name="_Toc445719854"/>
      <w:bookmarkStart w:id="17" w:name="_Toc445734728"/>
      <w:bookmarkStart w:id="18" w:name="_Toc445734364"/>
      <w:bookmarkStart w:id="19" w:name="_Toc445734683"/>
      <w:bookmarkStart w:id="20" w:name="_Toc445734624"/>
      <w:bookmarkStart w:id="21" w:name="_Toc445734727"/>
      <w:bookmarkStart w:id="22" w:name="_Toc445734701"/>
      <w:bookmarkStart w:id="23" w:name="_Toc445734682"/>
      <w:bookmarkStart w:id="24" w:name="_Toc44573462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color w:val="auto"/>
        </w:rPr>
        <w:t>数据上传数据格式规则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5" w:name="_Toc447111103"/>
      <w:bookmarkStart w:id="26" w:name="_Toc447111103"/>
      <w:bookmarkEnd w:id="26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7" w:name="_Toc447111104"/>
      <w:bookmarkStart w:id="28" w:name="_Toc447111104"/>
      <w:bookmarkEnd w:id="28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9" w:name="_Toc447111105"/>
      <w:bookmarkStart w:id="30" w:name="_Toc447111105"/>
      <w:bookmarkEnd w:id="30"/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bookmarkStart w:id="31" w:name="_Toc447111106"/>
      <w:bookmarkEnd w:id="31"/>
      <w:r>
        <w:rPr>
          <w:color w:val="auto"/>
          <w:sz w:val="28"/>
          <w:szCs w:val="28"/>
        </w:rPr>
        <w:t>数据上传数据内容规范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ind w:firstLine="403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整体结构如下，具体规范要求见表</w:t>
      </w:r>
    </w:p>
    <w:p>
      <w:pPr>
        <w:pStyle w:val="Normal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"addr": "</w:t>
      </w:r>
      <w:r>
        <w:rPr>
          <w:color w:val="auto"/>
        </w:rPr>
        <w:t>本机地址</w:t>
      </w:r>
      <w:r>
        <w:rPr>
          <w:color w:val="auto"/>
        </w:rPr>
        <w:t>"</w:t>
      </w:r>
      <w:r>
        <w:rPr>
          <w:color w:val="auto"/>
        </w:rPr>
        <w:t>，（</w:t>
      </w:r>
      <w:r>
        <w:rPr>
          <w:color w:val="auto"/>
        </w:rPr>
        <w:t>0</w:t>
      </w:r>
      <w:r>
        <w:rPr>
          <w:color w:val="auto"/>
        </w:rPr>
        <w:t>代表主机，</w:t>
      </w:r>
      <w:r>
        <w:rPr>
          <w:color w:val="auto"/>
        </w:rPr>
        <w:t>1-9</w:t>
      </w:r>
      <w:r>
        <w:rPr>
          <w:color w:val="auto"/>
        </w:rPr>
        <w:t>副机）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"al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ar</w:t>
      </w:r>
      <w:r>
        <w:rPr>
          <w:color w:val="auto"/>
        </w:rPr>
        <w:t>m":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"datetime":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当前时间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"version":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协议版本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"pdu_version": "</w:t>
      </w:r>
      <w:r>
        <w:rPr>
          <w:color w:val="auto"/>
        </w:rPr>
        <w:t>PDU</w:t>
      </w:r>
      <w:r>
        <w:rPr>
          <w:color w:val="auto"/>
        </w:rPr>
        <w:t>版本内容</w:t>
      </w:r>
      <w:r>
        <w:rPr>
          <w:color w:val="auto"/>
        </w:rPr>
        <w:t>"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 xml:space="preserve">{              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"core_ver":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"core_compile_time":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核心程序编译时间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"core_md5":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核心程序的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md5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"core_ver":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核心程序的版本号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"lcd_ver": "</w:t>
      </w:r>
      <w:r>
        <w:rPr>
          <w:color w:val="auto"/>
        </w:rPr>
        <w:t>屏幕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 "lcd_md5":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屏幕程序的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md5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"lcd_compile_time": "</w:t>
      </w:r>
      <w:r>
        <w:rPr>
          <w:color w:val="auto"/>
        </w:rPr>
        <w:t>屏幕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程序编译时间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"op_vers":[],"</w:t>
      </w:r>
      <w:r>
        <w:rPr>
          <w:color w:val="auto"/>
        </w:rPr>
        <w:t>执行板版本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 "pdu_ver": "</w:t>
      </w:r>
      <w:r>
        <w:rPr>
          <w:color w:val="auto"/>
        </w:rPr>
        <w:t>设备版本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"start_ver": "</w:t>
      </w:r>
      <w:r>
        <w:rPr>
          <w:color w:val="auto"/>
        </w:rPr>
        <w:t>守护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程序版本号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"start_compile_time": "</w:t>
      </w:r>
      <w:r>
        <w:rPr>
          <w:color w:val="auto"/>
        </w:rPr>
        <w:t>守护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程序编译时间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"start_md5":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守护程序的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md5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>“pdu_data”: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"dual_item_list":"</w:t>
      </w:r>
      <w:r>
        <w:rPr>
          <w:color w:val="auto"/>
        </w:rPr>
        <w:t>双路电源数据</w:t>
      </w:r>
      <w:r>
        <w:rPr>
          <w:color w:val="auto"/>
        </w:rPr>
        <w:t>",(</w:t>
      </w:r>
      <w:r>
        <w:rPr>
          <w:color w:val="auto"/>
        </w:rPr>
        <w:t>开启此功能才会有</w:t>
      </w:r>
      <w:r>
        <w:rPr>
          <w:color w:val="auto"/>
        </w:rPr>
        <w:t>)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</w:t>
      </w: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"apparent_pow": "</w:t>
      </w:r>
      <w:r>
        <w:rPr>
          <w:color w:val="auto"/>
        </w:rPr>
        <w:t>双路电源视在功率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  <w:r>
        <w:rPr>
          <w:color w:val="auto"/>
        </w:rPr>
        <w:t>，，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 xml:space="preserve">             "cur_alarm_enable":"</w:t>
      </w:r>
      <w:r>
        <w:rPr>
          <w:color w:val="auto"/>
        </w:rPr>
        <w:t>双路电源电流报警使能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"cur_alarm_max":"</w:t>
      </w:r>
      <w:r>
        <w:rPr>
          <w:color w:val="auto"/>
        </w:rPr>
        <w:t>双路电源电流最大值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"cur_alarm_min":"</w:t>
      </w:r>
      <w:r>
        <w:rPr>
          <w:color w:val="auto"/>
        </w:rPr>
        <w:t>双路电源电流最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小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"cur_alarm_status":"</w:t>
      </w:r>
      <w:r>
        <w:rPr>
          <w:color w:val="auto"/>
        </w:rPr>
        <w:t>双路电源电流报警状态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       "cur_rated":"</w:t>
      </w:r>
      <w:r>
        <w:rPr>
          <w:color w:val="auto"/>
        </w:rPr>
        <w:t xml:space="preserve">双路电源电流额定值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"cur_value":"</w:t>
      </w:r>
      <w:r>
        <w:rPr>
          <w:color w:val="auto"/>
        </w:rPr>
        <w:t xml:space="preserve">双路电源电流值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"cur_warn_max":"</w:t>
      </w:r>
      <w:r>
        <w:rPr>
          <w:color w:val="auto"/>
        </w:rPr>
        <w:t xml:space="preserve">双路电源电流上限值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"cur_warn_min":"</w:t>
      </w:r>
      <w:r>
        <w:rPr>
          <w:color w:val="auto"/>
        </w:rPr>
        <w:t>双路电源电流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下限</w:t>
      </w:r>
      <w:r>
        <w:rPr>
          <w:color w:val="auto"/>
        </w:rPr>
        <w:t xml:space="preserve">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"ele":"</w:t>
      </w:r>
      <w:r>
        <w:rPr>
          <w:color w:val="auto"/>
        </w:rPr>
        <w:t xml:space="preserve">双路电源电能值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"name":"</w:t>
      </w:r>
      <w:r>
        <w:rPr>
          <w:color w:val="auto"/>
        </w:rPr>
        <w:t xml:space="preserve">服务器名称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 </w:t>
      </w:r>
      <w:r>
        <w:rPr>
          <w:color w:val="auto"/>
        </w:rPr>
        <w:t>"pf":"</w:t>
      </w:r>
      <w:r>
        <w:rPr>
          <w:color w:val="auto"/>
        </w:rPr>
        <w:t xml:space="preserve">双路电源功率因数值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"pow_alarm_enable":"</w:t>
      </w:r>
      <w:r>
        <w:rPr>
          <w:color w:val="auto"/>
        </w:rPr>
        <w:t xml:space="preserve">双路电源功率报警使能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"pow_alarm_max":"</w:t>
      </w:r>
      <w:r>
        <w:rPr>
          <w:color w:val="auto"/>
        </w:rPr>
        <w:t>双路电源功率最大值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</w:t>
      </w:r>
      <w:r>
        <w:rPr>
          <w:color w:val="auto"/>
        </w:rPr>
        <w:t>"pow_alarm_min":"</w:t>
      </w:r>
      <w:r>
        <w:rPr>
          <w:color w:val="auto"/>
        </w:rPr>
        <w:t>双路电源功率最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小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"pow_alarm_status":"</w:t>
      </w:r>
      <w:r>
        <w:rPr>
          <w:color w:val="auto"/>
        </w:rPr>
        <w:t>双路电源功率报警状态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       "pow_rated":"</w:t>
      </w:r>
      <w:r>
        <w:rPr>
          <w:color w:val="auto"/>
        </w:rPr>
        <w:t xml:space="preserve">双路电源功率额定值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</w:t>
      </w:r>
      <w:r>
        <w:rPr>
          <w:color w:val="auto"/>
        </w:rPr>
        <w:t>"pow_value":"</w:t>
      </w:r>
      <w:r>
        <w:rPr>
          <w:color w:val="auto"/>
        </w:rPr>
        <w:t xml:space="preserve">双路电源功率值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"pow_warn_max":"</w:t>
      </w:r>
      <w:r>
        <w:rPr>
          <w:color w:val="auto"/>
        </w:rPr>
        <w:t xml:space="preserve">双路电源功率上限值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"pow_warn_min":"</w:t>
      </w:r>
      <w:r>
        <w:rPr>
          <w:color w:val="auto"/>
        </w:rPr>
        <w:t>双路电源功率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下限</w:t>
      </w:r>
      <w:r>
        <w:rPr>
          <w:color w:val="auto"/>
        </w:rPr>
        <w:t xml:space="preserve">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"relay_alarm": "</w:t>
      </w:r>
      <w:r>
        <w:rPr>
          <w:color w:val="auto"/>
        </w:rPr>
        <w:t>双路电源继电器是否在报警</w:t>
      </w:r>
      <w:r>
        <w:rPr>
          <w:color w:val="auto"/>
        </w:rPr>
        <w:t>0</w:t>
      </w:r>
      <w:r>
        <w:rPr>
          <w:color w:val="auto"/>
        </w:rPr>
        <w:t>不报警，</w:t>
      </w:r>
      <w:r>
        <w:rPr>
          <w:color w:val="auto"/>
        </w:rPr>
        <w:t>1</w:t>
      </w:r>
      <w:r>
        <w:rPr>
          <w:color w:val="auto"/>
        </w:rPr>
        <w:t>报警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"relay_off_alarm": "</w:t>
      </w:r>
      <w:r>
        <w:rPr>
          <w:color w:val="auto"/>
        </w:rPr>
        <w:t>双路电源继电器是否关闭报警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"relay_overrun_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o</w:t>
      </w:r>
      <w:r>
        <w:rPr>
          <w:color w:val="auto"/>
        </w:rPr>
        <w:t>ff": "</w:t>
      </w:r>
      <w:r>
        <w:rPr>
          <w:color w:val="auto"/>
        </w:rPr>
        <w:t>双路电源超限断电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>"relay_power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u</w:t>
      </w:r>
      <w:r>
        <w:rPr>
          <w:color w:val="auto"/>
        </w:rPr>
        <w:t>p_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d</w:t>
      </w:r>
      <w:r>
        <w:rPr>
          <w:color w:val="auto"/>
        </w:rPr>
        <w:t>elay":"</w:t>
      </w:r>
      <w:r>
        <w:rPr>
          <w:color w:val="auto"/>
        </w:rPr>
        <w:t>双路电源上电延时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"relay_reset_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d</w:t>
      </w:r>
      <w:r>
        <w:rPr>
          <w:color w:val="auto"/>
        </w:rPr>
        <w:t>elay":"</w:t>
      </w:r>
      <w:r>
        <w:rPr>
          <w:color w:val="auto"/>
        </w:rPr>
        <w:t>双路电源复位延时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</w:t>
      </w:r>
      <w:r>
        <w:rPr>
          <w:color w:val="auto"/>
        </w:rPr>
        <w:t>"relay_state":"</w:t>
      </w:r>
      <w:r>
        <w:rPr>
          <w:color w:val="auto"/>
        </w:rPr>
        <w:t>双路电源继电器当前状态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"relay_timing_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e</w:t>
      </w:r>
      <w:r>
        <w:rPr>
          <w:color w:val="auto"/>
        </w:rPr>
        <w:t>n":"</w:t>
      </w:r>
      <w:r>
        <w:rPr>
          <w:color w:val="auto"/>
        </w:rPr>
        <w:t>双路电源继电器定时开关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"vol_alarm_enable":"</w:t>
      </w:r>
      <w:r>
        <w:rPr>
          <w:color w:val="auto"/>
        </w:rPr>
        <w:t>双路电源电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压告警使能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"vol_alarm_max":"</w:t>
      </w:r>
      <w:r>
        <w:rPr>
          <w:color w:val="auto"/>
        </w:rPr>
        <w:t>双路电源电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"vol_alarm_min":"</w:t>
      </w:r>
      <w:r>
        <w:rPr>
          <w:color w:val="auto"/>
        </w:rPr>
        <w:t>双路电源电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"vol_alarm_status":"</w:t>
      </w:r>
      <w:r>
        <w:rPr>
          <w:color w:val="auto"/>
        </w:rPr>
        <w:t>双路电源电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压告警当前值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"vol_rated": "</w:t>
      </w:r>
      <w:r>
        <w:rPr>
          <w:color w:val="auto"/>
        </w:rPr>
        <w:t>双路电源电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"vol_value":"</w:t>
      </w:r>
      <w:r>
        <w:rPr>
          <w:color w:val="auto"/>
        </w:rPr>
        <w:t>双路电源电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         </w:t>
      </w:r>
      <w:r>
        <w:rPr>
          <w:color w:val="auto"/>
        </w:rPr>
        <w:t>"vol_warn_max":"</w:t>
      </w:r>
      <w:r>
        <w:rPr>
          <w:color w:val="auto"/>
        </w:rPr>
        <w:t>双路电源电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压上临界值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 xml:space="preserve"> "vol_warn_min":"</w:t>
      </w:r>
      <w:r>
        <w:rPr>
          <w:color w:val="auto"/>
        </w:rPr>
        <w:t>双路电源电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压下临界值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       </w:t>
      </w: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>"env_item_list":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tem</w:t>
      </w:r>
      <w:r>
        <w:rPr>
          <w:color w:val="auto"/>
        </w:rPr>
        <w:t>_alarm_enable":"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温度</w:t>
      </w:r>
      <w:r>
        <w:rPr>
          <w:color w:val="auto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tem</w:t>
      </w:r>
      <w:r>
        <w:rPr>
          <w:color w:val="auto"/>
        </w:rPr>
        <w:t>_alarm_max":"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温度</w:t>
      </w:r>
      <w:r>
        <w:rPr>
          <w:color w:val="auto"/>
        </w:rPr>
        <w:t>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tem</w:t>
      </w:r>
      <w:r>
        <w:rPr>
          <w:color w:val="auto"/>
        </w:rPr>
        <w:t>_alarm_min":"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温度</w:t>
      </w:r>
      <w:r>
        <w:rPr>
          <w:color w:val="auto"/>
        </w:rPr>
        <w:t>最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小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tem</w:t>
      </w:r>
      <w:r>
        <w:rPr>
          <w:color w:val="auto"/>
        </w:rPr>
        <w:t>_alarm_status":"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温度</w:t>
      </w:r>
      <w:r>
        <w:rPr>
          <w:color w:val="auto"/>
        </w:rPr>
        <w:t>报警状态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tem</w:t>
      </w:r>
      <w:r>
        <w:rPr>
          <w:color w:val="auto"/>
        </w:rPr>
        <w:t>_rated":"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温度</w:t>
      </w:r>
      <w:r>
        <w:rPr>
          <w:color w:val="auto"/>
        </w:rPr>
        <w:t xml:space="preserve">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tem</w:t>
      </w:r>
      <w:r>
        <w:rPr>
          <w:color w:val="auto"/>
        </w:rPr>
        <w:t>_value":"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温度</w:t>
      </w:r>
      <w:r>
        <w:rPr>
          <w:color w:val="auto"/>
        </w:rPr>
        <w:t xml:space="preserve">电流值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tem</w:t>
      </w:r>
      <w:r>
        <w:rPr>
          <w:color w:val="auto"/>
        </w:rPr>
        <w:t>_warn_max":"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温度</w:t>
      </w:r>
      <w:r>
        <w:rPr>
          <w:color w:val="auto"/>
        </w:rPr>
        <w:t xml:space="preserve">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      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"tem_warn_min":"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温度下限值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，</w:t>
      </w:r>
    </w:p>
    <w:p>
      <w:pPr>
        <w:pStyle w:val="Normal"/>
        <w:rPr>
          <w:color w:val="auto"/>
        </w:rPr>
      </w:pP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      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"hum_alarm_enable":"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湿度报警使能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hum</w:t>
      </w:r>
      <w:r>
        <w:rPr>
          <w:color w:val="auto"/>
        </w:rPr>
        <w:t>_alarm_max":"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湿度</w:t>
      </w:r>
      <w:r>
        <w:rPr>
          <w:color w:val="auto"/>
        </w:rPr>
        <w:t>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hum</w:t>
      </w:r>
      <w:r>
        <w:rPr>
          <w:color w:val="auto"/>
        </w:rPr>
        <w:t>_alarm_min":"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湿度</w:t>
      </w:r>
      <w:r>
        <w:rPr>
          <w:color w:val="auto"/>
        </w:rPr>
        <w:t>最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小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hum</w:t>
      </w:r>
      <w:r>
        <w:rPr>
          <w:color w:val="auto"/>
        </w:rPr>
        <w:t>_alarm_status":"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湿度</w:t>
      </w:r>
      <w:r>
        <w:rPr>
          <w:color w:val="auto"/>
        </w:rPr>
        <w:t>报警状态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hum</w:t>
      </w:r>
      <w:r>
        <w:rPr>
          <w:color w:val="auto"/>
        </w:rPr>
        <w:t>_rated":"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湿度</w:t>
      </w:r>
      <w:r>
        <w:rPr>
          <w:color w:val="auto"/>
        </w:rPr>
        <w:t xml:space="preserve">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hum</w:t>
      </w:r>
      <w:r>
        <w:rPr>
          <w:color w:val="auto"/>
        </w:rPr>
        <w:t>_value":"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湿度</w:t>
      </w:r>
      <w:r>
        <w:rPr>
          <w:color w:val="auto"/>
        </w:rPr>
        <w:t xml:space="preserve">电流值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hum</w:t>
      </w:r>
      <w:r>
        <w:rPr>
          <w:color w:val="auto"/>
        </w:rPr>
        <w:t>_warn_max":"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湿度</w:t>
      </w:r>
      <w:r>
        <w:rPr>
          <w:color w:val="auto"/>
        </w:rPr>
        <w:t xml:space="preserve">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      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"hum_warn_min":"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湿度下限值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"door":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门禁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"smoke":</w:t>
      </w:r>
      <w:r>
        <w:rPr>
          <w:color w:val="auto"/>
        </w:rPr>
        <w:t>烟雾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 xml:space="preserve">"water": </w:t>
      </w:r>
      <w:r>
        <w:rPr>
          <w:color w:val="auto"/>
        </w:rPr>
        <w:t>水浸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"group_item_list":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"apparent_pow":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"cur_alarm_enable":"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电流报警使能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"cur_alarm_max":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电流最大值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"cur_alarm_min":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电流最小值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"cur_alarm_status":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电流报警状态标志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"cur_rated":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 xml:space="preserve">电流额定值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"cur_value":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 xml:space="preserve">电流值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"cur_warn_max":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 xml:space="preserve">电流上限值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"cur_warn_min":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 xml:space="preserve">电流下限值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"ele":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 xml:space="preserve">电能值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"name":"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 xml:space="preserve">名称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"pf":"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 xml:space="preserve">功率因数值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"pow_alarm_enable":"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 xml:space="preserve">报警使能 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"pow_alarm_max":"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"pow_alarm_min":"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"pow_alarm_status":"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功率报警状态标志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"pow_rated":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"pow_value":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功率值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"pow_warn_max":"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"pow_warn_min":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"reactive_pow": "</w:t>
      </w:r>
      <w:r>
        <w:rPr>
          <w:color w:val="auto"/>
        </w:rPr>
        <w:t>分组无功功率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"vol_alarm_enable":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</w:t>
      </w:r>
      <w:r>
        <w:rPr>
          <w:color w:val="auto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"vol_alarm_max":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</w:t>
      </w:r>
      <w:r>
        <w:rPr>
          <w:color w:val="auto"/>
        </w:rPr>
        <w:t>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"vol_alarm_min":"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</w:t>
      </w:r>
      <w:r>
        <w:rPr>
          <w:color w:val="auto"/>
        </w:rPr>
        <w:t>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"vol_alarm_status":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</w:t>
      </w:r>
      <w:r>
        <w:rPr>
          <w:color w:val="auto"/>
        </w:rPr>
        <w:t>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"vol_rated": 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压额定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"vol_value":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</w:t>
      </w:r>
      <w:r>
        <w:rPr>
          <w:color w:val="auto"/>
        </w:rPr>
        <w:t>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"vol_warn_max":"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压上限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"vol_warn_min": "</w:t>
      </w:r>
      <w:r>
        <w:rPr>
          <w:color w:val="auto"/>
        </w:rPr>
        <w:t>分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组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压下限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"line_item_list":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"apparent_pow":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"cur_alarm_enable":"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相电流</w:t>
      </w:r>
      <w:r>
        <w:rPr>
          <w:color w:val="auto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流最大值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流最小值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 xml:space="preserve">"cur_alarm_status":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 xml:space="preserve">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相电流报警当前状态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"cur_rated":"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压额定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"cur_value":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</w:t>
      </w:r>
      <w:r>
        <w:rPr>
          <w:color w:val="auto"/>
        </w:rPr>
        <w:t>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压上限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color w:val="auto"/>
        </w:rPr>
        <w:t>电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压下限</w:t>
      </w:r>
      <w:r>
        <w:rPr>
          <w:color w:val="auto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 xml:space="preserve">"ele":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相电能值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"pf":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相功率因数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"pow_alarm_enable":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相功率</w:t>
      </w:r>
      <w:r>
        <w:rPr>
          <w:color w:val="auto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"pow_alarm_status":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功率报警当前状态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"pow_rated":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"pow_value":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功率当前值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"pow_warn_min":"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"reactive_pow":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相无功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"vol_alarm_enable": "</w:t>
      </w:r>
      <w:r>
        <w:rPr>
          <w:color w:val="auto"/>
        </w:rPr>
        <w:t>相电压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"vol_alarm_status":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"vol_rated":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"vol_value":"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相电压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"loop_item_list":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"apparent_pow":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</w:t>
      </w:r>
      <w:r>
        <w:rPr>
          <w:color w:val="auto"/>
        </w:rPr>
        <w:t>视在功率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"breaker": "</w:t>
      </w:r>
      <w:r>
        <w:rPr>
          <w:color w:val="auto"/>
        </w:rPr>
        <w:t>断路器状态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"cur_alarm_enable":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"cur_alarm_min":"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"cur_alarm_status":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"cur_rated":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"cur_value":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回路电流当前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"cur_warn_max":"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回路电流上限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回路电流下限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 xml:space="preserve">"ele":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回路电能值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 xml:space="preserve">"pf":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回路功率因数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"pow_alarm_enable":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回路功率</w:t>
      </w:r>
      <w:r>
        <w:rPr>
          <w:color w:val="auto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回路功率最大值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回路功率最小值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"pow_alarm_status":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回路功率</w:t>
      </w:r>
      <w:r>
        <w:rPr>
          <w:color w:val="auto"/>
        </w:rPr>
        <w:t>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"pow_rated":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回路功率额定值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"pow_value":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回路功率当前值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回路功率上限值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"pow_warn_min":"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回路功率下限值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"reactive_pow":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回路无功功率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"vol_alarm_enable":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回路电压</w:t>
      </w:r>
      <w:r>
        <w:rPr>
          <w:color w:val="auto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回路电压最大值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回路电压最小值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"vol_alarm_status":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回路电压</w:t>
      </w:r>
      <w:r>
        <w:rPr>
          <w:color w:val="auto"/>
        </w:rPr>
        <w:t>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"vol_rated":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回路电压额定值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"vol_value":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回路电压当前值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回路电压上限值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回路电压下限值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>"output_item_list":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"apparent_pow":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</w:t>
      </w:r>
      <w:r>
        <w:rPr>
          <w:color w:val="auto"/>
        </w:rPr>
        <w:t>视在功率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"cur_alarm_enable":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"cur_alarm_min": 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"cur_alarm_status":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输出位电流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"cur_rated":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输出位电流额定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"cur_value":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输出位电流当前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输出位电流上限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"cur_warn_min":"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输出位电流下限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"ele":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输出位电能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"name":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名称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"pf":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功率因数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"pow_alarm_enable":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"pow_alarm_status":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"pow_rated":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额定值</w:t>
      </w:r>
      <w:r>
        <w:rPr>
          <w:rFonts w:cs="Times New Roman"/>
          <w:color w:val="auto"/>
          <w:kern w:val="0"/>
          <w:sz w:val="21"/>
          <w:szCs w:val="20"/>
          <w:lang w:val="en-US" w:eastAsia="zh-CN" w:bidi="ar-SA"/>
        </w:rPr>
        <w:t>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"pow_value":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当前值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上限值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"pow_warn_min":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输出位功率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下限值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"reactive_pow": 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输出位无功功率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"relay_alarm":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输出位继电器报警状态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"relay_off_alarm": 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输出位继电器报警关闭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"relay_overrun_off":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输出位继电器报警状态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"relay_powerup_delay":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继电器上电延时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"relay_reset_delay":"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继电器复位延时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"relay_state":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继电器当前状态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"relay_timing_en":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继电器定时开关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"vol_alarm_enable":"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报警使能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最大值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最小值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"vol_alarm_status":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输出位电压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报警状态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"vol_rated":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输出位电压额定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"vol_value":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输出位电压当前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"vol_warn_max":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输出位电压上限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"vol_warn_min":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输出位电压下限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值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 xml:space="preserve">"uut_info": { </w:t>
      </w:r>
    </w:p>
    <w:p>
      <w:pPr>
        <w:pStyle w:val="Normal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ab/>
        <w:t>"IDC":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数据中心名称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>"room":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机房名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840" w:firstLine="42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"module":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模块名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>"cabinet":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机柜名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840" w:firstLine="42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"road":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主备路（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A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、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B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路）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>"name":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设备名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>"sn":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序列号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              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"qrcode":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二维码信息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>},</w:t>
      </w:r>
    </w:p>
    <w:p>
      <w:pPr>
        <w:pStyle w:val="Normal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 xml:space="preserve">"pdu_info": { 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     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 xml:space="preserve">  "pdu_type":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设备类型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1260" w:firstLine="105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"line_num":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设备相数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     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 xml:space="preserve">  "pdu_spec":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设备系列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1260" w:firstLine="105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"pdu_dc":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设备交直流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     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 xml:space="preserve">  "pdu_hz":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设备频率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 xml:space="preserve"> "op_num":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执行板数量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 xml:space="preserve">", 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               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"ops_num":[0,0,0],"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每个执行板输出位具体数量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",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 xml:space="preserve"> "loop_num":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回路数量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 xml:space="preserve">", </w:t>
      </w:r>
    </w:p>
    <w:p>
      <w:pPr>
        <w:pStyle w:val="Style25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 xml:space="preserve"> "slave_num":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副机数量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 xml:space="preserve">", 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ab/>
        <w:tab/>
        <w:t xml:space="preserve"> "output_num":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输出位数量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 xml:space="preserve">", </w:t>
      </w:r>
    </w:p>
    <w:p>
      <w:pPr>
        <w:pStyle w:val="Style25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          </w:t>
      </w:r>
    </w:p>
    <w:p>
      <w:pPr>
        <w:pStyle w:val="Normal"/>
        <w:ind w:left="420" w:hanging="0"/>
        <w:rPr>
          <w:rFonts w:ascii="Times New Roman" w:hAnsi="Times New Roman" w:eastAsia="宋体" w:cs="Times New Roman"/>
          <w:color w:val="auto"/>
          <w:kern w:val="0"/>
          <w:sz w:val="21"/>
          <w:szCs w:val="20"/>
          <w:lang w:val="en-US" w:eastAsia="zh-CN" w:bidi="ar-SA"/>
        </w:rPr>
      </w:pP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 xml:space="preserve">       </w:t>
      </w:r>
      <w:r>
        <w:rPr>
          <w:rFonts w:eastAsia="宋体" w:cs="Times New Roman"/>
          <w:color w:val="auto"/>
          <w:kern w:val="0"/>
          <w:sz w:val="21"/>
          <w:szCs w:val="20"/>
          <w:lang w:val="en-US" w:eastAsia="zh-CN" w:bidi="ar-SA"/>
        </w:rPr>
        <w:t>},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color w:val="auto"/>
        </w:rPr>
        <w:t>"pdu_tg_data": {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"apparent_pow": "</w:t>
      </w:r>
      <w:r>
        <w:rPr>
          <w:color w:val="auto"/>
        </w:rPr>
        <w:t>统计视在功率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"cur": "</w:t>
      </w:r>
      <w:r>
        <w:rPr>
          <w:color w:val="auto"/>
        </w:rPr>
        <w:t>统计电流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"ele": "</w:t>
      </w:r>
      <w:r>
        <w:rPr>
          <w:color w:val="auto"/>
        </w:rPr>
        <w:t>统计电能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"pf": "</w:t>
      </w:r>
      <w:r>
        <w:rPr>
          <w:color w:val="auto"/>
        </w:rPr>
        <w:t>统计功率因数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"pow":"</w:t>
      </w:r>
      <w:r>
        <w:rPr>
          <w:color w:val="auto"/>
        </w:rPr>
        <w:t>统计有功功率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ind w:left="0" w:right="0" w:hanging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"reactive_pow": "</w:t>
      </w:r>
      <w:r>
        <w:rPr>
          <w:color w:val="auto"/>
        </w:rPr>
        <w:t>统计无功功率</w:t>
      </w:r>
      <w:r>
        <w:rPr>
          <w:color w:val="auto"/>
        </w:rPr>
        <w:t>"</w:t>
      </w:r>
      <w:r>
        <w:rPr>
          <w:color w:val="auto"/>
        </w:rPr>
        <w:t>，</w:t>
      </w:r>
    </w:p>
    <w:p>
      <w:pPr>
        <w:pStyle w:val="Normal"/>
        <w:ind w:left="0" w:right="0" w:hanging="0"/>
        <w:jc w:val="left"/>
        <w:rPr/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ind w:left="0" w:right="0" w:hanging="0"/>
        <w:jc w:val="left"/>
        <w:rPr/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3-2</w:t>
      </w:r>
      <w:r>
        <w:rPr>
          <w:color w:val="auto"/>
        </w:rPr>
        <w:t xml:space="preserve"> </w:t>
      </w:r>
      <w:r>
        <w:rPr>
          <w:color w:val="auto"/>
        </w:rPr>
        <w:t>上传数据内容按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3-1 </w:t>
      </w:r>
      <w:r>
        <w:rPr>
          <w:color w:val="auto"/>
        </w:rPr>
        <w:t>上传数据整体规范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uut_info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被测对象位置基本信息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记录设备位置信息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测试设备信息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loop_item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设备输入回路信息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记录设备输入回路信息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记录设备传感器信息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3-2 uut_info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35"/>
        <w:gridCol w:w="1562"/>
        <w:gridCol w:w="3263"/>
        <w:gridCol w:w="1635"/>
      </w:tblGrid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数据中心名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数据中心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机房名称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所在机房名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module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模块名称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所在模块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cabinet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机柜名称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所在机柜名</w:t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road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主备路（</w:t>
            </w:r>
            <w:r>
              <w:rPr/>
              <w:t>A</w:t>
            </w:r>
            <w:r>
              <w:rPr/>
              <w:t>、</w:t>
            </w:r>
            <w:r>
              <w:rPr/>
              <w:t>B</w:t>
            </w:r>
            <w:r>
              <w:rPr/>
              <w:t>路）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所在</w:t>
            </w:r>
            <w:r>
              <w:rPr/>
              <w:t>A,B</w:t>
            </w:r>
            <w:r>
              <w:rPr/>
              <w:t>路</w:t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name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设备名称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sn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序列号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qr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code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二维码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64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3-3 pdu_info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268"/>
        <w:gridCol w:w="1985"/>
        <w:gridCol w:w="2407"/>
        <w:gridCol w:w="1633"/>
      </w:tblGrid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slave</w:t>
            </w:r>
            <w:r>
              <w:rPr>
                <w:color w:val="auto"/>
              </w:rPr>
              <w:t>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pdu_type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pdu_spec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设备相数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1:</w:t>
            </w:r>
            <w:r>
              <w:rPr>
                <w:color w:val="auto"/>
              </w:rPr>
              <w:t xml:space="preserve">单相  </w:t>
            </w:r>
            <w:r>
              <w:rPr>
                <w:color w:val="auto"/>
              </w:rPr>
              <w:t>3:</w:t>
            </w:r>
            <w:r>
              <w:rPr>
                <w:color w:val="auto"/>
              </w:rPr>
              <w:t>三相</w:t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oop</w:t>
            </w:r>
            <w:r>
              <w:rPr>
                <w:color w:val="auto"/>
              </w:rPr>
              <w:t>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1-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6</w:t>
            </w:r>
            <w:r>
              <w:rPr>
                <w:color w:val="auto"/>
              </w:rPr>
              <w:t>: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pdu_hz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设备频率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pdu_ver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设备版本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执行板的数量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op_vers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每个执行板的程序版本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ops_num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每个执行板的输出位数量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output_num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输出位总数量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core_ver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核心程序版本号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core_compile_time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核心程序编译时间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lcd_ver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屏幕程序版本号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lcd_compile_time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屏幕程序编译时间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start_ver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守护程序版本号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start_compile_time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守护程序编译时间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3-4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3002"/>
        <w:gridCol w:w="1612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 xml:space="preserve">到 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V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alarm_max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报警最大值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alarm_min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报警最小值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warn_max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报警最大临界值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warn_min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报警最小临界值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alarm_enable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报警使能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f</w:t>
            </w:r>
            <w:r>
              <w:rPr>
                <w:color w:val="auto"/>
              </w:rPr>
              <w:t>alse:</w:t>
            </w:r>
            <w:r>
              <w:rPr>
                <w:color w:val="auto"/>
              </w:rPr>
              <w:t>报警使能关闭，</w:t>
            </w:r>
            <w:r>
              <w:rPr>
                <w:color w:val="auto"/>
              </w:rPr>
              <w:t>true:</w:t>
            </w:r>
            <w:r>
              <w:rPr>
                <w:color w:val="auto"/>
              </w:rPr>
              <w:t>报警使能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打开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alarm_status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报警</w:t>
            </w:r>
            <w:r>
              <w:rPr>
                <w:rFonts w:ascii="Times New Roman" w:hAnsi="Times New Roman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状态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f</w:t>
            </w:r>
            <w:r>
              <w:rPr>
                <w:color w:val="auto"/>
              </w:rPr>
              <w:t>alse:</w:t>
            </w:r>
            <w:r>
              <w:rPr>
                <w:color w:val="auto"/>
              </w:rPr>
              <w:t>没有报警，</w:t>
            </w:r>
            <w:r>
              <w:rPr>
                <w:color w:val="auto"/>
              </w:rPr>
              <w:t>true:</w:t>
            </w:r>
            <w:r>
              <w:rPr>
                <w:color w:val="auto"/>
              </w:rPr>
              <w:t>有报警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rated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额定值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value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当前值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相电能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Wh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相功率因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</w:t>
            </w:r>
            <w:r>
              <w:rPr>
                <w:color w:val="auto"/>
              </w:rPr>
              <w:t>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0~1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apparent_pow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相视在功率值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reactive_pow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无功</w:t>
            </w:r>
            <w:r>
              <w:rPr>
                <w:color w:val="auto"/>
              </w:rPr>
              <w:t>功率值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ar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3-5 output_item_list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0"/>
        <w:gridCol w:w="1847"/>
        <w:gridCol w:w="2310"/>
        <w:gridCol w:w="2056"/>
      </w:tblGrid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</w:t>
            </w:r>
            <w:r>
              <w:rPr>
                <w:color w:val="auto"/>
              </w:rPr>
              <w:t>ID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输出位名称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输出位电能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Wh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pf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输出位功率因素值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apparent_pow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输出位视在功率值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reactive_pow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输出位无功</w:t>
            </w:r>
            <w:r>
              <w:rPr>
                <w:color w:val="auto"/>
              </w:rPr>
              <w:t>功率值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ar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relay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alarm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是否在报警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false</w:t>
            </w:r>
            <w:r>
              <w:rPr>
                <w:color w:val="auto"/>
              </w:rPr>
              <w:t>不报警，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true</w:t>
            </w:r>
            <w:r>
              <w:rPr>
                <w:color w:val="auto"/>
              </w:rPr>
              <w:t>报警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state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输出位继电器当前状态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断开 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闭合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mode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标准模式还是断开告警模式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标准模式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断开报警模式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delay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上电延时时间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resTime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复位延时时间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3-6 loop_item_list</w:t>
      </w:r>
      <w:r>
        <w:rPr>
          <w:color w:val="auto"/>
        </w:rPr>
        <w:t>规范要求</w:t>
      </w:r>
    </w:p>
    <w:tbl>
      <w:tblPr>
        <w:tblW w:w="8312" w:type="dxa"/>
        <w:jc w:val="left"/>
        <w:tblInd w:w="-31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98"/>
        <w:gridCol w:w="1846"/>
        <w:gridCol w:w="2781"/>
        <w:gridCol w:w="1586"/>
      </w:tblGrid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>
                <w:color w:val="auto"/>
              </w:rPr>
              <w:t>ID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回路电能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回路功率因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</w:t>
            </w:r>
            <w:r>
              <w:rPr>
                <w:color w:val="auto"/>
              </w:rPr>
              <w:t>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relay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回路断路器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state</w:t>
            </w:r>
          </w:p>
        </w:tc>
        <w:tc>
          <w:tcPr>
            <w:tcW w:w="18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回路断路器</w:t>
            </w:r>
            <w:r>
              <w:rPr>
                <w:color w:val="auto"/>
              </w:rPr>
              <w:t>当前状态</w:t>
            </w:r>
          </w:p>
        </w:tc>
        <w:tc>
          <w:tcPr>
            <w:tcW w:w="2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断开 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闭合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3-7 env_item_list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10"/>
        <w:gridCol w:w="1700"/>
        <w:gridCol w:w="2976"/>
        <w:gridCol w:w="1809"/>
      </w:tblGrid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type_index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1: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温度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2: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湿度 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status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传感器状态值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（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：关闭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正常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：打开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报警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：未接入）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3-9 net_addr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r>
        <w:rPr>
          <w:color w:val="auto"/>
        </w:rPr>
        <w:t>数据下发数据格式规则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数据下发数据内容规范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 xml:space="preserve">    "company": “</w:t>
      </w:r>
      <w:r>
        <w:rPr>
          <w:color w:val="auto"/>
        </w:rPr>
        <w:t>公司标识”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"version": </w:t>
      </w:r>
      <w:r>
        <w:rPr>
          <w:color w:val="auto"/>
        </w:rPr>
        <w:t>版本号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"setDataItem":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type</w:t>
      </w:r>
      <w:r>
        <w:rPr>
          <w:color w:val="auto"/>
        </w:rPr>
        <w:t xml:space="preserve">": </w:t>
      </w:r>
      <w:r>
        <w:rPr>
          <w:color w:val="auto"/>
        </w:rPr>
        <w:t>数据类型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topic</w:t>
      </w:r>
      <w:r>
        <w:rPr>
          <w:color w:val="auto"/>
        </w:rPr>
        <w:t xml:space="preserve">": </w:t>
      </w:r>
      <w:r>
        <w:rPr>
          <w:color w:val="auto"/>
        </w:rPr>
        <w:t>数据主题</w:t>
      </w:r>
      <w:r>
        <w:rPr>
          <w:color w:val="auto"/>
        </w:rPr>
        <w:t xml:space="preserve">, </w:t>
        <w:tab/>
        <w:tab/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"setNumStrItem":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isDigit</w:t>
      </w:r>
      <w:r>
        <w:rPr>
          <w:color w:val="auto"/>
        </w:rPr>
        <w:t xml:space="preserve">":  </w:t>
      </w:r>
      <w:r>
        <w:rPr>
          <w:color w:val="auto"/>
        </w:rPr>
        <w:t>是否为数字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fc</w:t>
      </w:r>
      <w:r>
        <w:rPr>
          <w:color w:val="auto"/>
        </w:rPr>
        <w:t xml:space="preserve">":  </w:t>
      </w:r>
      <w:r>
        <w:rPr>
          <w:color w:val="auto"/>
        </w:rPr>
        <w:t>功能码</w:t>
      </w:r>
      <w:r>
        <w:rPr>
          <w:color w:val="auto"/>
        </w:rPr>
        <w:t xml:space="preserve">, </w:t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ab/>
        <w:t xml:space="preserve">"str": </w:t>
      </w:r>
      <w:r>
        <w:rPr>
          <w:color w:val="auto"/>
        </w:rPr>
        <w:t>字符串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4-2</w:t>
      </w:r>
      <w:r>
        <w:rPr>
          <w:color w:val="auto"/>
        </w:rPr>
        <w:t xml:space="preserve"> </w:t>
      </w:r>
      <w:r>
        <w:rPr>
          <w:color w:val="auto"/>
        </w:rPr>
        <w:t>下发数据内容按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4-1 </w:t>
      </w:r>
      <w:r>
        <w:rPr>
          <w:color w:val="auto"/>
        </w:rPr>
        <w:t>下发数据整体规范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 xml:space="preserve">类型，必填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公司标识是公司定义的标准代码，如克莱沃则是：</w:t>
            </w:r>
            <w:r>
              <w:rPr>
                <w:rStyle w:val="T1"/>
                <w:color w:val="auto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</w:t>
            </w:r>
            <w:r>
              <w:rPr>
                <w:rStyle w:val="T1"/>
                <w:color w:val="auto"/>
              </w:rPr>
              <w:t>IP</w:t>
            </w:r>
            <w:r>
              <w:rPr>
                <w:rStyle w:val="T1"/>
                <w:color w:val="auto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环境项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设置设备环境项目数据信息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4-2 head _info</w:t>
      </w:r>
      <w:r>
        <w:rPr>
          <w:color w:val="auto"/>
        </w:rPr>
        <w:t>规范要求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772"/>
        <w:gridCol w:w="1472"/>
        <w:gridCol w:w="3056"/>
        <w:gridCol w:w="2221"/>
      </w:tblGrid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ZPDU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PDU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4-3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[0-6]</w:t>
            </w:r>
            <w:r>
              <w:rPr>
                <w:color w:val="auto"/>
              </w:rPr>
              <w:t>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4-4 output_item_list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4-5 ip_addr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20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4-6 env_info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927"/>
        <w:gridCol w:w="1689"/>
        <w:gridCol w:w="2728"/>
        <w:gridCol w:w="1951"/>
      </w:tblGrid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设备湿度信息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设置设备湿度信息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设备温度信息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设置设备温度信息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4-7 hum_item_list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966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4-8 tem_item_list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/>
      </w:r>
    </w:p>
    <w:sectPr>
      <w:headerReference w:type="default" r:id="rId3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2"/>
      <w:jc w:val="both"/>
      <w:rPr/>
    </w:pPr>
    <w:r>
      <w:rPr/>
      <w:drawing>
        <wp:inline distT="0" distB="0" distL="0" distR="0">
          <wp:extent cx="361950" cy="361950"/>
          <wp:effectExtent l="0" t="0" r="0" b="0"/>
          <wp:docPr id="5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 xml:space="preserve">深圳市克莱沃电子有限公司                                                                                            </w:t>
    </w:r>
    <w:r>
      <w:rPr>
        <w:sz w:val="20"/>
        <w:szCs w:val="20"/>
      </w:rPr>
      <w:t>V0.1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sz w:val="24"/>
        <w:rFonts w:eastAsia="黑体"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autoHyphenation w:val="true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8e3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00000A"/>
      <w:kern w:val="0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1"/>
    <w:uiPriority w:val="99"/>
    <w:qFormat/>
    <w:rsid w:val="001e0016"/>
    <w:rPr>
      <w:sz w:val="18"/>
      <w:szCs w:val="18"/>
    </w:rPr>
  </w:style>
  <w:style w:type="character" w:styleId="Char1" w:customStyle="1">
    <w:name w:val="正文文本缩进 Char1"/>
    <w:basedOn w:val="DefaultParagraphFont"/>
    <w:link w:val="a3"/>
    <w:uiPriority w:val="99"/>
    <w:qFormat/>
    <w:rsid w:val="001e0016"/>
    <w:rPr>
      <w:sz w:val="18"/>
      <w:szCs w:val="18"/>
    </w:rPr>
  </w:style>
  <w:style w:type="character" w:styleId="1Char" w:customStyle="1">
    <w:name w:val="标题 1 Char"/>
    <w:basedOn w:val="DefaultParagraphFont"/>
    <w:link w:val="11"/>
    <w:qFormat/>
    <w:rsid w:val="00873cb2"/>
    <w:rPr>
      <w:rFonts w:ascii="Arial" w:hAnsi="Arial" w:eastAsia="黑体" w:cs="Times New Roman"/>
      <w:b/>
      <w:sz w:val="36"/>
      <w:szCs w:val="36"/>
    </w:rPr>
  </w:style>
  <w:style w:type="character" w:styleId="2Char" w:customStyle="1">
    <w:name w:val="标题 2 Char"/>
    <w:basedOn w:val="DefaultParagraphFont"/>
    <w:link w:val="21"/>
    <w:uiPriority w:val="9"/>
    <w:semiHidden/>
    <w:qFormat/>
    <w:rsid w:val="004101f2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1"/>
    <w:qFormat/>
    <w:rsid w:val="00c560fb"/>
    <w:rPr>
      <w:rFonts w:ascii="Arial" w:hAnsi="Arial" w:eastAsia="黑体" w:cs="Times New Roman"/>
      <w:sz w:val="24"/>
      <w:szCs w:val="24"/>
    </w:rPr>
  </w:style>
  <w:style w:type="character" w:styleId="5Char" w:customStyle="1">
    <w:name w:val="标题 5 Char"/>
    <w:basedOn w:val="DefaultParagraphFont"/>
    <w:link w:val="51"/>
    <w:qFormat/>
    <w:rsid w:val="00c560fb"/>
    <w:rPr>
      <w:rFonts w:ascii="Arial" w:hAnsi="Arial" w:eastAsia="黑体" w:cs="Times New Roman"/>
      <w:szCs w:val="21"/>
    </w:rPr>
  </w:style>
  <w:style w:type="character" w:styleId="6Char" w:customStyle="1">
    <w:name w:val="标题 6 Char"/>
    <w:basedOn w:val="DefaultParagraphFont"/>
    <w:link w:val="61"/>
    <w:qFormat/>
    <w:rsid w:val="00c560fb"/>
    <w:rPr>
      <w:rFonts w:ascii="Arial" w:hAnsi="Arial" w:eastAsia="黑体" w:cs="Times New Roman"/>
      <w:szCs w:val="21"/>
    </w:rPr>
  </w:style>
  <w:style w:type="character" w:styleId="7Char" w:customStyle="1">
    <w:name w:val="标题 7 Char"/>
    <w:basedOn w:val="DefaultParagraphFont"/>
    <w:link w:val="71"/>
    <w:qFormat/>
    <w:rsid w:val="00c560fb"/>
    <w:rPr>
      <w:rFonts w:ascii="Arial" w:hAnsi="Arial" w:eastAsia="黑体" w:cs="Times New Roman"/>
      <w:szCs w:val="21"/>
    </w:rPr>
  </w:style>
  <w:style w:type="character" w:styleId="8Char" w:customStyle="1">
    <w:name w:val="标题 8 Char"/>
    <w:basedOn w:val="DefaultParagraphFont"/>
    <w:link w:val="81"/>
    <w:qFormat/>
    <w:rsid w:val="00c560fb"/>
    <w:rPr>
      <w:rFonts w:ascii="Arial" w:hAnsi="Arial" w:eastAsia="黑体" w:cs="Times New Roman"/>
      <w:sz w:val="24"/>
      <w:szCs w:val="20"/>
    </w:rPr>
  </w:style>
  <w:style w:type="character" w:styleId="9Char" w:customStyle="1">
    <w:name w:val="标题 9 Char"/>
    <w:basedOn w:val="DefaultParagraphFont"/>
    <w:link w:val="91"/>
    <w:qFormat/>
    <w:rsid w:val="00c560fb"/>
    <w:rPr>
      <w:rFonts w:ascii="Arial" w:hAnsi="Arial" w:eastAsia="黑体" w:cs="Times New Roman"/>
      <w:szCs w:val="20"/>
    </w:rPr>
  </w:style>
  <w:style w:type="character" w:styleId="Char2" w:customStyle="1">
    <w:name w:val="正文文本缩进 Char"/>
    <w:basedOn w:val="DefaultParagraphFont"/>
    <w:uiPriority w:val="99"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T1" w:customStyle="1">
    <w:name w:val="t1"/>
    <w:qFormat/>
    <w:rsid w:val="00c560fb"/>
    <w:rPr>
      <w:color w:val="990000"/>
    </w:rPr>
  </w:style>
  <w:style w:type="character" w:styleId="4Char" w:customStyle="1">
    <w:name w:val="标题 4 Char"/>
    <w:basedOn w:val="DefaultParagraphFont"/>
    <w:link w:val="41"/>
    <w:uiPriority w:val="9"/>
    <w:semiHidden/>
    <w:qFormat/>
    <w:rsid w:val="00c560fb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Char11" w:customStyle="1">
    <w:name w:val="批注框文本 Char1"/>
    <w:basedOn w:val="Char2"/>
    <w:uiPriority w:val="99"/>
    <w:semiHidden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Char3" w:customStyle="1">
    <w:name w:val="批注框文本 Char"/>
    <w:basedOn w:val="DefaultParagraphFont"/>
    <w:uiPriority w:val="99"/>
    <w:semiHidden/>
    <w:qFormat/>
    <w:rsid w:val="00150337"/>
    <w:rPr>
      <w:rFonts w:ascii="Times New Roman" w:hAnsi="Times New Roman" w:eastAsia="宋体" w:cs="Times New Roman"/>
      <w:sz w:val="18"/>
      <w:szCs w:val="18"/>
    </w:rPr>
  </w:style>
  <w:style w:type="character" w:styleId="Char12" w:customStyle="1">
    <w:name w:val="页眉 Char1"/>
    <w:basedOn w:val="DefaultParagraphFont"/>
    <w:link w:val="af1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4" w:customStyle="1">
    <w:name w:val="页脚 Char"/>
    <w:basedOn w:val="DefaultParagraphFont"/>
    <w:link w:val="af2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uiPriority w:val="99"/>
    <w:unhideWhenUsed/>
    <w:rsid w:val="00c560fb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0" w:after="120"/>
      <w:ind w:firstLine="400"/>
    </w:pPr>
    <w:rPr>
      <w:sz w:val="20"/>
    </w:rPr>
  </w:style>
  <w:style w:type="paragraph" w:styleId="Style16">
    <w:name w:val="List"/>
    <w:basedOn w:val="Style15"/>
    <w:rsid w:val="00836e9f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qFormat/>
    <w:rsid w:val="00836e9f"/>
    <w:pPr>
      <w:suppressLineNumbers/>
    </w:pPr>
    <w:rPr/>
  </w:style>
  <w:style w:type="paragraph" w:styleId="11" w:customStyle="1">
    <w:name w:val="标题 11"/>
    <w:basedOn w:val="Normal"/>
    <w:link w:val="1Char"/>
    <w:autoRedefine/>
    <w:qFormat/>
    <w:rsid w:val="00873cb2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ind w:right="200" w:hanging="0"/>
      <w:jc w:val="left"/>
      <w:outlineLvl w:val="0"/>
    </w:pPr>
    <w:rPr>
      <w:rFonts w:ascii="Arial" w:hAnsi="Arial" w:eastAsia="黑体"/>
      <w:b/>
      <w:sz w:val="36"/>
      <w:szCs w:val="36"/>
    </w:rPr>
  </w:style>
  <w:style w:type="paragraph" w:styleId="21" w:customStyle="1">
    <w:name w:val="标题 21"/>
    <w:basedOn w:val="Normal"/>
    <w:link w:val="2Char"/>
    <w:unhideWhenUsed/>
    <w:qFormat/>
    <w:rsid w:val="004101f2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1" w:customStyle="1">
    <w:name w:val="标题 31"/>
    <w:basedOn w:val="Normal"/>
    <w:link w:val="3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918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240" w:after="240"/>
      <w:ind w:left="918" w:hanging="720"/>
      <w:outlineLvl w:val="2"/>
    </w:pPr>
    <w:rPr>
      <w:rFonts w:ascii="Arial" w:hAnsi="Arial" w:eastAsia="黑体"/>
      <w:sz w:val="24"/>
      <w:szCs w:val="24"/>
    </w:rPr>
  </w:style>
  <w:style w:type="paragraph" w:styleId="41" w:customStyle="1">
    <w:name w:val="标题 41"/>
    <w:basedOn w:val="Normal"/>
    <w:link w:val="4Char"/>
    <w:uiPriority w:val="9"/>
    <w:semiHidden/>
    <w:unhideWhenUsed/>
    <w:qFormat/>
    <w:rsid w:val="00c560fb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1" w:customStyle="1">
    <w:name w:val="标题 51"/>
    <w:basedOn w:val="Normal"/>
    <w:link w:val="5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4"/>
    </w:pPr>
    <w:rPr>
      <w:rFonts w:ascii="Arial" w:hAnsi="Arial" w:eastAsia="黑体"/>
      <w:szCs w:val="21"/>
    </w:rPr>
  </w:style>
  <w:style w:type="paragraph" w:styleId="61" w:customStyle="1">
    <w:name w:val="标题 61"/>
    <w:basedOn w:val="Normal"/>
    <w:link w:val="6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5"/>
    </w:pPr>
    <w:rPr>
      <w:rFonts w:ascii="Arial" w:hAnsi="Arial" w:eastAsia="黑体"/>
      <w:szCs w:val="21"/>
    </w:rPr>
  </w:style>
  <w:style w:type="paragraph" w:styleId="71" w:customStyle="1">
    <w:name w:val="标题 71"/>
    <w:basedOn w:val="Normal"/>
    <w:link w:val="7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6"/>
    </w:pPr>
    <w:rPr>
      <w:rFonts w:ascii="Arial" w:hAnsi="Arial" w:eastAsia="黑体"/>
      <w:szCs w:val="21"/>
    </w:rPr>
  </w:style>
  <w:style w:type="paragraph" w:styleId="81" w:customStyle="1">
    <w:name w:val="标题 81"/>
    <w:basedOn w:val="Normal"/>
    <w:link w:val="8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638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638" w:hanging="1440"/>
      <w:outlineLvl w:val="7"/>
    </w:pPr>
    <w:rPr>
      <w:rFonts w:ascii="Arial" w:hAnsi="Arial" w:eastAsia="黑体"/>
      <w:sz w:val="24"/>
    </w:rPr>
  </w:style>
  <w:style w:type="paragraph" w:styleId="91" w:customStyle="1">
    <w:name w:val="标题 91"/>
    <w:basedOn w:val="Normal"/>
    <w:link w:val="9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782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782" w:hanging="1584"/>
      <w:outlineLvl w:val="8"/>
    </w:pPr>
    <w:rPr>
      <w:rFonts w:ascii="Arial" w:hAnsi="Arial" w:eastAsia="黑体"/>
    </w:rPr>
  </w:style>
  <w:style w:type="paragraph" w:styleId="Style19">
    <w:name w:val="Title"/>
    <w:basedOn w:val="Normal"/>
    <w:next w:val="Style15"/>
    <w:qFormat/>
    <w:rsid w:val="00836e9f"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1" w:customStyle="1">
    <w:name w:val="题注1"/>
    <w:basedOn w:val="Normal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styleId="Caption">
    <w:name w:val="caption"/>
    <w:basedOn w:val="Normal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styleId="12" w:customStyle="1">
    <w:name w:val="页眉1"/>
    <w:basedOn w:val="Normal"/>
    <w:link w:val="Char"/>
    <w:uiPriority w:val="99"/>
    <w:unhideWhenUsed/>
    <w:qFormat/>
    <w:rsid w:val="001e0016"/>
    <w:pPr>
      <w:pBdr>
        <w:bottom w:val="single" w:sz="6" w:space="1" w:color="00000A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3" w:customStyle="1">
    <w:name w:val="页脚1"/>
    <w:basedOn w:val="Normal"/>
    <w:uiPriority w:val="99"/>
    <w:unhideWhenUsed/>
    <w:qFormat/>
    <w:rsid w:val="001e001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77688"/>
    <w:pPr>
      <w:ind w:firstLine="420"/>
    </w:pPr>
    <w:rPr/>
  </w:style>
  <w:style w:type="paragraph" w:styleId="Style20" w:customStyle="1">
    <w:name w:val="参考资料清单"/>
    <w:basedOn w:val="Normal"/>
    <w:autoRedefine/>
    <w:qFormat/>
    <w:rsid w:val="00db4d67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firstLine="200"/>
    </w:pPr>
    <w:rPr>
      <w:rFonts w:ascii="Arial" w:hAnsi="Arial"/>
      <w:szCs w:val="21"/>
    </w:rPr>
  </w:style>
  <w:style w:type="paragraph" w:styleId="Style21">
    <w:name w:val="Body Text Indent"/>
    <w:basedOn w:val="Style1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BalloonText">
    <w:name w:val="Balloon Text"/>
    <w:basedOn w:val="Normal"/>
    <w:uiPriority w:val="99"/>
    <w:semiHidden/>
    <w:unhideWhenUsed/>
    <w:qFormat/>
    <w:rsid w:val="00150337"/>
    <w:pPr/>
    <w:rPr>
      <w:sz w:val="18"/>
      <w:szCs w:val="18"/>
    </w:rPr>
  </w:style>
  <w:style w:type="paragraph" w:styleId="Style22" w:customStyle="1">
    <w:name w:val="框架内容"/>
    <w:basedOn w:val="Normal"/>
    <w:qFormat/>
    <w:rsid w:val="00836e9f"/>
    <w:pPr/>
    <w:rPr/>
  </w:style>
  <w:style w:type="paragraph" w:styleId="Style23" w:customStyle="1">
    <w:name w:val="表格内容"/>
    <w:basedOn w:val="Normal"/>
    <w:qFormat/>
    <w:rsid w:val="0039482a"/>
    <w:pPr/>
    <w:rPr/>
  </w:style>
  <w:style w:type="paragraph" w:styleId="Style24" w:customStyle="1">
    <w:name w:val="表格标题"/>
    <w:basedOn w:val="Style23"/>
    <w:qFormat/>
    <w:rsid w:val="0039482a"/>
    <w:pPr/>
    <w:rPr/>
  </w:style>
  <w:style w:type="paragraph" w:styleId="Style25" w:customStyle="1">
    <w:name w:val="预格式化的文本"/>
    <w:basedOn w:val="Normal"/>
    <w:qFormat/>
    <w:rsid w:val="0039482a"/>
    <w:pPr/>
    <w:rPr/>
  </w:style>
  <w:style w:type="paragraph" w:styleId="Style26">
    <w:name w:val="页眉与页脚"/>
    <w:basedOn w:val="Normal"/>
    <w:qFormat/>
    <w:pPr/>
    <w:rPr/>
  </w:style>
  <w:style w:type="paragraph" w:styleId="Style27">
    <w:name w:val="Header"/>
    <w:basedOn w:val="Normal"/>
    <w:link w:val="Char11"/>
    <w:uiPriority w:val="99"/>
    <w:unhideWhenUsed/>
    <w:rsid w:val="0074694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8">
    <w:name w:val="Footer"/>
    <w:basedOn w:val="Normal"/>
    <w:link w:val="Char3"/>
    <w:uiPriority w:val="99"/>
    <w:unhideWhenUsed/>
    <w:rsid w:val="0074694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Application>LibreOffice/6.4.7.2$Linux_X86_64 LibreOffice_project/40$Build-2</Application>
  <Pages>17</Pages>
  <Words>6007</Words>
  <Characters>11101</Characters>
  <CharactersWithSpaces>13869</CharactersWithSpaces>
  <Paragraphs>879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2016-05-11T05:52:00Z</dcterms:created>
  <dc:creator>LuoZhiyong</dc:creator>
  <dc:description/>
  <dc:language>zh-CN</dc:language>
  <cp:lastModifiedBy/>
  <dcterms:modified xsi:type="dcterms:W3CDTF">2022-08-31T12:59:15Z</dcterms:modified>
  <cp:revision>879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