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B0" w:rsidRDefault="00896FB0" w:rsidP="00824EC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命令派发器</w:t>
      </w:r>
      <w:r>
        <w:rPr>
          <w:b/>
          <w:sz w:val="44"/>
          <w:szCs w:val="44"/>
        </w:rPr>
        <w:t>v0.1</w:t>
      </w:r>
    </w:p>
    <w:p w:rsidR="00896FB0" w:rsidRDefault="00896FB0" w:rsidP="00824EC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研发五部</w:t>
      </w:r>
    </w:p>
    <w:p w:rsidR="00896FB0" w:rsidRDefault="00896FB0"/>
    <w:p w:rsidR="00896FB0" w:rsidRDefault="00896FB0"/>
    <w:p w:rsidR="00896FB0" w:rsidRDefault="00896FB0">
      <w:r>
        <w:rPr>
          <w:rFonts w:hint="eastAsia"/>
        </w:rPr>
        <w:t>模块名：</w:t>
      </w:r>
      <w: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&lt;weedong/core/dispatch/disp.h&gt;</w:t>
      </w:r>
    </w:p>
    <w:p w:rsidR="00896FB0" w:rsidRDefault="00896FB0">
      <w:pP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</w:pPr>
      <w:r>
        <w:rPr>
          <w:rFonts w:hint="eastAsia"/>
        </w:rPr>
        <w:t>依赖</w:t>
      </w:r>
      <w:r>
        <w:t xml:space="preserve">: </w:t>
      </w:r>
      <w: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&lt;weedong/core/os.h&gt;</w:t>
      </w:r>
    </w:p>
    <w:p w:rsidR="00896FB0" w:rsidRPr="001A44A4" w:rsidRDefault="00896FB0">
      <w:pPr>
        <w:rPr>
          <w:rFonts w:ascii="新宋体" w:eastAsia="新宋体" w:hAnsi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ab/>
        <w:t xml:space="preserve"> &lt;weedong/core/dispatch/tasklist.h&gt;</w:t>
      </w:r>
    </w:p>
    <w:p w:rsidR="00896FB0" w:rsidRDefault="00896FB0" w:rsidP="00934653">
      <w:pPr>
        <w:rPr>
          <w:rFonts w:ascii="新宋体" w:eastAsia="新宋体" w:hAnsi="Times New Roman"/>
          <w:noProof/>
          <w:color w:val="000000"/>
          <w:kern w:val="0"/>
          <w:sz w:val="18"/>
          <w:szCs w:val="18"/>
        </w:rPr>
      </w:pPr>
    </w:p>
    <w:p w:rsidR="00896FB0" w:rsidRPr="00032C54" w:rsidRDefault="00896FB0" w:rsidP="002F5B9C">
      <w:pPr>
        <w:rPr>
          <w:rFonts w:ascii="新宋体" w:eastAsia="新宋体" w:hAnsi="Times New Roman"/>
          <w:b/>
          <w:noProof/>
          <w:color w:val="000000"/>
          <w:kern w:val="0"/>
          <w:sz w:val="30"/>
          <w:szCs w:val="30"/>
        </w:rPr>
      </w:pPr>
      <w:r w:rsidRPr="00032C54">
        <w:rPr>
          <w:rFonts w:ascii="新宋体" w:eastAsia="新宋体" w:hAnsi="Times New Roman" w:hint="eastAsia"/>
          <w:b/>
          <w:noProof/>
          <w:color w:val="000000"/>
          <w:kern w:val="0"/>
          <w:sz w:val="30"/>
          <w:szCs w:val="30"/>
        </w:rPr>
        <w:t>使用示例：</w:t>
      </w:r>
    </w:p>
    <w:p w:rsidR="00896FB0" w:rsidRPr="00F003CE" w:rsidRDefault="00896FB0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#include "os.h"</w:t>
      </w:r>
    </w:p>
    <w:p w:rsidR="00896FB0" w:rsidRPr="00F003CE" w:rsidRDefault="00896FB0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#include 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dispatch</w:t>
      </w: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/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disp</w:t>
      </w: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.h"</w:t>
      </w:r>
    </w:p>
    <w:p w:rsidR="00896FB0" w:rsidRPr="00F003CE" w:rsidRDefault="00896FB0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896FB0" w:rsidRPr="00F003CE" w:rsidRDefault="00896FB0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using namespace wd;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定义消息</w:t>
      </w:r>
      <w:r>
        <w:rPr>
          <w:rFonts w:ascii="新宋体" w:eastAsia="新宋体" w:hAnsi="新宋体"/>
          <w:color w:val="008000"/>
          <w:sz w:val="18"/>
          <w:szCs w:val="18"/>
        </w:rPr>
        <w:t>1</w:t>
      </w:r>
      <w:r>
        <w:rPr>
          <w:rFonts w:ascii="新宋体" w:eastAsia="新宋体" w:hAnsi="新宋体" w:hint="eastAsia"/>
          <w:color w:val="008000"/>
          <w:sz w:val="18"/>
          <w:szCs w:val="18"/>
        </w:rPr>
        <w:t>的处理函数</w:t>
      </w:r>
    </w:p>
    <w:p w:rsidR="00896FB0" w:rsidRDefault="00896FB0" w:rsidP="00032C54">
      <w:pPr>
        <w:pStyle w:val="NormalWeb"/>
        <w:rPr>
          <w:rFonts w:ascii="新宋体" w:eastAsia="新宋体" w:hAnsi="新宋体"/>
          <w:color w:val="000000"/>
          <w:sz w:val="18"/>
          <w:szCs w:val="18"/>
        </w:rPr>
      </w:pPr>
      <w:r>
        <w:rPr>
          <w:rFonts w:ascii="新宋体" w:eastAsia="新宋体" w:hAnsi="新宋体"/>
          <w:color w:val="0000FF"/>
          <w:sz w:val="18"/>
          <w:szCs w:val="18"/>
        </w:rPr>
        <w:t>void</w:t>
      </w:r>
      <w:r>
        <w:rPr>
          <w:rFonts w:ascii="新宋体" w:eastAsia="新宋体" w:hAnsi="新宋体"/>
          <w:color w:val="000000"/>
          <w:sz w:val="18"/>
          <w:szCs w:val="18"/>
        </w:rPr>
        <w:t xml:space="preserve"> Handler1 (CDispCmd* pNetCmd,</w:t>
      </w:r>
      <w:r>
        <w:rPr>
          <w:rFonts w:ascii="新宋体" w:eastAsia="新宋体" w:hAnsi="新宋体"/>
          <w:color w:val="0000FF"/>
          <w:sz w:val="18"/>
          <w:szCs w:val="18"/>
        </w:rPr>
        <w:t>void</w:t>
      </w:r>
      <w:r>
        <w:rPr>
          <w:rFonts w:ascii="新宋体" w:eastAsia="新宋体" w:hAnsi="新宋体"/>
          <w:color w:val="000000"/>
          <w:sz w:val="18"/>
          <w:szCs w:val="18"/>
        </w:rPr>
        <w:t>*pParam)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{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}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定义消息</w:t>
      </w:r>
      <w:r>
        <w:rPr>
          <w:rFonts w:ascii="新宋体" w:eastAsia="新宋体" w:hAnsi="新宋体"/>
          <w:color w:val="008000"/>
          <w:sz w:val="18"/>
          <w:szCs w:val="18"/>
        </w:rPr>
        <w:t>2</w:t>
      </w:r>
      <w:r>
        <w:rPr>
          <w:rFonts w:ascii="新宋体" w:eastAsia="新宋体" w:hAnsi="新宋体" w:hint="eastAsia"/>
          <w:color w:val="008000"/>
          <w:sz w:val="18"/>
          <w:szCs w:val="18"/>
        </w:rPr>
        <w:t>的处理函数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FF"/>
          <w:sz w:val="18"/>
          <w:szCs w:val="18"/>
        </w:rPr>
        <w:t>void</w:t>
      </w:r>
      <w:r>
        <w:rPr>
          <w:rFonts w:ascii="新宋体" w:eastAsia="新宋体" w:hAnsi="新宋体"/>
          <w:color w:val="000000"/>
          <w:sz w:val="18"/>
          <w:szCs w:val="18"/>
        </w:rPr>
        <w:t xml:space="preserve"> Handler2 (CDispCmd* pNetCmd,</w:t>
      </w:r>
      <w:r>
        <w:rPr>
          <w:rFonts w:ascii="新宋体" w:eastAsia="新宋体" w:hAnsi="新宋体"/>
          <w:color w:val="0000FF"/>
          <w:sz w:val="18"/>
          <w:szCs w:val="18"/>
        </w:rPr>
        <w:t>void</w:t>
      </w:r>
      <w:r>
        <w:rPr>
          <w:rFonts w:ascii="新宋体" w:eastAsia="新宋体" w:hAnsi="新宋体"/>
          <w:color w:val="000000"/>
          <w:sz w:val="18"/>
          <w:szCs w:val="18"/>
        </w:rPr>
        <w:t>*pParam)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{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}</w:t>
      </w:r>
    </w:p>
    <w:p w:rsidR="00896FB0" w:rsidRDefault="00896FB0" w:rsidP="00032C54">
      <w:pPr>
        <w:pStyle w:val="NormalWeb"/>
        <w:rPr>
          <w:sz w:val="19"/>
          <w:szCs w:val="19"/>
        </w:rPr>
      </w:pP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声明一个分派器对象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int main()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{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sz w:val="19"/>
          <w:szCs w:val="19"/>
        </w:rPr>
        <w:br/>
      </w: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声明一个分派器对象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sz w:val="19"/>
          <w:szCs w:val="19"/>
        </w:rPr>
        <w:br/>
      </w:r>
      <w:r>
        <w:rPr>
          <w:rFonts w:ascii="新宋体" w:eastAsia="新宋体" w:hAnsi="新宋体"/>
          <w:color w:val="000000"/>
          <w:sz w:val="18"/>
          <w:szCs w:val="18"/>
        </w:rPr>
        <w:t>CCmdDisp  disp;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注册消息处理函数</w:t>
      </w:r>
      <w:r>
        <w:rPr>
          <w:rFonts w:ascii="新宋体" w:eastAsia="新宋体" w:hAnsi="新宋体"/>
          <w:color w:val="008000"/>
          <w:sz w:val="18"/>
          <w:szCs w:val="18"/>
        </w:rPr>
        <w:t>,</w:t>
      </w:r>
      <w:r>
        <w:rPr>
          <w:rFonts w:ascii="新宋体" w:eastAsia="新宋体" w:hAnsi="新宋体" w:hint="eastAsia"/>
          <w:color w:val="008000"/>
          <w:sz w:val="18"/>
          <w:szCs w:val="18"/>
        </w:rPr>
        <w:t>把消息</w:t>
      </w:r>
      <w:r>
        <w:rPr>
          <w:rFonts w:ascii="新宋体" w:eastAsia="新宋体" w:hAnsi="新宋体"/>
          <w:color w:val="008000"/>
          <w:sz w:val="18"/>
          <w:szCs w:val="18"/>
        </w:rPr>
        <w:t>ID</w:t>
      </w:r>
      <w:r>
        <w:rPr>
          <w:rFonts w:ascii="新宋体" w:eastAsia="新宋体" w:hAnsi="新宋体" w:hint="eastAsia"/>
          <w:color w:val="008000"/>
          <w:sz w:val="18"/>
          <w:szCs w:val="18"/>
        </w:rPr>
        <w:t>为</w:t>
      </w:r>
      <w:r>
        <w:rPr>
          <w:rFonts w:ascii="新宋体" w:eastAsia="新宋体" w:hAnsi="新宋体"/>
          <w:color w:val="008000"/>
          <w:sz w:val="18"/>
          <w:szCs w:val="18"/>
        </w:rPr>
        <w:t>cmdid1</w:t>
      </w:r>
      <w:r>
        <w:rPr>
          <w:rFonts w:ascii="新宋体" w:eastAsia="新宋体" w:hAnsi="新宋体" w:hint="eastAsia"/>
          <w:color w:val="008000"/>
          <w:sz w:val="18"/>
          <w:szCs w:val="18"/>
        </w:rPr>
        <w:t>的消息跟</w:t>
      </w:r>
      <w:r>
        <w:rPr>
          <w:rFonts w:ascii="新宋体" w:eastAsia="新宋体" w:hAnsi="新宋体"/>
          <w:color w:val="008000"/>
          <w:sz w:val="18"/>
          <w:szCs w:val="18"/>
        </w:rPr>
        <w:t>Handler1</w:t>
      </w:r>
      <w:r>
        <w:rPr>
          <w:rFonts w:ascii="新宋体" w:eastAsia="新宋体" w:hAnsi="新宋体" w:hint="eastAsia"/>
          <w:color w:val="008000"/>
          <w:sz w:val="18"/>
          <w:szCs w:val="18"/>
        </w:rPr>
        <w:t>处理函数绑定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br/>
      </w:r>
      <w:r>
        <w:rPr>
          <w:rFonts w:ascii="新宋体" w:eastAsia="新宋体" w:hAnsi="新宋体"/>
          <w:color w:val="000000"/>
          <w:sz w:val="18"/>
          <w:szCs w:val="18"/>
        </w:rPr>
        <w:t>disp</w:t>
      </w:r>
      <w:r>
        <w:rPr>
          <w:rFonts w:ascii="新宋体" w:eastAsia="新宋体" w:hAnsi="新宋体"/>
          <w:color w:val="008000"/>
          <w:sz w:val="18"/>
          <w:szCs w:val="18"/>
        </w:rPr>
        <w:t>.</w:t>
      </w:r>
      <w:r>
        <w:rPr>
          <w:rFonts w:ascii="新宋体" w:eastAsia="新宋体" w:hAnsi="新宋体"/>
          <w:color w:val="000000"/>
          <w:sz w:val="18"/>
          <w:szCs w:val="18"/>
        </w:rPr>
        <w:t>RegHandler(cmdid1, Handler1,</w:t>
      </w:r>
      <w:r>
        <w:rPr>
          <w:rFonts w:ascii="新宋体" w:eastAsia="新宋体" w:hAnsi="新宋体"/>
          <w:color w:val="0000FF"/>
          <w:sz w:val="18"/>
          <w:szCs w:val="18"/>
        </w:rPr>
        <w:t>NULL</w:t>
      </w:r>
      <w:r>
        <w:rPr>
          <w:rFonts w:ascii="新宋体" w:eastAsia="新宋体" w:hAnsi="新宋体"/>
          <w:color w:val="000000"/>
          <w:sz w:val="18"/>
          <w:szCs w:val="18"/>
        </w:rPr>
        <w:t>);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注册消息处理函数</w:t>
      </w:r>
      <w:r>
        <w:rPr>
          <w:rFonts w:ascii="新宋体" w:eastAsia="新宋体" w:hAnsi="新宋体"/>
          <w:color w:val="008000"/>
          <w:sz w:val="18"/>
          <w:szCs w:val="18"/>
        </w:rPr>
        <w:t>,</w:t>
      </w:r>
      <w:r>
        <w:rPr>
          <w:rFonts w:ascii="新宋体" w:eastAsia="新宋体" w:hAnsi="新宋体" w:hint="eastAsia"/>
          <w:color w:val="008000"/>
          <w:sz w:val="18"/>
          <w:szCs w:val="18"/>
        </w:rPr>
        <w:t>把消息</w:t>
      </w:r>
      <w:r>
        <w:rPr>
          <w:rFonts w:ascii="新宋体" w:eastAsia="新宋体" w:hAnsi="新宋体"/>
          <w:color w:val="008000"/>
          <w:sz w:val="18"/>
          <w:szCs w:val="18"/>
        </w:rPr>
        <w:t>ID</w:t>
      </w:r>
      <w:r>
        <w:rPr>
          <w:rFonts w:ascii="新宋体" w:eastAsia="新宋体" w:hAnsi="新宋体" w:hint="eastAsia"/>
          <w:color w:val="008000"/>
          <w:sz w:val="18"/>
          <w:szCs w:val="18"/>
        </w:rPr>
        <w:t>为</w:t>
      </w:r>
      <w:r>
        <w:rPr>
          <w:rFonts w:ascii="新宋体" w:eastAsia="新宋体" w:hAnsi="新宋体"/>
          <w:color w:val="008000"/>
          <w:sz w:val="18"/>
          <w:szCs w:val="18"/>
        </w:rPr>
        <w:t>cmdid2</w:t>
      </w:r>
      <w:r>
        <w:rPr>
          <w:rFonts w:ascii="新宋体" w:eastAsia="新宋体" w:hAnsi="新宋体" w:hint="eastAsia"/>
          <w:color w:val="008000"/>
          <w:sz w:val="18"/>
          <w:szCs w:val="18"/>
        </w:rPr>
        <w:t>的消息跟</w:t>
      </w:r>
      <w:r>
        <w:rPr>
          <w:rFonts w:ascii="新宋体" w:eastAsia="新宋体" w:hAnsi="新宋体"/>
          <w:color w:val="008000"/>
          <w:sz w:val="18"/>
          <w:szCs w:val="18"/>
        </w:rPr>
        <w:t>Handler2</w:t>
      </w:r>
      <w:r>
        <w:rPr>
          <w:rFonts w:ascii="新宋体" w:eastAsia="新宋体" w:hAnsi="新宋体" w:hint="eastAsia"/>
          <w:color w:val="008000"/>
          <w:sz w:val="18"/>
          <w:szCs w:val="18"/>
        </w:rPr>
        <w:t>处理函数绑定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br/>
      </w:r>
      <w:r>
        <w:rPr>
          <w:rFonts w:ascii="新宋体" w:eastAsia="新宋体" w:hAnsi="新宋体"/>
          <w:color w:val="000000"/>
          <w:sz w:val="18"/>
          <w:szCs w:val="18"/>
        </w:rPr>
        <w:t>disp</w:t>
      </w:r>
      <w:r>
        <w:rPr>
          <w:rFonts w:ascii="新宋体" w:eastAsia="新宋体" w:hAnsi="新宋体"/>
          <w:color w:val="008000"/>
          <w:sz w:val="18"/>
          <w:szCs w:val="18"/>
        </w:rPr>
        <w:t>.</w:t>
      </w:r>
      <w:r>
        <w:rPr>
          <w:rFonts w:ascii="新宋体" w:eastAsia="新宋体" w:hAnsi="新宋体"/>
          <w:color w:val="000000"/>
          <w:sz w:val="18"/>
          <w:szCs w:val="18"/>
        </w:rPr>
        <w:t>RegHandler(cmdid2, Handler2,</w:t>
      </w:r>
      <w:r>
        <w:rPr>
          <w:rFonts w:ascii="新宋体" w:eastAsia="新宋体" w:hAnsi="新宋体"/>
          <w:color w:val="0000FF"/>
          <w:sz w:val="18"/>
          <w:szCs w:val="18"/>
        </w:rPr>
        <w:t>NULL</w:t>
      </w:r>
      <w:r>
        <w:rPr>
          <w:rFonts w:ascii="新宋体" w:eastAsia="新宋体" w:hAnsi="新宋体"/>
          <w:color w:val="000000"/>
          <w:sz w:val="18"/>
          <w:szCs w:val="18"/>
        </w:rPr>
        <w:t>);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启动消息分派器</w:t>
      </w:r>
      <w:r>
        <w:rPr>
          <w:rFonts w:ascii="新宋体" w:eastAsia="新宋体" w:hAnsi="新宋体"/>
          <w:color w:val="008000"/>
          <w:sz w:val="18"/>
          <w:szCs w:val="18"/>
        </w:rPr>
        <w:t>,</w:t>
      </w:r>
      <w:r>
        <w:rPr>
          <w:rFonts w:ascii="新宋体" w:eastAsia="新宋体" w:hAnsi="新宋体" w:hint="eastAsia"/>
          <w:color w:val="008000"/>
          <w:sz w:val="18"/>
          <w:szCs w:val="18"/>
        </w:rPr>
        <w:t>分派器会启动一条任务处理线程进行消息处理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color w:val="000000"/>
          <w:sz w:val="11"/>
          <w:szCs w:val="11"/>
        </w:rPr>
        <w:br/>
      </w:r>
      <w:r>
        <w:rPr>
          <w:rFonts w:ascii="新宋体" w:eastAsia="新宋体" w:hAnsi="新宋体"/>
          <w:color w:val="000000"/>
          <w:sz w:val="18"/>
          <w:szCs w:val="18"/>
        </w:rPr>
        <w:t>disp. StartDisp();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。。。。。。。。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网络层收到消息，把该消息放到分派器里，分派器会根据消息找到匹配的消息处理函数进行处理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While(1)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{</w:t>
      </w:r>
    </w:p>
    <w:p w:rsidR="00896FB0" w:rsidRDefault="00896FB0" w:rsidP="00032C54">
      <w:pPr>
        <w:pStyle w:val="NormalWeb"/>
        <w:ind w:leftChars="300" w:left="31680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CDispCmd*pCmd = NULL;</w:t>
      </w:r>
    </w:p>
    <w:p w:rsidR="00896FB0" w:rsidRDefault="00896FB0" w:rsidP="00032C54">
      <w:pPr>
        <w:pStyle w:val="NormalWeb"/>
        <w:ind w:leftChars="300" w:left="31680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GetCmdFromNetwork(pCmd);</w:t>
      </w:r>
      <w:r>
        <w:rPr>
          <w:rFonts w:ascii="新宋体" w:eastAsia="新宋体" w:hAnsi="新宋体"/>
          <w:color w:val="008000"/>
          <w:sz w:val="18"/>
          <w:szCs w:val="18"/>
        </w:rPr>
        <w:t xml:space="preserve"> //</w:t>
      </w:r>
      <w:r>
        <w:rPr>
          <w:rFonts w:ascii="新宋体" w:eastAsia="新宋体" w:hAnsi="新宋体" w:hint="eastAsia"/>
          <w:color w:val="008000"/>
          <w:sz w:val="18"/>
          <w:szCs w:val="18"/>
        </w:rPr>
        <w:t>伪代码</w:t>
      </w:r>
    </w:p>
    <w:p w:rsidR="00896FB0" w:rsidRDefault="00896FB0" w:rsidP="00032C54">
      <w:pPr>
        <w:pStyle w:val="NormalWeb"/>
        <w:ind w:leftChars="300" w:left="31680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Disp.PushCmd(pCmd);</w:t>
      </w:r>
    </w:p>
    <w:p w:rsidR="00896FB0" w:rsidRDefault="00896FB0" w:rsidP="00032C54">
      <w:pPr>
        <w:pStyle w:val="NormalWeb"/>
        <w:ind w:leftChars="200" w:left="31680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}</w:t>
      </w:r>
    </w:p>
    <w:p w:rsidR="00896FB0" w:rsidRDefault="00896FB0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}</w:t>
      </w:r>
    </w:p>
    <w:p w:rsidR="00896FB0" w:rsidRPr="00F003CE" w:rsidRDefault="00896FB0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sectPr w:rsidR="00896FB0" w:rsidRPr="00F003CE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FB0" w:rsidRDefault="00896FB0" w:rsidP="004F3E09">
      <w:r>
        <w:separator/>
      </w:r>
    </w:p>
  </w:endnote>
  <w:endnote w:type="continuationSeparator" w:id="0">
    <w:p w:rsidR="00896FB0" w:rsidRDefault="00896FB0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FB0" w:rsidRDefault="00896FB0" w:rsidP="004F3E09">
      <w:r>
        <w:separator/>
      </w:r>
    </w:p>
  </w:footnote>
  <w:footnote w:type="continuationSeparator" w:id="0">
    <w:p w:rsidR="00896FB0" w:rsidRDefault="00896FB0" w:rsidP="004F3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3E09"/>
    <w:rsid w:val="00025F85"/>
    <w:rsid w:val="00032C54"/>
    <w:rsid w:val="00035846"/>
    <w:rsid w:val="0004345F"/>
    <w:rsid w:val="00045504"/>
    <w:rsid w:val="00061089"/>
    <w:rsid w:val="00072E68"/>
    <w:rsid w:val="00076588"/>
    <w:rsid w:val="000A1D65"/>
    <w:rsid w:val="000C5F4F"/>
    <w:rsid w:val="000F5499"/>
    <w:rsid w:val="00106E80"/>
    <w:rsid w:val="00122E0D"/>
    <w:rsid w:val="00127D02"/>
    <w:rsid w:val="001369B4"/>
    <w:rsid w:val="001431D3"/>
    <w:rsid w:val="00164AEB"/>
    <w:rsid w:val="00165243"/>
    <w:rsid w:val="00171302"/>
    <w:rsid w:val="00176B6E"/>
    <w:rsid w:val="00177023"/>
    <w:rsid w:val="00192673"/>
    <w:rsid w:val="001A44A4"/>
    <w:rsid w:val="001F0193"/>
    <w:rsid w:val="00202300"/>
    <w:rsid w:val="00211BF6"/>
    <w:rsid w:val="002171F2"/>
    <w:rsid w:val="00224AEA"/>
    <w:rsid w:val="002268C7"/>
    <w:rsid w:val="00230017"/>
    <w:rsid w:val="00230D24"/>
    <w:rsid w:val="00231311"/>
    <w:rsid w:val="002525CB"/>
    <w:rsid w:val="00261925"/>
    <w:rsid w:val="002621D5"/>
    <w:rsid w:val="0028404A"/>
    <w:rsid w:val="002875D2"/>
    <w:rsid w:val="002A5443"/>
    <w:rsid w:val="002B01D9"/>
    <w:rsid w:val="002D12E5"/>
    <w:rsid w:val="002D2D5B"/>
    <w:rsid w:val="002E32A7"/>
    <w:rsid w:val="002F122A"/>
    <w:rsid w:val="002F2D54"/>
    <w:rsid w:val="002F43BA"/>
    <w:rsid w:val="002F5B9C"/>
    <w:rsid w:val="002F6241"/>
    <w:rsid w:val="00300F57"/>
    <w:rsid w:val="00323F46"/>
    <w:rsid w:val="00371C69"/>
    <w:rsid w:val="00383799"/>
    <w:rsid w:val="003C09B6"/>
    <w:rsid w:val="003C59E7"/>
    <w:rsid w:val="003E55B2"/>
    <w:rsid w:val="003F145C"/>
    <w:rsid w:val="0041696B"/>
    <w:rsid w:val="00427D09"/>
    <w:rsid w:val="00453D99"/>
    <w:rsid w:val="004A4FBB"/>
    <w:rsid w:val="004A7F4D"/>
    <w:rsid w:val="004B688B"/>
    <w:rsid w:val="004E35F8"/>
    <w:rsid w:val="004E7BB2"/>
    <w:rsid w:val="004F3E09"/>
    <w:rsid w:val="00512EB1"/>
    <w:rsid w:val="00523A58"/>
    <w:rsid w:val="00532C4E"/>
    <w:rsid w:val="00533E0F"/>
    <w:rsid w:val="0053642F"/>
    <w:rsid w:val="00550DB2"/>
    <w:rsid w:val="00551AED"/>
    <w:rsid w:val="005748E7"/>
    <w:rsid w:val="005A24FC"/>
    <w:rsid w:val="005A7D15"/>
    <w:rsid w:val="005B1D6E"/>
    <w:rsid w:val="005D107D"/>
    <w:rsid w:val="005E4BEC"/>
    <w:rsid w:val="006055D9"/>
    <w:rsid w:val="006560AA"/>
    <w:rsid w:val="0066335C"/>
    <w:rsid w:val="006671FD"/>
    <w:rsid w:val="006715AD"/>
    <w:rsid w:val="00682044"/>
    <w:rsid w:val="006B54AF"/>
    <w:rsid w:val="006C48B9"/>
    <w:rsid w:val="006E529D"/>
    <w:rsid w:val="006F1313"/>
    <w:rsid w:val="006F3AC0"/>
    <w:rsid w:val="006F538A"/>
    <w:rsid w:val="00711EB6"/>
    <w:rsid w:val="007121FF"/>
    <w:rsid w:val="00754DA3"/>
    <w:rsid w:val="007D122C"/>
    <w:rsid w:val="007D12C8"/>
    <w:rsid w:val="007F4EE2"/>
    <w:rsid w:val="00800DDC"/>
    <w:rsid w:val="00801F53"/>
    <w:rsid w:val="00824EC5"/>
    <w:rsid w:val="00857DDA"/>
    <w:rsid w:val="008820A4"/>
    <w:rsid w:val="00892EE8"/>
    <w:rsid w:val="00896FB0"/>
    <w:rsid w:val="008A1711"/>
    <w:rsid w:val="008B1FE4"/>
    <w:rsid w:val="008C5863"/>
    <w:rsid w:val="008D7ED7"/>
    <w:rsid w:val="008E01E5"/>
    <w:rsid w:val="008E1CB8"/>
    <w:rsid w:val="008F6FAA"/>
    <w:rsid w:val="00906830"/>
    <w:rsid w:val="00907A1A"/>
    <w:rsid w:val="0091550F"/>
    <w:rsid w:val="00934653"/>
    <w:rsid w:val="00937BF2"/>
    <w:rsid w:val="00974717"/>
    <w:rsid w:val="00977F95"/>
    <w:rsid w:val="00986B44"/>
    <w:rsid w:val="00987B37"/>
    <w:rsid w:val="00994DF4"/>
    <w:rsid w:val="009C742C"/>
    <w:rsid w:val="009E36C2"/>
    <w:rsid w:val="00A44831"/>
    <w:rsid w:val="00A5555D"/>
    <w:rsid w:val="00A5797B"/>
    <w:rsid w:val="00A70BEA"/>
    <w:rsid w:val="00A80B47"/>
    <w:rsid w:val="00A87031"/>
    <w:rsid w:val="00A95626"/>
    <w:rsid w:val="00A95A1B"/>
    <w:rsid w:val="00A96AD2"/>
    <w:rsid w:val="00AA5A17"/>
    <w:rsid w:val="00AA75EE"/>
    <w:rsid w:val="00AB47A0"/>
    <w:rsid w:val="00AC71C1"/>
    <w:rsid w:val="00AD490B"/>
    <w:rsid w:val="00AE581C"/>
    <w:rsid w:val="00AF239D"/>
    <w:rsid w:val="00B71C2E"/>
    <w:rsid w:val="00B92185"/>
    <w:rsid w:val="00BC39ED"/>
    <w:rsid w:val="00BE5E63"/>
    <w:rsid w:val="00BE659E"/>
    <w:rsid w:val="00BF50D2"/>
    <w:rsid w:val="00C54719"/>
    <w:rsid w:val="00C57DB6"/>
    <w:rsid w:val="00C84B2B"/>
    <w:rsid w:val="00CC3867"/>
    <w:rsid w:val="00CC3DBB"/>
    <w:rsid w:val="00D16A9A"/>
    <w:rsid w:val="00D63809"/>
    <w:rsid w:val="00D75C54"/>
    <w:rsid w:val="00D914F2"/>
    <w:rsid w:val="00DA0B37"/>
    <w:rsid w:val="00DA72B2"/>
    <w:rsid w:val="00DE1A64"/>
    <w:rsid w:val="00DE680D"/>
    <w:rsid w:val="00E610D3"/>
    <w:rsid w:val="00E933A4"/>
    <w:rsid w:val="00EA7097"/>
    <w:rsid w:val="00ED4593"/>
    <w:rsid w:val="00EF062D"/>
    <w:rsid w:val="00EF5C77"/>
    <w:rsid w:val="00F003CE"/>
    <w:rsid w:val="00F02B0B"/>
    <w:rsid w:val="00F10285"/>
    <w:rsid w:val="00F16CCC"/>
    <w:rsid w:val="00F22C41"/>
    <w:rsid w:val="00F34216"/>
    <w:rsid w:val="00F42315"/>
    <w:rsid w:val="00F755D2"/>
    <w:rsid w:val="00F84A6C"/>
    <w:rsid w:val="00F84D7C"/>
    <w:rsid w:val="00F95A9A"/>
    <w:rsid w:val="00F96D7F"/>
    <w:rsid w:val="00FB37BB"/>
    <w:rsid w:val="00FF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3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3E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F3E09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032C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210</TotalTime>
  <Pages>2</Pages>
  <Words>108</Words>
  <Characters>619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闾训杰</cp:lastModifiedBy>
  <cp:revision>166</cp:revision>
  <dcterms:created xsi:type="dcterms:W3CDTF">2011-10-24T09:26:00Z</dcterms:created>
  <dcterms:modified xsi:type="dcterms:W3CDTF">2011-11-16T08:23:00Z</dcterms:modified>
</cp:coreProperties>
</file>