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eastAsia="宋體-簡" w:cs="宋體-簡"/>
          <w:b/>
          <w:bCs/>
          <w:color w:val="000000"/>
          <w:sz w:val="30"/>
          <w:szCs w:val="30"/>
          <w:u w:val="none"/>
        </w:rPr>
      </w:pP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论中国民主的未来之《五民宪法》详解  </w:t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第1篇</w:t>
      </w:r>
      <w:r>
        <w:rPr>
          <w:rFonts w:ascii="宋體-簡" w:hAnsi="宋體-簡" w:cs="宋體-簡"/>
          <w:b/>
          <w:bCs/>
          <w:color w:val="000000"/>
          <w:sz w:val="30"/>
          <w:szCs w:val="3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cs="宋體-簡"/>
          <w:b/>
          <w:bCs/>
          <w:color w:val="000000"/>
          <w:sz w:val="30"/>
          <w:szCs w:val="30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（</w:t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：五民宪法的灵魂</w:t>
      </w:r>
      <w:r>
        <w:rPr>
          <w:rFonts w:ascii="宋體-簡" w:hAnsi="宋體-簡" w:eastAsia="宋體-簡" w:cs="宋體-簡"/>
          <w:b/>
          <w:color w:val="000000"/>
          <w:sz w:val="30"/>
          <w:szCs w:val="30"/>
          <w:u w:val="none"/>
        </w:rPr>
        <w:t xml:space="preserve">）</w:t>
      </w:r>
      <w:r>
        <w:rPr>
          <w:rFonts w:ascii="宋體-簡" w:hAnsi="宋體-簡" w:cs="宋體-簡"/>
          <w:b/>
          <w:bCs/>
          <w:color w:val="000000"/>
          <w:sz w:val="30"/>
          <w:szCs w:val="30"/>
          <w:highlight w:val="none"/>
          <w:u w:val="none"/>
        </w:rPr>
      </w:r>
      <w:r>
        <w:rPr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一个国家的精神与未来。《五民宪法》以民治、民主、民权、民生、民族为核心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，构建了一套既扎根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中国土壤又放眼全球未来的宪政蓝图。其第一章总则，作为宪法的灵魂篇章，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《五民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宪法》以民治为核心，超越了传统三民主义的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，回应了21世纪中国对民主的深切渴望。本文将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，揭开《五民宪法》的思想内核，带领读者走进中国民主未来的宏伟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五民主义的精髓：民治为魂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五民主义并非承袭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三民主义，而是以“民治”为核心的全新政治哲学，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是1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这个1，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。五民主义以民治为根，串联起民主、民权、民生、民族，形成一个立体而平衡的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第一章总则作为《五民宪法》的开篇，奠定了宪法的基调与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《五民宪法》第一章以民治为核心，勾勒出中国民主的独特路径。它回应了西方民主在中国的“水土不服”，避免了过度集权与民粹主义的双重陷阱。通过将公民自我管理与国家治理相结合，《五民宪法》赋予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五民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总则以民治为魂，勾勒出一幅令人振奋的民主图景。它告诉我们，中国的民主未来不是对西方的简单模仿，而是植根于自身文明的创新实践。民治、民主、民权、民生、民族——这五个理念如五颗星辰，指引着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繁荣的未来。下一篇文章将聚焦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细节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，深入探讨《五民宪法》中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设计，敬请期待这场思想的盛宴！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两袖清风，</w:t>
      </w:r>
      <w:r>
        <w:rPr>
          <w:rFonts w:ascii="宋體-簡" w:hAnsi="宋體-簡" w:eastAsia="宋體-簡" w:cs="宋體-簡"/>
          <w:sz w:val="24"/>
          <w:szCs w:val="24"/>
        </w:rPr>
        <w:t xml:space="preserve">何清风</w:t>
      </w:r>
      <w:r>
        <w:rPr>
          <w:rFonts w:ascii="宋體-簡" w:hAnsi="宋體-簡" w:eastAsia="宋體-簡" w:cs="宋體-簡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/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2025-07-21T04:07:51Z</dcterms:modified>
</cp:coreProperties>
</file>