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宋體-簡" w:hAnsi="宋體-簡" w:cs="宋體-簡"/>
          <w:b/>
          <w:bCs/>
          <w:color w:val="000000"/>
          <w:sz w:val="36"/>
          <w:szCs w:val="36"/>
          <w:u w:val="none"/>
        </w:rPr>
      </w:pP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论中国民主的未来之《五民宪法》详解</w:t>
      </w: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  第8篇</w:t>
      </w:r>
      <w:r>
        <w:rPr>
          <w:rFonts w:ascii="宋體-簡" w:hAnsi="宋體-簡" w:eastAsia="宋體-簡" w:cs="宋體-簡"/>
          <w:b/>
          <w:bCs/>
          <w:color w:val="000000"/>
          <w:sz w:val="36"/>
          <w:szCs w:val="36"/>
          <w:u w:val="none"/>
        </w:rPr>
      </w:r>
      <w:r>
        <w:rPr>
          <w:rFonts w:ascii="宋體-簡" w:hAnsi="宋體-簡" w:eastAsia="宋體-簡" w:cs="宋體-簡"/>
          <w:b/>
          <w:bCs/>
          <w:color w:val="000000"/>
          <w:sz w:val="36"/>
          <w:szCs w:val="36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宋體-簡" w:hAnsi="宋體-簡" w:cs="宋體-簡"/>
          <w:b/>
          <w:bCs/>
          <w:color w:val="000000"/>
          <w:sz w:val="36"/>
          <w:szCs w:val="36"/>
          <w:highlight w:val="none"/>
          <w:u w:val="none"/>
        </w:rPr>
      </w:pP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宪法</w:t>
      </w: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第</w:t>
      </w: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六</w:t>
      </w: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条：</w:t>
      </w: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保障</w:t>
      </w:r>
      <w:r>
        <w:rPr>
          <w:rFonts w:ascii="宋體-簡" w:hAnsi="宋體-簡" w:eastAsia="宋體-簡" w:cs="宋體-簡"/>
          <w:b/>
          <w:bCs/>
          <w:color w:val="000000"/>
          <w:sz w:val="36"/>
          <w:szCs w:val="36"/>
          <w:u w:val="none"/>
        </w:rPr>
        <w:t xml:space="preserve">国家</w:t>
      </w:r>
      <w:r>
        <w:rPr>
          <w:rFonts w:ascii="宋體-簡" w:hAnsi="宋體-簡" w:eastAsia="宋體-簡" w:cs="宋體-簡"/>
          <w:b/>
          <w:bCs/>
          <w:color w:val="000000"/>
          <w:sz w:val="36"/>
          <w:szCs w:val="36"/>
          <w:u w:val="none"/>
        </w:rPr>
        <w:t xml:space="preserve">领土</w:t>
      </w:r>
      <w:r>
        <w:rPr>
          <w:rFonts w:ascii="宋體-簡" w:hAnsi="宋體-簡" w:eastAsia="宋體-簡" w:cs="宋體-簡"/>
          <w:b/>
          <w:bCs/>
          <w:color w:val="000000"/>
          <w:sz w:val="36"/>
          <w:szCs w:val="36"/>
          <w:u w:val="none"/>
        </w:rPr>
        <w:t xml:space="preserve">的</w:t>
      </w:r>
      <w:r>
        <w:rPr>
          <w:rFonts w:ascii="宋體-簡" w:hAnsi="宋體-簡" w:eastAsia="宋體-簡" w:cs="宋體-簡"/>
          <w:b/>
          <w:bCs/>
          <w:color w:val="000000"/>
          <w:sz w:val="36"/>
          <w:szCs w:val="36"/>
          <w:u w:val="none"/>
        </w:rPr>
        <w:t xml:space="preserve">完整</w:t>
      </w:r>
      <w:r>
        <w:rPr>
          <w:rFonts w:ascii="宋體-簡" w:hAnsi="宋體-簡" w:eastAsia="宋體-簡" w:cs="宋體-簡"/>
          <w:b/>
          <w:bCs/>
          <w:color w:val="000000"/>
          <w:sz w:val="36"/>
          <w:szCs w:val="36"/>
          <w:u w:val="none"/>
        </w:rPr>
      </w:r>
      <w:r>
        <w:rPr>
          <w:rFonts w:ascii="宋體-簡" w:hAnsi="宋體-簡" w:eastAsia="宋體-簡" w:cs="宋體-簡"/>
          <w:b/>
          <w:bCs/>
          <w:color w:val="000000"/>
          <w:sz w:val="36"/>
          <w:szCs w:val="36"/>
          <w:highlight w:val="none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</w:pP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highlight w:val="none"/>
          <w:u w:val="none"/>
        </w:rPr>
        <w:t xml:space="preserve">作者：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highlight w:val="none"/>
          <w:u w:val="none"/>
        </w:rPr>
        <w:t xml:space="preserve">何清风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u w:val="none"/>
        </w:rPr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b/>
          <w:bCs/>
          <w:szCs w:val="24"/>
        </w:rPr>
      </w:pPr>
      <w:r>
        <w:rPr>
          <w:rFonts w:ascii="宋體-簡" w:hAnsi="宋體-簡" w:eastAsia="宋體-簡" w:cs="宋體-簡"/>
          <w:b/>
          <w:bCs/>
          <w:sz w:val="24"/>
          <w:szCs w:val="24"/>
        </w:rPr>
        <w:t xml:space="preserve">摘要：。</w:t>
      </w:r>
      <w:r>
        <w:rPr>
          <w:rFonts w:ascii="宋體-簡" w:hAnsi="宋體-簡" w:eastAsia="宋體-簡" w:cs="宋體-簡"/>
          <w:b/>
          <w:bCs/>
          <w:sz w:val="24"/>
          <w:szCs w:val="24"/>
        </w:rPr>
      </w:r>
      <w:r>
        <w:rPr>
          <w:rFonts w:ascii="宋體-簡" w:hAnsi="宋體-簡" w:eastAsia="宋體-簡" w:cs="宋體-簡"/>
          <w:b/>
          <w:bCs/>
          <w:sz w:val="24"/>
          <w:szCs w:val="24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276" w:lineRule="auto"/>
        <w:ind w:right="0" w:firstLine="0" w:left="0"/>
        <w:contextualSpacing w:val="false"/>
        <w:jc w:val="left"/>
        <w:rPr>
          <w:rFonts w:ascii="宋體-簡" w:hAnsi="宋體-簡" w:cs="宋體-簡"/>
          <w:b/>
          <w:bCs/>
          <w:sz w:val="24"/>
          <w:szCs w:val="24"/>
        </w:rPr>
      </w:pP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highlight w:val="none"/>
        </w:rPr>
        <w:t xml:space="preserve">引言：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highlight w:val="none"/>
        </w:rPr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eastAsia="宋體-簡" w:cs="宋體-簡"/>
          <w:sz w:val="24"/>
          <w:szCs w:val="24"/>
          <w:highlight w:val="none"/>
        </w:rPr>
      </w:pP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    宪法作为国家的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基本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法，其意义在于背后所承载的思想体系与治理逻辑。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本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宪法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第五条所规定的，是国家领土的性质、范围以及归属方式，这一条款涵盖了国家存续与主权完整的根本保障。倘若没有清晰的领土观念，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国家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便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无法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更好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维护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赖以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生存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的空间，若缺乏合理的领土制度设计，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终将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导致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主权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领土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丧失，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以及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成为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政客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交易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筹码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。因此，本条是奠定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国家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领土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基础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重要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法理依据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。</w:t>
      </w:r>
      <w:r>
        <w:rPr>
          <w:rFonts w:ascii="宋體-簡" w:hAnsi="宋體-簡" w:eastAsia="宋體-簡" w:cs="宋體-簡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eastAsia="宋體-簡" w:cs="宋體-簡"/>
          <w:color w:val="000000"/>
          <w:sz w:val="24"/>
          <w:szCs w:val="24"/>
          <w:highlight w:val="none"/>
        </w:rPr>
      </w:pPr>
      <w:r>
        <w:rPr>
          <w:rFonts w:ascii="宋體-簡" w:hAnsi="宋體-簡" w:eastAsia="宋體-簡" w:cs="宋體-簡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76588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2873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3599" cy="47658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375.27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宋體-簡" w:hAnsi="宋體-簡" w:eastAsia="宋體-簡" w:cs="宋體-簡"/>
          <w:sz w:val="24"/>
          <w:szCs w:val="24"/>
          <w:highlight w:val="none"/>
        </w:rPr>
      </w:r>
    </w:p>
    <w:p>
      <w:pPr>
        <w:pStyle w:val="13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 w:val="24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一、领土的神圣性与不可侵犯性</w:t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276" w:lineRule="auto"/>
        <w:ind w:right="0" w:firstLine="0" w:left="0"/>
        <w:contextualSpacing w:val="false"/>
        <w:jc w:val="left"/>
        <w:rPr>
          <w:rFonts w:ascii="宋體-簡" w:hAnsi="宋體-簡" w:eastAsia="宋體-簡" w:cs="宋體-簡"/>
          <w:color w:val="000000"/>
          <w:sz w:val="24"/>
          <w:szCs w:val="24"/>
        </w:rPr>
      </w:pP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    本条开篇即言：“中华民族联邦共和国领土是固有的疆域，是全体公民赖以生存的家园，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非经国家立法院以特别案表决通过的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，不得减少任何领土。”这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一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条款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明确两层含义：</w:t>
      </w:r>
      <w:r>
        <w:rPr>
          <w:rFonts w:ascii="宋體-簡" w:hAnsi="宋體-簡" w:eastAsia="宋體-簡" w:cs="宋體-簡"/>
          <w:color w:val="000000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276" w:lineRule="auto"/>
        <w:ind w:right="0" w:firstLine="0" w:left="0"/>
        <w:contextualSpacing w:val="false"/>
        <w:jc w:val="left"/>
        <w:rPr>
          <w:rFonts w:ascii="宋體-簡" w:hAnsi="宋體-簡" w:cs="宋體-簡"/>
          <w:sz w:val="24"/>
          <w:szCs w:val="24"/>
        </w:rPr>
      </w:pP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    其一，领土是“固有疆域”，并非可随意分割或放弃的交易物，国家的疆域从历史与现实中延续而来，承载着无数代人的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耕耘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、文化与生存记忆。将其定义为“固有”，意味着领土不是某一届政府的私产，而是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全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体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的共同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家园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。</w:t>
      </w:r>
      <w:r>
        <w:rPr>
          <w:rFonts w:ascii="宋體-簡" w:hAnsi="宋體-簡" w:cs="宋體-簡"/>
          <w:sz w:val="24"/>
          <w:szCs w:val="24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 w:val="24"/>
          <w:szCs w:val="24"/>
          <w:highlight w:val="none"/>
        </w:rPr>
      </w:pP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    其二，任何对领土的减少必须经过“特别案表决”。特别案不同于一般性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法案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，其门槛更高，代表程序更严谨，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不仅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要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在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立法院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获得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通过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且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表决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程序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包括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投票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表决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。这体现了宪法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作为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全体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相互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之间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契约，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对领土完整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负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有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共同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责任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与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相同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权利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，避免因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政府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官员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的外交妥协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与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私利而轻易割让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。</w:t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 w:val="24"/>
          <w:szCs w:val="24"/>
        </w:rPr>
      </w:pPr>
      <w:r>
        <w:rPr>
          <w:rFonts w:ascii="宋體-簡" w:hAnsi="宋體-簡" w:cs="宋體-簡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45770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72740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3599" cy="4457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351.0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宋體-簡" w:hAnsi="宋體-簡" w:cs="宋體-簡"/>
          <w:sz w:val="24"/>
          <w:szCs w:val="24"/>
          <w:highlight w:val="none"/>
        </w:rPr>
      </w:r>
    </w:p>
    <w:p>
      <w:pPr>
        <w:pStyle w:val="13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 w:val="24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二、领土增加的程序与意义</w:t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Cs w:val="24"/>
        </w:rPr>
      </w:pP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    条文又规定：“国家领土增加的，由国家立法院以重要案表决通过。”这里形成了与“减少”相对应的逻辑。减少需要“特别案”，增加则需要“重要案”。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无论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是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在制度层面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还是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现实当中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，领土并非静止不变的，而是可以因历史发展、民族意志、国际合作甚至宇宙开拓而不断扩展，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故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对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增加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领土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作出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规定，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以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适应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未来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国家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发展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需求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。</w:t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Cs w:val="24"/>
        </w:rPr>
      </w:pP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    为何增加时只需“重要案”而非“特别案”？原因在于扩展疆域通常符合国家利益，能够带来资源与安全的提升，不存在损害民族根本利益的危险。但与此同时，仍需立法院审慎决议，以避免盲目扩张带来的治理风险或国际冲突。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制度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设计既强调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疆域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稳固，又保留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了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未来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发展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余地。</w:t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pStyle w:val="13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 w:val="24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三、第一款的解析：领土的全域性</w:t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Cs w:val="24"/>
        </w:rPr>
      </w:pP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    第一款列举了国家领土的范围：“包括但不限于土地、河流、湖泊、草原、沙漠、山川、戈壁、海域、空域、海外领土和星外领土等本国行使主权的任何区域。”</w:t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此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条款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设计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主要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有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以下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三个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要点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：</w:t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eastAsia="宋體-簡" w:cs="宋體-簡"/>
          <w:color w:val="000000"/>
          <w:sz w:val="24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全面性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：从传统的陆地、河流到现代的空域、海域，几乎囊括一切地理空间，避免出现模糊地带，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也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为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后续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立法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提供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了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法条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参考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。</w:t>
      </w:r>
      <w:r>
        <w:rPr>
          <w:rFonts w:ascii="宋體-簡" w:hAnsi="宋體-簡" w:cs="宋體-簡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 w:val="24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前瞻性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：特别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提出“海外领土和星外领土”，这是对未来空间探索与外太空主权问题的预先回应，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宪法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并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未局限于现有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地理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空间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，而是将眼光投射到星际文明层面，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这也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是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人类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在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可预见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未来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终将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实现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。</w:t>
      </w:r>
      <w:r>
        <w:rPr>
          <w:rFonts w:ascii="宋體-簡" w:hAnsi="宋體-簡" w:cs="宋體-簡"/>
          <w:sz w:val="24"/>
          <w:szCs w:val="24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主权核心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：关键在于“本国行使主权的任何区域”。换言之，领土的本质并不单在物理地理的范围，而在于主权的有效实施。无主权之地，纵有疆域之形，亦非国土；有主权之地，即便远在星外，也属于国家的合法疆域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。</w:t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pStyle w:val="13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 w:val="24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四、第二款的解析：领土的所有权类型</w:t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Cs w:val="24"/>
        </w:rPr>
      </w:pP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    第二款规定：“中华民族联邦共和国领土分为私有和公有两种类型，私有类型的仅自然人或私法人所能拥有，公有类型的仅公法人所能拥有。”</w:t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Cs w:val="24"/>
        </w:rPr>
      </w:pP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    此处是五民宪法的独创性所在。传统宪法大多将“领土”与“国家”直接绑定，极少涉及领土所有权的多样化。而本宪法将领土区分为“私有”和“公有”，这与五民宪法整体强调公民权利与多元主体治理的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理念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高度一致。</w:t>
      </w:r>
      <w:r>
        <w:rPr>
          <w:rFonts w:ascii="宋體-簡" w:hAnsi="宋體-簡" w:eastAsia="宋體-簡" w:cs="宋體-簡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私有</w:t>
      </w: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土地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：指可被自然人或私法人合法取得的土地、地产等。这里不仅是承认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私人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财产权，更是将其提升为“领土权”。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所谓“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领土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权”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即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拥有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国家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领土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权利，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这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与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“国家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是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国家，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是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建立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国家”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理念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是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高度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一致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国家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是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全体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共同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组建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国家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领土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则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自然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是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所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拥有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。</w:t>
      </w:r>
      <w:r>
        <w:rPr>
          <w:rFonts w:ascii="宋體-簡" w:hAnsi="宋體-簡" w:eastAsia="宋體-簡" w:cs="宋體-簡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公有</w:t>
      </w: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土地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：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作为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一个“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地大物博”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国家，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其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领土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是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广袤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对于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非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所有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土地</w:t>
      </w:r>
      <w:r>
        <w:rPr>
          <w:rFonts w:ascii="宋體-簡" w:hAnsi="宋體-簡" w:eastAsia="宋體-簡" w:cs="宋體-簡"/>
          <w:color w:val="000000"/>
          <w:sz w:val="24"/>
          <w:szCs w:val="24"/>
        </w:rPr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以及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对于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一些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公权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机构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所属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土地，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设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为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公有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土地，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以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规范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国家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领土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管理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工作</w:t>
      </w:r>
      <w:r>
        <w:rPr>
          <w:rFonts w:ascii="宋體-簡" w:hAnsi="宋體-簡" w:eastAsia="宋體-簡" w:cs="宋體-簡"/>
          <w:sz w:val="24"/>
          <w:szCs w:val="24"/>
        </w:rPr>
        <w:t xml:space="preserve">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明确所有权的边界，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实现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公共利益与个人权利的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相对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平衡。</w:t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pStyle w:val="13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 w:val="24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五、第三款的解析：立法授权与制度弹性</w:t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Cs w:val="24"/>
        </w:rPr>
      </w:pP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    第三款规定：“自然人、私法人或公法人取得领土所有权的，由本宪法授权联邦立法院另立法规定。”</w:t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此款承上启下，将具体的领土所有权规则留给立法机关去细化。这种安排有两重意义：</w:t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宪法的原则性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：宪法只规定基本框架，不陷入细节，避免过早僵化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条款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臃肿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。</w:t>
      </w:r>
      <w:r>
        <w:rPr>
          <w:rFonts w:ascii="宋體-簡" w:hAnsi="宋體-簡" w:eastAsia="宋體-簡" w:cs="宋體-簡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制度的弹性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：随着社会发展、经济结构和科技变迁，领土的性质与归属形式可能不断变化。</w:t>
      </w:r>
      <w:r>
        <w:rPr>
          <w:rFonts w:ascii="宋體-簡" w:hAnsi="宋體-簡" w:eastAsia="宋體-簡" w:cs="宋體-簡"/>
          <w:color w:val="000000"/>
          <w:sz w:val="24"/>
          <w:szCs w:val="24"/>
        </w:rPr>
      </w:r>
      <w:r>
        <w:rPr>
          <w:rFonts w:ascii="宋體-簡" w:hAnsi="宋體-簡" w:eastAsia="宋體-簡" w:cs="宋體-簡"/>
          <w:color w:val="000000"/>
          <w:sz w:val="24"/>
          <w:szCs w:val="24"/>
        </w:rPr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比如太空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海洋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的开发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等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而且，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作为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一个“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地大物博”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联邦制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国家，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地区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情况不尽相同，</w:t>
      </w:r>
      <w:r/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这些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都需要在未来通过立法来动态调整。</w:t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pStyle w:val="13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 w:val="24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六、历史与现实的结合</w:t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Cs w:val="24"/>
        </w:rPr>
      </w:pP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    五民宪法第五条不仅是对领土的规定，更是一种历史经验的总结。中华民族在近代曾因割地赔款而饱受屈辱，领土问题在民族记忆中留下了深刻伤痕。因此，本条强调“不得减少”与严格程序，正是防止悲剧重演的制度保障。</w:t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Cs w:val="24"/>
        </w:rPr>
      </w:pP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    同时，当今世界正处于新一轮科技革命与地缘竞争之中。海洋权益、极地通道、太空资源等正在成为新的博弈焦点。五民宪法前瞻性地纳入“星外领土”，使国家在未来国际秩序重构中占据了法律与战略的先机。</w:t>
      </w:r>
      <w:r>
        <w:rPr>
          <w:rFonts w:ascii="宋體-簡" w:hAnsi="宋體-簡" w:eastAsia="宋體-簡" w:cs="宋體-簡"/>
          <w:sz w:val="24"/>
          <w:szCs w:val="24"/>
        </w:rPr>
      </w:r>
    </w:p>
    <w:p>
      <w:pPr>
        <w:pStyle w:val="13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 w:val="24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七</w:t>
      </w:r>
      <w:r>
        <w:rPr>
          <w:rFonts w:ascii="宋體-簡" w:hAnsi="宋體-簡" w:eastAsia="宋體-簡" w:cs="宋體-簡"/>
          <w:b/>
          <w:color w:val="000000"/>
          <w:sz w:val="24"/>
          <w:szCs w:val="24"/>
        </w:rPr>
        <w:t xml:space="preserve">、结语</w:t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 w:val="24"/>
          <w:szCs w:val="24"/>
          <w:highlight w:val="none"/>
        </w:rPr>
      </w:pP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    宪法第五条，写下的不只是疆域的范围，更是国家存在的尊严与未来拓展的方向。国家领土既是先辈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们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的遗产，也是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后世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子孙的根基；既是物质的疆土，也是民族精神的边界。唯有守护这一疆域，民族才能真正实现自由、民主、平等与和谐的理想。</w:t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right"/>
        <w:rPr>
          <w:rFonts w:ascii="宋體-簡" w:hAnsi="宋體-簡" w:cs="宋體-簡"/>
          <w:b/>
          <w:bCs/>
          <w:color w:val="000000" w:themeColor="text1"/>
          <w:sz w:val="24"/>
          <w:szCs w:val="24"/>
        </w:rPr>
      </w:pP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     ——</w:t>
      </w: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“</w:t>
      </w: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五民主义</w:t>
      </w: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”</w:t>
      </w: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奠基人</w:t>
      </w: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、《五民宪法》撰写人何清风，一身正气、两袖清风。</w:t>
      </w:r>
      <w:r>
        <w:rPr>
          <w:rFonts w:ascii="宋體-簡" w:hAnsi="宋體-簡" w:cs="宋體-簡"/>
          <w:b/>
          <w:bCs/>
          <w:color w:val="000000" w:themeColor="text1"/>
          <w:sz w:val="24"/>
          <w:szCs w:val="24"/>
        </w:rPr>
      </w:r>
      <w:r>
        <w:rPr>
          <w:rFonts w:ascii="宋體-簡" w:hAnsi="宋體-簡" w:cs="宋體-簡"/>
          <w:b/>
          <w:bCs/>
          <w:color w:val="000000" w:themeColor="text1"/>
          <w:sz w:val="24"/>
          <w:szCs w:val="24"/>
        </w:rPr>
      </w:r>
      <w:r>
        <w:rPr>
          <w:rFonts w:ascii="宋體-簡" w:hAnsi="宋體-簡" w:cs="宋體-簡"/>
          <w:sz w:val="24"/>
          <w:szCs w:val="24"/>
          <w:highlight w:val="none"/>
        </w:rPr>
      </w:r>
      <w:r>
        <w:rPr>
          <w:rFonts w:ascii="宋體-簡" w:hAnsi="宋體-簡" w:cs="宋體-簡"/>
          <w:sz w:val="24"/>
          <w:szCs w:val="24"/>
          <w:highlight w:val="none"/>
        </w:rPr>
      </w:r>
      <w:r>
        <w:rPr>
          <w:rFonts w:ascii="宋體-簡" w:hAnsi="宋體-簡" w:cs="宋體-簡"/>
          <w:b/>
          <w:bCs/>
          <w:color w:val="000000" w:themeColor="text1"/>
          <w:sz w:val="24"/>
          <w:szCs w:val="24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體-簡">
    <w:panose1 w:val="02010600040101010101"/>
  </w:font>
  <w:font w:name="Symbol">
    <w:panose1 w:val="05010000000000000000"/>
  </w:font>
  <w:font w:name="Times">
    <w:panose1 w:val="0000050000000002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" w:hAnsi="Times" w:eastAsia="Times" w:cs="Times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2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" w:hAnsi="Times" w:eastAsia="Times" w:cs="Times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3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" w:hAnsi="Times" w:eastAsia="Times" w:cs="Times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0"/>
    <w:next w:val="660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0"/>
    <w:next w:val="660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0"/>
    <w:next w:val="660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0"/>
    <w:next w:val="660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0"/>
    <w:next w:val="660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0"/>
    <w:next w:val="660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0"/>
    <w:next w:val="660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0"/>
    <w:next w:val="660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0"/>
    <w:next w:val="660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0"/>
    <w:next w:val="660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0"/>
    <w:next w:val="660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0"/>
    <w:next w:val="660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0"/>
    <w:next w:val="660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0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0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0"/>
    <w:next w:val="66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0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0"/>
    <w:next w:val="660"/>
    <w:uiPriority w:val="39"/>
    <w:unhideWhenUsed/>
    <w:pPr>
      <w:pBdr/>
      <w:spacing w:after="100"/>
      <w:ind/>
    </w:pPr>
  </w:style>
  <w:style w:type="paragraph" w:styleId="189">
    <w:name w:val="toc 2"/>
    <w:basedOn w:val="660"/>
    <w:next w:val="660"/>
    <w:uiPriority w:val="39"/>
    <w:unhideWhenUsed/>
    <w:pPr>
      <w:pBdr/>
      <w:spacing w:after="100"/>
      <w:ind w:left="220"/>
    </w:pPr>
  </w:style>
  <w:style w:type="paragraph" w:styleId="190">
    <w:name w:val="toc 3"/>
    <w:basedOn w:val="660"/>
    <w:next w:val="660"/>
    <w:uiPriority w:val="39"/>
    <w:unhideWhenUsed/>
    <w:pPr>
      <w:pBdr/>
      <w:spacing w:after="100"/>
      <w:ind w:left="440"/>
    </w:pPr>
  </w:style>
  <w:style w:type="paragraph" w:styleId="191">
    <w:name w:val="toc 4"/>
    <w:basedOn w:val="660"/>
    <w:next w:val="660"/>
    <w:uiPriority w:val="39"/>
    <w:unhideWhenUsed/>
    <w:pPr>
      <w:pBdr/>
      <w:spacing w:after="100"/>
      <w:ind w:left="660"/>
    </w:pPr>
  </w:style>
  <w:style w:type="paragraph" w:styleId="192">
    <w:name w:val="toc 5"/>
    <w:basedOn w:val="660"/>
    <w:next w:val="660"/>
    <w:uiPriority w:val="39"/>
    <w:unhideWhenUsed/>
    <w:pPr>
      <w:pBdr/>
      <w:spacing w:after="100"/>
      <w:ind w:left="880"/>
    </w:pPr>
  </w:style>
  <w:style w:type="paragraph" w:styleId="193">
    <w:name w:val="toc 6"/>
    <w:basedOn w:val="660"/>
    <w:next w:val="660"/>
    <w:uiPriority w:val="39"/>
    <w:unhideWhenUsed/>
    <w:pPr>
      <w:pBdr/>
      <w:spacing w:after="100"/>
      <w:ind w:left="1100"/>
    </w:pPr>
  </w:style>
  <w:style w:type="paragraph" w:styleId="194">
    <w:name w:val="toc 7"/>
    <w:basedOn w:val="660"/>
    <w:next w:val="660"/>
    <w:uiPriority w:val="39"/>
    <w:unhideWhenUsed/>
    <w:pPr>
      <w:pBdr/>
      <w:spacing w:after="100"/>
      <w:ind w:left="1320"/>
    </w:pPr>
  </w:style>
  <w:style w:type="paragraph" w:styleId="195">
    <w:name w:val="toc 8"/>
    <w:basedOn w:val="660"/>
    <w:next w:val="660"/>
    <w:uiPriority w:val="39"/>
    <w:unhideWhenUsed/>
    <w:pPr>
      <w:pBdr/>
      <w:spacing w:after="100"/>
      <w:ind w:left="1540"/>
    </w:pPr>
  </w:style>
  <w:style w:type="paragraph" w:styleId="196">
    <w:name w:val="toc 9"/>
    <w:basedOn w:val="660"/>
    <w:next w:val="66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0"/>
    <w:next w:val="660"/>
    <w:uiPriority w:val="99"/>
    <w:unhideWhenUsed/>
    <w:pPr>
      <w:pBdr/>
      <w:spacing w:after="0" w:afterAutospacing="0"/>
      <w:ind/>
    </w:pPr>
  </w:style>
  <w:style w:type="paragraph" w:styleId="660" w:default="1">
    <w:name w:val="Normal"/>
    <w:qFormat/>
    <w:pPr>
      <w:pBdr/>
      <w:spacing/>
      <w:ind/>
    </w:pPr>
  </w:style>
  <w:style w:type="table" w:styleId="66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2" w:default="1">
    <w:name w:val="No List"/>
    <w:uiPriority w:val="99"/>
    <w:semiHidden/>
    <w:unhideWhenUsed/>
    <w:pPr>
      <w:pBdr/>
      <w:spacing/>
      <w:ind/>
    </w:pPr>
  </w:style>
  <w:style w:type="paragraph" w:styleId="663">
    <w:name w:val="No Spacing"/>
    <w:basedOn w:val="660"/>
    <w:uiPriority w:val="1"/>
    <w:qFormat/>
    <w:pPr>
      <w:pBdr/>
      <w:spacing w:after="0" w:line="240" w:lineRule="auto"/>
      <w:ind/>
    </w:pPr>
  </w:style>
  <w:style w:type="paragraph" w:styleId="664">
    <w:name w:val="List Paragraph"/>
    <w:basedOn w:val="660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2025-08-17T21:03:53Z</dcterms:modified>
</cp:coreProperties>
</file>