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240" w:lineRule="auto"/>
        <w:ind w:right="0" w:firstLine="0" w:left="0"/>
        <w:contextualSpacing w:val="false"/>
        <w:jc w:val="center"/>
        <w:rPr>
          <w:rFonts w:ascii="宋體-簡" w:hAnsi="宋體-簡" w:eastAsia="宋體-簡" w:cs="宋體-簡"/>
          <w:b/>
          <w:bCs/>
          <w:color w:val="000000"/>
          <w:sz w:val="36"/>
          <w:szCs w:val="36"/>
          <w:u w:val="none"/>
        </w:rPr>
      </w:pP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论中国民主的未来之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《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公民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宪法》详解  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第1篇</w:t>
      </w:r>
      <w:r>
        <w:rPr>
          <w:rFonts w:ascii="宋體-簡" w:hAnsi="宋體-簡" w:eastAsia="宋體-簡" w:cs="宋體-簡"/>
          <w:b/>
          <w:bCs/>
          <w:color w:val="000000"/>
          <w:sz w:val="36"/>
          <w:szCs w:val="36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36"/>
          <w:szCs w:val="36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67" w:before="0" w:line="240" w:lineRule="auto"/>
        <w:ind w:right="0" w:firstLine="0" w:left="0"/>
        <w:contextualSpacing w:val="false"/>
        <w:jc w:val="center"/>
        <w:rPr>
          <w:rFonts w:ascii="宋體-簡" w:hAnsi="宋體-簡" w:cs="宋體-簡"/>
          <w:b/>
          <w:bCs/>
          <w:color w:val="000000"/>
          <w:sz w:val="36"/>
          <w:szCs w:val="36"/>
          <w:highlight w:val="none"/>
          <w:u w:val="none"/>
        </w:rPr>
      </w:pP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总则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概述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：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公民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宪法的灵魂</w:t>
      </w:r>
      <w:r>
        <w:rPr>
          <w:rFonts w:ascii="宋體-簡" w:hAnsi="宋體-簡" w:cs="宋體-簡"/>
          <w:b/>
          <w:bCs/>
          <w:color w:val="000000"/>
          <w:sz w:val="36"/>
          <w:szCs w:val="36"/>
          <w:highlight w:val="none"/>
          <w:u w:val="none"/>
        </w:rPr>
      </w:r>
      <w:r>
        <w:rPr>
          <w:rFonts w:ascii="宋體-簡" w:hAnsi="宋體-簡" w:cs="宋體-簡"/>
          <w:b/>
          <w:bCs/>
          <w:color w:val="000000"/>
          <w:sz w:val="36"/>
          <w:szCs w:val="36"/>
          <w:highlight w:val="none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  <w:t xml:space="preserve">程伟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suppressLineNumbers w:val="false"/>
        <w:pBdr/>
        <w:shd w:val="nil" w:color="auto"/>
        <w:spacing w:after="200" w:line="240" w:lineRule="auto"/>
        <w:ind/>
        <w:contextualSpacing w:val="false"/>
        <w:jc w:val="left"/>
        <w:rPr>
          <w:rFonts w:ascii="宋體-簡" w:hAnsi="宋體-簡" w:cs="宋體-簡"/>
          <w:b/>
          <w:bCs/>
          <w:sz w:val="24"/>
          <w:szCs w:val="24"/>
          <w14:ligatures w14:val="none"/>
        </w:rPr>
      </w:pPr>
      <w:r>
        <w:rPr>
          <w:rFonts w:ascii="宋體-簡" w:hAnsi="宋體-簡" w:eastAsia="宋體-簡" w:cs="宋體-簡"/>
          <w:b/>
          <w:bCs/>
          <w:sz w:val="24"/>
          <w:szCs w:val="24"/>
          <w:highlight w:val="none"/>
        </w:rPr>
      </w:r>
      <w:r>
        <w:rPr>
          <w:rFonts w:ascii="宋體-簡" w:hAnsi="宋體-簡" w:eastAsia="宋體-簡" w:cs="宋體-簡"/>
          <w:b/>
          <w:bCs/>
          <w:sz w:val="24"/>
          <w:szCs w:val="24"/>
          <w:highlight w:val="none"/>
        </w:rPr>
        <w:t xml:space="preserve">摘要：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《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公民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宪法》是依据“公民治理国家的民治、实现民主共和的民主、保障公民权利的民权、建设民生社会的民生和复兴民族文化的民族”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政治理论体系撰写的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。《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公民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宪法》共七章一百三十九条，其中，第一章总则是整部宪法的核心内容，定义了宪法、国家、军队，阐明了公民的权利与义务，并引入特别条款，增加了宪法修订的实用性。</w:t>
      </w:r>
      <w:r>
        <w:rPr>
          <w:rFonts w:ascii="宋體-簡" w:hAnsi="宋體-簡" w:cs="宋體-簡"/>
          <w:b/>
          <w:bCs/>
          <w:sz w:val="24"/>
          <w:szCs w:val="24"/>
          <w14:ligatures w14:val="none"/>
        </w:rPr>
      </w:r>
      <w:r>
        <w:rPr>
          <w:rFonts w:ascii="宋體-簡" w:hAnsi="宋體-簡" w:cs="宋體-簡"/>
          <w:b/>
          <w:bCs/>
          <w:sz w:val="24"/>
          <w:szCs w:val="24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引言：一部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优秀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乃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法治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之魂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在历史的洪流中，宪法的意义不仅在于规范权力，更在于勾勒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一个国家的精神与未来。《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宪法》以民治、民主、民权、民生、民族为核心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，构建了一套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完整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的宪政蓝图。其第一章总则，作为宪法的灵魂篇章，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明确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了国家、宪法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军队的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，明确了公民的权利与义务，并以特别条款为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注入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特别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宪法》以民治为核心，超越了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现代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范式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勾勒出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未来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自治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社会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愿景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。本文将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初步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解读第一章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内容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在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后续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当中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逐条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解读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每一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详细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内容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，揭开《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宪法》的思想内核，带领读者走进中国民主未来的宏伟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蓝图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r>
      <w:r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624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4554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3962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12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r>
      <w:r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eastAsia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一、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的精髓：民治为魂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《公民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以“民治”为核心的全新政治哲学，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逐步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推导出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“1”，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是“1”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后面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的“0”，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没有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这个“1”，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再多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的“0”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都是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毫无意义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存在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两个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组成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：一为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自治，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自我管理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，强调个人在社会生活中的自主性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处于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社会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进行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自我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管理，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负有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同时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享有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对等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享有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同时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需要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负有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对等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；二为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公民治理国家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直接参与国家事务的权力，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组成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而非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统治者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统治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。这一核心理念打破了传统政治的精英垄断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王权（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皇权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垄断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传统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，主张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不仅是权力的来源，更是治理的主体，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由民治出发，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引导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表达意志的机制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保障个人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自由与尊严，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其他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诸多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方面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行使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建立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关注公平与福祉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社会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生存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得以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保障，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人们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才有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可能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复兴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守护国家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独立与文化传承，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以民治为根，串联起民主、民权、民生、民族，形成一个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逻辑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闭环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体系，为中国未来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提供了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理论支点。</w:t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二、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《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》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核心内容：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第一章 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总则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br/>
        <w:t xml:space="preserve">    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第一章总则作为《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宪法》的开篇，奠定了宪法的基调与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框架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，其内容涵盖以下关键要素：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Style w:val="887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0" w:line="240" w:lineRule="auto"/>
        <w:ind w:right="0"/>
        <w:contextualSpacing w:val="false"/>
        <w:jc w:val="left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国家的定义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：第一章明确国家为“民治之国”，主权完全归于全体公民。国家不仅是一个政治实体，更是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共同意志的体现，旨在实现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公平、正义与繁荣。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120" w:line="240" w:lineRule="auto"/>
        <w:ind w:right="0"/>
        <w:contextualSpacing w:val="false"/>
        <w:jc w:val="left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：宪法被定义为国家的最高法律，超越一切权势，确保民治、民主、民权、民生、民族的原则贯穿治理始终，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确保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法治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根基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牢固，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来源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正当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120" w:line="240" w:lineRule="auto"/>
        <w:ind w:right="0"/>
        <w:contextualSpacing w:val="false"/>
        <w:jc w:val="left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军队的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：军队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被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为“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的军队、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军队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”，其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职责是保卫国家主权与公民权利，而非服务于任何个人或派系，杜绝军事干政的可能性。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120" w:line="240" w:lineRule="auto"/>
        <w:ind w:right="0"/>
        <w:contextualSpacing w:val="false"/>
        <w:jc w:val="left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公民的权利与义务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：公民享有广泛的自由，包括言论、结社、信仰等，同时负有参与公共事务、维护社会秩序的义务。民治理念贯穿其中，鼓励公民通过选举、监督与直接参与，共同塑造国家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未来。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before="120" w:line="240" w:lineRule="auto"/>
        <w:ind w:right="0"/>
        <w:contextualSpacing w:val="false"/>
        <w:jc w:val="left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特别条款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：第一章引入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创新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特别条款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，为宪法的灵活性与适应性提供保障。这些条款允许在特殊情况下调整治理机制，以应对危机或重大社会变革，确保宪法的生命力。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三、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宪法对中国民主的启示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宪法》第一章以民治为核心，勾勒出中国民主的独特路径。它回应了西方民主在中国的“水土不服”，避免了过度集权与民粹主义的双重陷阱。通过将公民自我管理与国家治理相结合，《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宪法》赋予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前所未有的主体地位，打破了传统政治的被动参与模式。同时，其对军队的严格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与公民权利义务的平衡设计，确保了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稳定性和可持续性。特别条款的设置则为宪法注入动态适应能力，使其能够应对技术革命、全球化等新挑战。在当今世界，民主的实践面临诸多困境：西方民主饱受分裂与低效之苦，威权体制则难以回应人民对自由的渴望。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宪法》提供了一种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“第三条道路”，既继承了中国传统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智慧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，又吸纳了现代民主的普世价值，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结合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实际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世界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主流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发展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方向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。它不仅是一部法律文本，更是一场关于中国民主未来的思想实验，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也是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全体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相互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签署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共同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契约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，激发我们思考，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促使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我们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团结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：如何在保持国家稳定与文化自信的同时，赋予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真正的治理权力？</w:t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结语：迈向民主的星辰大海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宪法》第一章总则以民治为魂，勾勒出一幅令人振奋的民主图景。它告诉我们，中国的民主未来不是对西方的简单模仿，而是植根于自身文明的创新实践。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践行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民治、民主、民权、民生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理念，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促进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中国迈向一个自由、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正义、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平等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求实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繁荣的未来。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left"/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</w:r>
      <w:hyperlink r:id="rId10" w:tooltip="https://github.com/He-Qingfeng/FRC/blob/main/README.md" w:history="1"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点击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查看《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公民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宪法》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  <w:t xml:space="preserve">原文</w:t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</w:r>
        <w:r>
          <w:rPr>
            <w:rStyle w:val="870"/>
            <w:rFonts w:ascii="宋體-簡" w:hAnsi="宋體-簡" w:eastAsia="宋體-簡" w:cs="宋體-簡"/>
            <w:b/>
            <w:bCs/>
            <w:sz w:val="24"/>
            <w:szCs w:val="24"/>
            <w:highlight w:val="none"/>
          </w:rPr>
        </w:r>
      </w:hyperlink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00" w:line="240" w:lineRule="auto"/>
        <w:ind w:right="0" w:firstLine="0" w:left="0"/>
        <w:contextualSpacing w:val="false"/>
        <w:jc w:val="right"/>
        <w:rPr>
          <w:rFonts w:ascii="宋體-簡" w:hAnsi="宋體-簡" w:cs="宋體-簡"/>
          <w:b/>
          <w:bCs/>
          <w:sz w:val="24"/>
          <w:szCs w:val="24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  <w:t xml:space="preserve">————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《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公民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宪法》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撰写人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程伟/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何清风，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一身正气、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两袖清风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。</w:t>
      </w:r>
      <w:r>
        <w:rPr>
          <w:rFonts w:ascii="宋體-簡" w:hAnsi="宋體-簡" w:cs="宋體-簡"/>
          <w:b/>
          <w:bCs/>
          <w:sz w:val="24"/>
          <w:szCs w:val="24"/>
        </w:rPr>
      </w:r>
      <w:r>
        <w:rPr>
          <w:rFonts w:ascii="宋體-簡" w:hAnsi="宋體-簡" w:cs="宋體-簡"/>
          <w:b/>
          <w:bCs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github.com/He-Qingfeng/FRC/blob/main/README.md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2025-10-23T02:14:32Z</dcterms:modified>
</cp:coreProperties>
</file>