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民宪法》详解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  第7篇</w:t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六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条：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保障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  <w:t xml:space="preserve">国家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  <w:t xml:space="preserve">领土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  <w:t xml:space="preserve">完整</w:t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922"/>
        </w:tabs>
        <w:spacing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作者：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程伟</w:t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  <w:tab/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  <w:szCs w:val="24"/>
        </w:rPr>
      </w:pP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摘要：《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民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宪法》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将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定义为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“固有疆域”，并非可随意分割或放弃的交易物，国家的疆域从历史与现实中延续而来，承载着无数代人的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耕耘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、文化与生存记忆。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且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将领土区分为“私有”和“公有”，这与《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民宪法》整体强调公民权利与多元主体治理的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理念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高度一致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。</w:t>
      </w:r>
      <w:r>
        <w:rPr>
          <w:rFonts w:ascii="宋體-簡" w:hAnsi="宋體-簡" w:cs="宋體-簡"/>
          <w:b/>
          <w:bCs/>
          <w:szCs w:val="24"/>
        </w:rPr>
      </w:r>
      <w:r>
        <w:rPr>
          <w:rFonts w:ascii="宋體-簡" w:hAnsi="宋體-簡" w:cs="宋體-簡"/>
          <w:b/>
          <w:bCs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宋體-簡" w:hAnsi="宋體-簡" w:cs="宋體-簡"/>
          <w:b/>
          <w:bCs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</w:rPr>
        <w:t xml:space="preserve">引言：</w:t>
      </w:r>
      <w:r>
        <w:rPr>
          <w:rFonts w:ascii="宋體-簡" w:hAnsi="宋體-簡" w:cs="宋體-簡"/>
          <w:b/>
          <w:bCs/>
          <w:sz w:val="24"/>
          <w:szCs w:val="24"/>
        </w:rPr>
      </w:r>
      <w:r>
        <w:rPr>
          <w:rFonts w:ascii="宋體-簡" w:hAnsi="宋體-簡" w:cs="宋體-簡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eastAsia="宋體-簡" w:cs="宋體-簡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宪法作为国家的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基本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法，其意义在于背后所承载的思想体系与治理逻辑。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第五条所规定的，是国家领土的性质、范围以及归属方式，这一条款涵盖了国家存续与主权完整的根本保障。倘若没有清晰的领土观念，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无法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更好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维护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赖以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生存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的空间，若缺乏合理的领土制度设计，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终将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导致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主权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丧失，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以及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成为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政客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交易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筹码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。因此，本条是奠定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基础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重要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法理依据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eastAsia="宋體-簡" w:cs="宋體-簡"/>
          <w:color w:val="000000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4525" cy="38004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873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44524" cy="3800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58pt;height:299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宋體-簡" w:hAnsi="宋體-簡" w:eastAsia="宋體-簡" w:cs="宋體-簡"/>
          <w:color w:val="000000"/>
          <w:sz w:val="24"/>
          <w:szCs w:val="24"/>
          <w:highlight w:val="none"/>
        </w:rPr>
      </w:r>
      <w:r>
        <w:rPr>
          <w:rFonts w:ascii="宋體-簡" w:hAnsi="宋體-簡" w:eastAsia="宋體-簡" w:cs="宋體-簡"/>
          <w:color w:val="000000"/>
          <w:sz w:val="24"/>
          <w:szCs w:val="24"/>
          <w:highlight w:val="none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一、领土的神圣性与不可侵犯性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color w:val="000000"/>
          <w:sz w:val="24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本条开篇即言：“中华民族联邦共和国领土是固有的疆域，是全体公民赖以生存的家园，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非经国家立法院以特别案表决通过的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，不得减少任何领土。”这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一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条款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明确两层含义：</w:t>
      </w:r>
      <w:r>
        <w:rPr>
          <w:rFonts w:ascii="宋體-簡" w:hAnsi="宋體-簡" w:eastAsia="宋體-簡" w:cs="宋體-簡"/>
          <w:color w:val="000000"/>
          <w:sz w:val="24"/>
          <w:szCs w:val="24"/>
        </w:rPr>
      </w:r>
      <w:r>
        <w:rPr>
          <w:rFonts w:ascii="宋體-簡" w:hAnsi="宋體-簡" w:eastAsia="宋體-簡" w:cs="宋體-簡"/>
          <w:color w:val="00000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其一，领土是“固有疆域”，并非可随意分割或放弃的交易物，国家的疆域从历史与现实中延续而来，承载着无数代人的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耕耘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、文化与生存记忆。将其定义为“固有”，意味着领土不是某一届政府、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某一个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或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某一个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政客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的私产，而是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体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的共同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家园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其二，任何对领土的减少必须经过“特别案表决”。特别案不同于一般性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法案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，其门槛更高，代表程序更严谨，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不仅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在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立法院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获得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通过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且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表决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程序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包括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投票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表决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。这体现了宪法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作为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全体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相互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之间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契约，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对领土完整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共同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责任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相同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权利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，避免因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官员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的外交妥协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私利而轻易割让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  <w:highlight w:val="none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二、领土增加的程序与意义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条文又规定：“国家领土增加的，由国家立法院以重要案表决通过。”这里形成了与“减少”相对应的逻辑。减少需要“特别案”，增加则需要“重要案”。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无论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在制度层面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还是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现实当中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，领土并非静止不变的，而是可以因历史发展、民族意志、国际合作甚至宇宙开拓而不断扩展，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故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增加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作出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规定，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适应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未来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发展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需求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为何增加时只需“重要案”而非“特别案”？原因在于扩展疆域通常符合国家利益，能够带来资源与安全的提升，不存在损害民族根本利益的危险。但与此同时，仍需立法院审慎决议，以避免盲目扩张带来的治理风险或国际冲突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制度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设计既强调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疆域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稳固，又保留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未来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发展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余地。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三、第一款的解析：领土的全域性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第一款列举了国家领土的范围：“包括但不限于土地、河流、湖泊、草原、沙漠、山川、戈壁、海域、空域、海外领土和星外领土等本国行使主权的任何区域。”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此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条款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设计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主要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以下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三个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要点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eastAsia="宋體-簡" w:cs="宋體-簡"/>
          <w:color w:val="000000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全面性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：从传统的陆地、河流到现代的空域、海域，几乎囊括一切地理空间，避免出现模糊地带，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后续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立法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提供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法条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参考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color w:val="000000"/>
          <w:sz w:val="24"/>
          <w:szCs w:val="24"/>
        </w:rPr>
      </w:r>
      <w:r>
        <w:rPr>
          <w:rFonts w:ascii="宋體-簡" w:hAnsi="宋體-簡" w:eastAsia="宋體-簡" w:cs="宋體-簡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前瞻性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：特别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提出“海外领土和星外领土”，这是对未来空间探索与外太空主权问题的预先回应，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未局限于现有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地理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空间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，而是将眼光投射到星际文明层面，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人类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在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可预见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未来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终将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实现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主权核心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：关键在于“本国行使主权的任何区域”。换言之，领土的本质并不单在物理地理的范围，而在于主权的有效实施。无主权之地，纵有疆域之形，亦非国土；有主权之地，即便远在星外，也属于国家的合法疆域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四、第二款的解析：领土的所有权类型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第二款规定：“中华民族联邦共和国领土分为私有和公有两种类型，私有类型的仅自然人或私法人所能拥有，公有类型的仅公法人所能拥有。”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此处是《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民宪法》的独创性所在。传统宪法大多将“领土”与“国家”直接绑定，极少涉及领土所有权的多样化。而本宪法将领土区分为“私有”和“公有”，这与《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民宪法》整体强调公民权利与多元主体治理的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理念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高度一致。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私有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土地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：指可被自然人或私法人合法取得的土地、地产等。这里不仅是承认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私人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财产权，更是将其提升为“领土权”。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所谓“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即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拥有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权利，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“国家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建立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理念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高度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一致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全体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共同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组建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则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自然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所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拥有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公有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土地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作为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一个“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地大物博”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广袤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非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所有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土地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以及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一些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机构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所属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土地，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设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土地，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以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规范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领土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管理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工作</w:t>
      </w:r>
      <w:r>
        <w:rPr>
          <w:rFonts w:ascii="宋體-簡" w:hAnsi="宋體-簡" w:eastAsia="宋體-簡" w:cs="宋體-簡"/>
          <w:sz w:val="24"/>
          <w:szCs w:val="24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明确所有权的边界，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实现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公共利益与个人权利的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相对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平衡。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五、第三款的解析：立法授权与制度弹性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第三款规定：“自然人、私法人或公法人取得领土所有权的，由本宪法授权联邦立法院另立法规定。”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此款承上启下，将具体的领土所有权规则留给立法机关去细化。这种安排有两重意义：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宪法的原则性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：宪法只规定基本框架，不陷入细节，避免过早僵化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条款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臃肿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制度的弹性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：随着社会发展、经济结构和科技变迁，领土的性质与归属形式可能不断变化。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比如太空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海洋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的开发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等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而且，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作为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一个“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地大物博”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地区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情况不尽相同，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都需要在未来通过立法来动态调整。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六、历史与现实的结合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民宪法》第五条不仅是对领土的规定，更是一种历史经验的总结。中华民族在近代曾因割地赔款而饱受屈辱，领土问题在民族记忆中留下了深刻伤痕。因此，本条强调“不得减少”与严格程序，正是防止悲剧重演的制度保障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同时，当今世界正处于新一轮科技革命与地缘竞争之中。海洋权益、极地通道、太空资源等正在成为新的博弈焦点。《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民宪法》前瞻性地纳入“星外领土”，使国家在未来国际秩序重构中占据了法律与战略的先机。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七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、结语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    宪法第五条，写下的不只是疆域的范围，更是国家存在的尊严与未来拓展的方向。国家领土既是先辈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的遗产，也是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后世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子孙的根基；既是物质的疆土，也是民族精神的边界。唯有守护这一疆域，民族才能真正实现自由、民主、平等与和谐的理想。</w:t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cs="宋體-簡"/>
          <w:sz w:val="24"/>
          <w:szCs w:val="24"/>
          <w:highlight w:val="none"/>
        </w:rPr>
        <w:t xml:space="preserve">、</w:t>
      </w:r>
      <w:r>
        <w:rPr>
          <w:rFonts w:ascii="宋體-簡" w:hAnsi="宋體-簡" w:cs="宋體-簡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hyperlink r:id="rId10" w:tooltip="https://github.com/ChinaNation/FRC" w:history="1"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点击</w:t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查看《</w:t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公民</w:t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宪法》</w:t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原文</w:t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  <w:r>
          <w:rPr>
            <w:rStyle w:val="87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</w:hyperlink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cs="宋體-簡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right"/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     ——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公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民宪法》撰写人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程伟/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何清风，一身正气、两袖清风。</w:t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體-簡">
    <w:panose1 w:val="02010600040101010101"/>
  </w:font>
  <w:font w:name="Symbol">
    <w:panose1 w:val="05010000000000000000"/>
  </w:font>
  <w:font w:name="Times">
    <w:panose1 w:val="00000500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89"/>
    <w:next w:val="889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89"/>
    <w:next w:val="88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89"/>
    <w:next w:val="88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89"/>
    <w:next w:val="889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89"/>
    <w:next w:val="889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89"/>
    <w:next w:val="889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9"/>
    <w:next w:val="889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9"/>
    <w:next w:val="889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9"/>
    <w:next w:val="889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ithub.com/ChinaNation/FR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2025-11-03T06:28:30Z</dcterms:modified>
</cp:coreProperties>
</file>