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C810B9" w14:textId="77777777" w:rsidR="00041C95" w:rsidRDefault="00387431">
      <w:pPr>
        <w:rPr>
          <w:rFonts w:ascii="Times New Roman" w:eastAsia="宋体" w:hAnsi="Times New Roman"/>
          <w:sz w:val="24"/>
        </w:rPr>
      </w:pPr>
      <w:r w:rsidRPr="00B81F25">
        <w:rPr>
          <w:rFonts w:ascii="Times New Roman" w:eastAsia="宋体" w:hAnsi="Times New Roman" w:hint="eastAsia"/>
          <w:sz w:val="24"/>
        </w:rPr>
        <w:t>与</w:t>
      </w:r>
      <w:r w:rsidRPr="00B81F25">
        <w:rPr>
          <w:rFonts w:ascii="Times New Roman" w:eastAsia="宋体" w:hAnsi="Times New Roman" w:hint="eastAsia"/>
          <w:sz w:val="24"/>
        </w:rPr>
        <w:t>L</w:t>
      </w:r>
      <w:r w:rsidRPr="00B81F25">
        <w:rPr>
          <w:rFonts w:ascii="Times New Roman" w:eastAsia="宋体" w:hAnsi="Times New Roman"/>
          <w:sz w:val="24"/>
        </w:rPr>
        <w:t>STM</w:t>
      </w:r>
      <w:r w:rsidRPr="00B81F25">
        <w:rPr>
          <w:rFonts w:ascii="Times New Roman" w:eastAsia="宋体" w:hAnsi="Times New Roman" w:hint="eastAsia"/>
          <w:sz w:val="24"/>
        </w:rPr>
        <w:t>的把前面时刻磁场作为输入不同，</w:t>
      </w:r>
      <w:r w:rsidR="00B81F25">
        <w:rPr>
          <w:rFonts w:ascii="Times New Roman" w:eastAsia="宋体" w:hAnsi="Times New Roman" w:hint="eastAsia"/>
          <w:sz w:val="24"/>
        </w:rPr>
        <w:t>本实验选择将单相变在初级绕组和次级绕组上的电压与电流作为输入预测磁场。</w:t>
      </w:r>
    </w:p>
    <w:p w14:paraId="683682BD" w14:textId="217E71ED" w:rsidR="00B81F25" w:rsidRDefault="00B81F25">
      <w:pPr>
        <w:rPr>
          <w:rFonts w:ascii="Times New Roman" w:eastAsia="宋体" w:hAnsi="Times New Roman"/>
          <w:sz w:val="24"/>
        </w:rPr>
      </w:pPr>
      <w:r>
        <w:rPr>
          <w:rFonts w:ascii="Times New Roman" w:eastAsia="宋体" w:hAnsi="Times New Roman" w:hint="eastAsia"/>
          <w:sz w:val="24"/>
        </w:rPr>
        <w:t>但是因为两个绕组的线圈匝数相同，所以</w:t>
      </w:r>
      <w:r w:rsidR="000B0D39">
        <w:rPr>
          <w:rFonts w:ascii="Times New Roman" w:eastAsia="宋体" w:hAnsi="Times New Roman" w:hint="eastAsia"/>
          <w:sz w:val="24"/>
        </w:rPr>
        <w:t>实际并没有实现变压（因为初级绕组的感应电压与次级绕组的感应电压</w:t>
      </w:r>
      <w:r w:rsidR="00550328">
        <w:rPr>
          <w:rFonts w:ascii="Times New Roman" w:eastAsia="宋体" w:hAnsi="Times New Roman" w:hint="eastAsia"/>
          <w:sz w:val="24"/>
        </w:rPr>
        <w:t>近似</w:t>
      </w:r>
      <w:r w:rsidR="000B0D39">
        <w:rPr>
          <w:rFonts w:ascii="Times New Roman" w:eastAsia="宋体" w:hAnsi="Times New Roman" w:hint="eastAsia"/>
          <w:sz w:val="24"/>
        </w:rPr>
        <w:t>相等。）</w:t>
      </w:r>
    </w:p>
    <w:p w14:paraId="0E427E7B" w14:textId="77777777" w:rsidR="000B0D39" w:rsidRDefault="000B0D39">
      <w:pPr>
        <w:rPr>
          <w:rFonts w:ascii="Times New Roman" w:eastAsia="宋体" w:hAnsi="Times New Roman"/>
          <w:sz w:val="24"/>
        </w:rPr>
      </w:pPr>
      <w:r>
        <w:rPr>
          <w:rFonts w:ascii="Times New Roman" w:eastAsia="宋体" w:hAnsi="Times New Roman" w:hint="eastAsia"/>
          <w:sz w:val="24"/>
        </w:rPr>
        <w:t>本实验对应的</w:t>
      </w:r>
      <w:r>
        <w:rPr>
          <w:rFonts w:ascii="Times New Roman" w:eastAsia="宋体" w:hAnsi="Times New Roman"/>
          <w:sz w:val="24"/>
        </w:rPr>
        <w:t>4</w:t>
      </w:r>
      <w:r>
        <w:rPr>
          <w:rFonts w:ascii="Times New Roman" w:eastAsia="宋体" w:hAnsi="Times New Roman" w:hint="eastAsia"/>
          <w:sz w:val="24"/>
        </w:rPr>
        <w:t>个变量随时间参数的变化如下图：</w:t>
      </w:r>
    </w:p>
    <w:p w14:paraId="27FAE4CA" w14:textId="77777777" w:rsidR="000B0D39" w:rsidRDefault="00593E53">
      <w:pPr>
        <w:rPr>
          <w:rFonts w:ascii="Times New Roman" w:eastAsia="宋体" w:hAnsi="Times New Roman"/>
          <w:sz w:val="24"/>
        </w:rPr>
      </w:pPr>
      <w:commentRangeStart w:id="0"/>
      <w:r w:rsidRPr="00593E53">
        <w:rPr>
          <w:rFonts w:ascii="Times New Roman" w:eastAsia="宋体" w:hAnsi="Times New Roman"/>
          <w:noProof/>
          <w:sz w:val="24"/>
        </w:rPr>
        <w:drawing>
          <wp:inline distT="0" distB="0" distL="0" distR="0" wp14:anchorId="0EA83248" wp14:editId="659DA0BD">
            <wp:extent cx="5274310" cy="284353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2843530"/>
                    </a:xfrm>
                    <a:prstGeom prst="rect">
                      <a:avLst/>
                    </a:prstGeom>
                  </pic:spPr>
                </pic:pic>
              </a:graphicData>
            </a:graphic>
          </wp:inline>
        </w:drawing>
      </w:r>
      <w:commentRangeEnd w:id="0"/>
      <w:r>
        <w:rPr>
          <w:rStyle w:val="a7"/>
        </w:rPr>
        <w:commentReference w:id="0"/>
      </w:r>
    </w:p>
    <w:p w14:paraId="5F27E462" w14:textId="77777777" w:rsidR="00593E53" w:rsidRDefault="00593E53">
      <w:pPr>
        <w:rPr>
          <w:rFonts w:ascii="Times New Roman" w:eastAsia="宋体" w:hAnsi="Times New Roman"/>
          <w:sz w:val="24"/>
        </w:rPr>
      </w:pPr>
      <w:r w:rsidRPr="00593E53">
        <w:rPr>
          <w:rFonts w:ascii="Times New Roman" w:eastAsia="宋体" w:hAnsi="Times New Roman"/>
          <w:noProof/>
          <w:sz w:val="24"/>
        </w:rPr>
        <w:drawing>
          <wp:inline distT="0" distB="0" distL="0" distR="0" wp14:anchorId="169C3D60" wp14:editId="02EB5A1B">
            <wp:extent cx="5274310" cy="284353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843530"/>
                    </a:xfrm>
                    <a:prstGeom prst="rect">
                      <a:avLst/>
                    </a:prstGeom>
                  </pic:spPr>
                </pic:pic>
              </a:graphicData>
            </a:graphic>
          </wp:inline>
        </w:drawing>
      </w:r>
    </w:p>
    <w:p w14:paraId="18717CFD" w14:textId="77777777" w:rsidR="00593E53" w:rsidRDefault="00593E53">
      <w:pPr>
        <w:rPr>
          <w:rFonts w:ascii="Times New Roman" w:eastAsia="宋体" w:hAnsi="Times New Roman"/>
          <w:sz w:val="24"/>
        </w:rPr>
      </w:pPr>
      <w:r w:rsidRPr="00593E53">
        <w:rPr>
          <w:rFonts w:ascii="Times New Roman" w:eastAsia="宋体" w:hAnsi="Times New Roman"/>
          <w:noProof/>
          <w:sz w:val="24"/>
        </w:rPr>
        <w:lastRenderedPageBreak/>
        <w:drawing>
          <wp:inline distT="0" distB="0" distL="0" distR="0" wp14:anchorId="19EC6333" wp14:editId="1CA66782">
            <wp:extent cx="5274310" cy="284353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843530"/>
                    </a:xfrm>
                    <a:prstGeom prst="rect">
                      <a:avLst/>
                    </a:prstGeom>
                  </pic:spPr>
                </pic:pic>
              </a:graphicData>
            </a:graphic>
          </wp:inline>
        </w:drawing>
      </w:r>
    </w:p>
    <w:p w14:paraId="54D4B347" w14:textId="36498222" w:rsidR="00593E53" w:rsidRDefault="00593E53">
      <w:pPr>
        <w:rPr>
          <w:rFonts w:ascii="Times New Roman" w:eastAsia="宋体" w:hAnsi="Times New Roman"/>
          <w:sz w:val="24"/>
        </w:rPr>
      </w:pPr>
      <w:r w:rsidRPr="00593E53">
        <w:rPr>
          <w:rFonts w:ascii="Times New Roman" w:eastAsia="宋体" w:hAnsi="Times New Roman"/>
          <w:noProof/>
          <w:sz w:val="24"/>
        </w:rPr>
        <w:drawing>
          <wp:inline distT="0" distB="0" distL="0" distR="0" wp14:anchorId="36DDB7C0" wp14:editId="72DF0C33">
            <wp:extent cx="5274310" cy="284353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843530"/>
                    </a:xfrm>
                    <a:prstGeom prst="rect">
                      <a:avLst/>
                    </a:prstGeom>
                  </pic:spPr>
                </pic:pic>
              </a:graphicData>
            </a:graphic>
          </wp:inline>
        </w:drawing>
      </w:r>
    </w:p>
    <w:p w14:paraId="0376440C" w14:textId="01F6C8A3" w:rsidR="008354DC" w:rsidRDefault="008354DC">
      <w:pPr>
        <w:rPr>
          <w:noProof/>
        </w:rPr>
      </w:pPr>
      <w:r>
        <w:rPr>
          <w:noProof/>
        </w:rPr>
        <w:drawing>
          <wp:inline distT="0" distB="0" distL="0" distR="0" wp14:anchorId="7F8B924F" wp14:editId="2878EA32">
            <wp:extent cx="2152381" cy="2000000"/>
            <wp:effectExtent l="0" t="0" r="635"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52381" cy="2000000"/>
                    </a:xfrm>
                    <a:prstGeom prst="rect">
                      <a:avLst/>
                    </a:prstGeom>
                  </pic:spPr>
                </pic:pic>
              </a:graphicData>
            </a:graphic>
          </wp:inline>
        </w:drawing>
      </w:r>
      <w:r w:rsidRPr="008354DC">
        <w:rPr>
          <w:noProof/>
        </w:rPr>
        <w:t xml:space="preserve"> </w:t>
      </w:r>
      <w:r>
        <w:rPr>
          <w:noProof/>
        </w:rPr>
        <w:drawing>
          <wp:inline distT="0" distB="0" distL="0" distR="0" wp14:anchorId="73AE3E37" wp14:editId="7E95B7D1">
            <wp:extent cx="1619048" cy="1819048"/>
            <wp:effectExtent l="0" t="0" r="63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19048" cy="1819048"/>
                    </a:xfrm>
                    <a:prstGeom prst="rect">
                      <a:avLst/>
                    </a:prstGeom>
                  </pic:spPr>
                </pic:pic>
              </a:graphicData>
            </a:graphic>
          </wp:inline>
        </w:drawing>
      </w:r>
    </w:p>
    <w:p w14:paraId="737BCAB6" w14:textId="1478F703" w:rsidR="008354DC" w:rsidRPr="002E1422" w:rsidRDefault="008354DC">
      <w:pPr>
        <w:rPr>
          <w:rFonts w:ascii="Times New Roman" w:eastAsia="宋体" w:hAnsi="Times New Roman"/>
          <w:color w:val="FF0000"/>
          <w:sz w:val="24"/>
        </w:rPr>
      </w:pPr>
      <w:r w:rsidRPr="002E1422">
        <w:rPr>
          <w:rFonts w:ascii="Times New Roman" w:eastAsia="宋体" w:hAnsi="Times New Roman" w:hint="eastAsia"/>
          <w:color w:val="FF0000"/>
          <w:sz w:val="24"/>
          <w:highlight w:val="yellow"/>
        </w:rPr>
        <w:t>观察电流的变化会发现，</w:t>
      </w:r>
      <w:r w:rsidR="006117CA" w:rsidRPr="002E1422">
        <w:rPr>
          <w:rFonts w:ascii="Times New Roman" w:eastAsia="宋体" w:hAnsi="Times New Roman" w:hint="eastAsia"/>
          <w:color w:val="FF0000"/>
          <w:sz w:val="24"/>
          <w:highlight w:val="yellow"/>
        </w:rPr>
        <w:t>在初级绕组和次级绕组中</w:t>
      </w:r>
      <w:r w:rsidR="00D974A3" w:rsidRPr="002E1422">
        <w:rPr>
          <w:rFonts w:ascii="Times New Roman" w:eastAsia="宋体" w:hAnsi="Times New Roman" w:hint="eastAsia"/>
          <w:color w:val="FF0000"/>
          <w:sz w:val="24"/>
          <w:highlight w:val="yellow"/>
        </w:rPr>
        <w:t>初始的第一个周期内都会因为受到励磁涌流的影响产生</w:t>
      </w:r>
      <w:r w:rsidR="00984F33" w:rsidRPr="002E1422">
        <w:rPr>
          <w:rFonts w:ascii="Times New Roman" w:eastAsia="宋体" w:hAnsi="Times New Roman" w:hint="eastAsia"/>
          <w:color w:val="FF0000"/>
          <w:sz w:val="24"/>
          <w:highlight w:val="yellow"/>
        </w:rPr>
        <w:t>电流的偏移，表现在初级绕组上是增大，表现在次级绕组上是减小。</w:t>
      </w:r>
    </w:p>
    <w:p w14:paraId="3D1223CD" w14:textId="42B70CE3" w:rsidR="0006796E" w:rsidRDefault="0006796E">
      <w:pPr>
        <w:rPr>
          <w:rFonts w:ascii="Times New Roman" w:eastAsia="宋体" w:hAnsi="Times New Roman"/>
          <w:sz w:val="24"/>
        </w:rPr>
      </w:pPr>
      <w:r>
        <w:rPr>
          <w:rFonts w:ascii="Times New Roman" w:eastAsia="宋体" w:hAnsi="Times New Roman" w:hint="eastAsia"/>
          <w:sz w:val="24"/>
        </w:rPr>
        <w:lastRenderedPageBreak/>
        <w:t>对磁通均值随时间可视化如下：</w:t>
      </w:r>
    </w:p>
    <w:p w14:paraId="2DC0A5AC" w14:textId="182229D5" w:rsidR="0006796E" w:rsidRDefault="0006796E">
      <w:pPr>
        <w:rPr>
          <w:rFonts w:ascii="Times New Roman" w:eastAsia="宋体" w:hAnsi="Times New Roman"/>
          <w:sz w:val="24"/>
        </w:rPr>
      </w:pPr>
      <w:r>
        <w:rPr>
          <w:noProof/>
        </w:rPr>
        <w:drawing>
          <wp:inline distT="0" distB="0" distL="0" distR="0" wp14:anchorId="2F7EE5C2" wp14:editId="1112C527">
            <wp:extent cx="5274310" cy="3954145"/>
            <wp:effectExtent l="0" t="0" r="254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954145"/>
                    </a:xfrm>
                    <a:prstGeom prst="rect">
                      <a:avLst/>
                    </a:prstGeom>
                  </pic:spPr>
                </pic:pic>
              </a:graphicData>
            </a:graphic>
          </wp:inline>
        </w:drawing>
      </w:r>
    </w:p>
    <w:p w14:paraId="71ABA0D9" w14:textId="0825297F" w:rsidR="0006796E" w:rsidRDefault="0006796E">
      <w:pPr>
        <w:rPr>
          <w:rFonts w:ascii="Times New Roman" w:eastAsia="宋体" w:hAnsi="Times New Roman"/>
          <w:sz w:val="24"/>
        </w:rPr>
      </w:pPr>
      <w:r>
        <w:rPr>
          <w:rFonts w:ascii="Times New Roman" w:eastAsia="宋体" w:hAnsi="Times New Roman" w:hint="eastAsia"/>
          <w:sz w:val="24"/>
        </w:rPr>
        <w:t>一个周期内虽然有</w:t>
      </w:r>
      <w:r>
        <w:rPr>
          <w:rFonts w:ascii="Times New Roman" w:eastAsia="宋体" w:hAnsi="Times New Roman" w:hint="eastAsia"/>
          <w:sz w:val="24"/>
        </w:rPr>
        <w:t>4</w:t>
      </w:r>
      <w:r>
        <w:rPr>
          <w:rFonts w:ascii="Times New Roman" w:eastAsia="宋体" w:hAnsi="Times New Roman"/>
          <w:sz w:val="24"/>
        </w:rPr>
        <w:t>0</w:t>
      </w:r>
      <w:r>
        <w:rPr>
          <w:rFonts w:ascii="Times New Roman" w:eastAsia="宋体" w:hAnsi="Times New Roman" w:hint="eastAsia"/>
          <w:sz w:val="24"/>
        </w:rPr>
        <w:t>个点，但是体现在磁通的周期性上就只有</w:t>
      </w:r>
      <w:r>
        <w:rPr>
          <w:rFonts w:ascii="Times New Roman" w:eastAsia="宋体" w:hAnsi="Times New Roman" w:hint="eastAsia"/>
          <w:sz w:val="24"/>
        </w:rPr>
        <w:t>2</w:t>
      </w:r>
      <w:r>
        <w:rPr>
          <w:rFonts w:ascii="Times New Roman" w:eastAsia="宋体" w:hAnsi="Times New Roman"/>
          <w:sz w:val="24"/>
        </w:rPr>
        <w:t>0</w:t>
      </w:r>
      <w:r>
        <w:rPr>
          <w:rFonts w:ascii="Times New Roman" w:eastAsia="宋体" w:hAnsi="Times New Roman" w:hint="eastAsia"/>
          <w:sz w:val="24"/>
        </w:rPr>
        <w:t>个点，不知道这样是否足够表示数据的变化。</w:t>
      </w:r>
    </w:p>
    <w:p w14:paraId="14B593F4" w14:textId="475D34E8" w:rsidR="0006796E" w:rsidRDefault="0006796E">
      <w:pPr>
        <w:rPr>
          <w:rFonts w:ascii="Times New Roman" w:eastAsia="宋体" w:hAnsi="Times New Roman"/>
          <w:sz w:val="24"/>
        </w:rPr>
      </w:pPr>
      <w:r>
        <w:rPr>
          <w:rFonts w:ascii="Times New Roman" w:eastAsia="宋体" w:hAnsi="Times New Roman" w:hint="eastAsia"/>
          <w:sz w:val="24"/>
        </w:rPr>
        <w:t>我从中取</w:t>
      </w:r>
      <w:r>
        <w:rPr>
          <w:rFonts w:ascii="Times New Roman" w:eastAsia="宋体" w:hAnsi="Times New Roman"/>
          <w:sz w:val="24"/>
        </w:rPr>
        <w:t>3</w:t>
      </w:r>
      <w:r>
        <w:rPr>
          <w:rFonts w:ascii="Times New Roman" w:eastAsia="宋体" w:hAnsi="Times New Roman" w:hint="eastAsia"/>
          <w:sz w:val="24"/>
        </w:rPr>
        <w:t>个周期（除了第</w:t>
      </w:r>
      <w:r>
        <w:rPr>
          <w:rFonts w:ascii="Times New Roman" w:eastAsia="宋体" w:hAnsi="Times New Roman" w:hint="eastAsia"/>
          <w:sz w:val="24"/>
        </w:rPr>
        <w:t>1</w:t>
      </w:r>
      <w:r>
        <w:rPr>
          <w:rFonts w:ascii="Times New Roman" w:eastAsia="宋体" w:hAnsi="Times New Roman" w:hint="eastAsia"/>
          <w:sz w:val="24"/>
        </w:rPr>
        <w:t>个周期外）的数据再做可视化，避免被压缩视角。</w:t>
      </w:r>
    </w:p>
    <w:p w14:paraId="5DC38EA2" w14:textId="614439E0" w:rsidR="005B3DAD" w:rsidRDefault="00A446E1">
      <w:pPr>
        <w:rPr>
          <w:rFonts w:ascii="Times New Roman" w:eastAsia="宋体" w:hAnsi="Times New Roman"/>
          <w:sz w:val="24"/>
        </w:rPr>
      </w:pPr>
      <w:r>
        <w:rPr>
          <w:noProof/>
        </w:rPr>
        <w:drawing>
          <wp:inline distT="0" distB="0" distL="0" distR="0" wp14:anchorId="4299A931" wp14:editId="2C089B8D">
            <wp:extent cx="4330756" cy="3336966"/>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35874" cy="3340910"/>
                    </a:xfrm>
                    <a:prstGeom prst="rect">
                      <a:avLst/>
                    </a:prstGeom>
                  </pic:spPr>
                </pic:pic>
              </a:graphicData>
            </a:graphic>
          </wp:inline>
        </w:drawing>
      </w:r>
    </w:p>
    <w:p w14:paraId="116D356C" w14:textId="61833FE1" w:rsidR="00A446E1" w:rsidRDefault="00A446E1">
      <w:pPr>
        <w:rPr>
          <w:rFonts w:ascii="Times New Roman" w:eastAsia="宋体" w:hAnsi="Times New Roman"/>
          <w:sz w:val="24"/>
        </w:rPr>
      </w:pPr>
      <w:r>
        <w:rPr>
          <w:rFonts w:ascii="Times New Roman" w:eastAsia="宋体" w:hAnsi="Times New Roman" w:hint="eastAsia"/>
          <w:sz w:val="24"/>
        </w:rPr>
        <w:t>发现此时周期性较为明显，选择</w:t>
      </w:r>
      <w:r w:rsidR="00A469E6">
        <w:rPr>
          <w:rFonts w:ascii="Times New Roman" w:eastAsia="宋体" w:hAnsi="Times New Roman" w:hint="eastAsia"/>
          <w:sz w:val="24"/>
        </w:rPr>
        <w:t>该范围内的</w:t>
      </w:r>
      <w:r w:rsidR="00A469E6">
        <w:rPr>
          <w:rFonts w:ascii="Times New Roman" w:eastAsia="宋体" w:hAnsi="Times New Roman" w:hint="eastAsia"/>
          <w:sz w:val="24"/>
        </w:rPr>
        <w:t>1</w:t>
      </w:r>
      <w:r w:rsidR="00A469E6">
        <w:rPr>
          <w:rFonts w:ascii="Times New Roman" w:eastAsia="宋体" w:hAnsi="Times New Roman"/>
          <w:sz w:val="24"/>
        </w:rPr>
        <w:t>20</w:t>
      </w:r>
      <w:r w:rsidR="00A469E6">
        <w:rPr>
          <w:rFonts w:ascii="Times New Roman" w:eastAsia="宋体" w:hAnsi="Times New Roman" w:hint="eastAsia"/>
          <w:sz w:val="24"/>
        </w:rPr>
        <w:t>条数据作为第一次实验的数据集，</w:t>
      </w:r>
      <w:r w:rsidR="00E91009">
        <w:rPr>
          <w:rFonts w:ascii="Times New Roman" w:eastAsia="宋体" w:hAnsi="Times New Roman" w:hint="eastAsia"/>
          <w:sz w:val="24"/>
        </w:rPr>
        <w:t>并截取相应时间范围内的电压与电流值。</w:t>
      </w:r>
    </w:p>
    <w:p w14:paraId="0336945A" w14:textId="5FE5EC9A" w:rsidR="00E91009" w:rsidRDefault="00E91009">
      <w:pPr>
        <w:rPr>
          <w:rFonts w:ascii="Times New Roman" w:eastAsia="宋体" w:hAnsi="Times New Roman"/>
          <w:sz w:val="24"/>
        </w:rPr>
      </w:pPr>
    </w:p>
    <w:p w14:paraId="21205276" w14:textId="4082B51B" w:rsidR="003B203F" w:rsidRPr="00763551" w:rsidRDefault="00763551">
      <w:pPr>
        <w:rPr>
          <w:rFonts w:ascii="Times New Roman" w:eastAsia="宋体" w:hAnsi="Times New Roman"/>
          <w:sz w:val="24"/>
        </w:rPr>
      </w:pPr>
      <w:r>
        <w:rPr>
          <w:rFonts w:ascii="Times New Roman" w:eastAsia="宋体" w:hAnsi="Times New Roman" w:hint="eastAsia"/>
          <w:sz w:val="24"/>
        </w:rPr>
        <w:t>观察数据在绕组上的感应电压变化如下：</w:t>
      </w:r>
    </w:p>
    <w:p w14:paraId="7255F23D" w14:textId="330991AE" w:rsidR="00476E4B" w:rsidRDefault="00476E4B">
      <w:pPr>
        <w:rPr>
          <w:rFonts w:ascii="Times New Roman" w:eastAsia="宋体" w:hAnsi="Times New Roman"/>
          <w:sz w:val="24"/>
        </w:rPr>
      </w:pPr>
      <w:r>
        <w:rPr>
          <w:noProof/>
        </w:rPr>
        <w:drawing>
          <wp:inline distT="0" distB="0" distL="0" distR="0" wp14:anchorId="00F77E97" wp14:editId="61CE72CF">
            <wp:extent cx="2720591" cy="5917721"/>
            <wp:effectExtent l="0" t="0" r="381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29539" cy="5937184"/>
                    </a:xfrm>
                    <a:prstGeom prst="rect">
                      <a:avLst/>
                    </a:prstGeom>
                  </pic:spPr>
                </pic:pic>
              </a:graphicData>
            </a:graphic>
          </wp:inline>
        </w:drawing>
      </w:r>
    </w:p>
    <w:p w14:paraId="1126978B" w14:textId="0C2518C0" w:rsidR="00476E4B" w:rsidRDefault="009314E7">
      <w:pPr>
        <w:rPr>
          <w:rFonts w:ascii="Times New Roman" w:eastAsia="宋体" w:hAnsi="Times New Roman"/>
          <w:sz w:val="24"/>
        </w:rPr>
      </w:pPr>
      <w:r>
        <w:rPr>
          <w:rFonts w:ascii="Times New Roman" w:eastAsia="宋体" w:hAnsi="Times New Roman" w:hint="eastAsia"/>
          <w:sz w:val="24"/>
        </w:rPr>
        <w:t>两个绕组的感应电压并不完全相同，而是</w:t>
      </w:r>
      <w:r w:rsidR="00B02667">
        <w:rPr>
          <w:rFonts w:ascii="Times New Roman" w:eastAsia="宋体" w:hAnsi="Times New Roman" w:hint="eastAsia"/>
          <w:sz w:val="24"/>
        </w:rPr>
        <w:t>近似相等，有微小差异，所以可以作为两个输入来</w:t>
      </w:r>
      <w:r w:rsidR="00FC60EE">
        <w:rPr>
          <w:rFonts w:ascii="Times New Roman" w:eastAsia="宋体" w:hAnsi="Times New Roman" w:hint="eastAsia"/>
          <w:sz w:val="24"/>
        </w:rPr>
        <w:t>预测磁场的分布。</w:t>
      </w:r>
    </w:p>
    <w:p w14:paraId="06333C8B" w14:textId="76A65C36" w:rsidR="00FC60EE" w:rsidRDefault="00FC60EE">
      <w:pPr>
        <w:rPr>
          <w:rFonts w:ascii="Times New Roman" w:eastAsia="宋体" w:hAnsi="Times New Roman"/>
          <w:sz w:val="24"/>
        </w:rPr>
      </w:pPr>
    </w:p>
    <w:p w14:paraId="481764E9" w14:textId="77777777" w:rsidR="00763551" w:rsidRDefault="00763551" w:rsidP="00763551">
      <w:pPr>
        <w:rPr>
          <w:rFonts w:ascii="Times New Roman" w:eastAsia="宋体" w:hAnsi="Times New Roman"/>
          <w:sz w:val="24"/>
        </w:rPr>
      </w:pPr>
      <w:r>
        <w:rPr>
          <w:rFonts w:ascii="Times New Roman" w:eastAsia="宋体" w:hAnsi="Times New Roman" w:hint="eastAsia"/>
          <w:sz w:val="24"/>
        </w:rPr>
        <w:t>通过输出各个特征维度的最大输入和最小输入如下：</w:t>
      </w:r>
    </w:p>
    <w:p w14:paraId="44872632" w14:textId="77777777" w:rsidR="00763551" w:rsidRDefault="00763551" w:rsidP="00763551">
      <w:pPr>
        <w:rPr>
          <w:rFonts w:ascii="Times New Roman" w:eastAsia="宋体" w:hAnsi="Times New Roman"/>
          <w:sz w:val="24"/>
        </w:rPr>
      </w:pPr>
      <w:r>
        <w:rPr>
          <w:rFonts w:ascii="Times New Roman" w:eastAsia="宋体" w:hAnsi="Times New Roman" w:hint="eastAsia"/>
          <w:sz w:val="24"/>
        </w:rPr>
        <w:t>初级电压</w:t>
      </w:r>
    </w:p>
    <w:p w14:paraId="0FD1270E" w14:textId="77777777" w:rsidR="00763551" w:rsidRPr="00974D1C" w:rsidRDefault="00763551" w:rsidP="00763551">
      <w:pPr>
        <w:rPr>
          <w:rFonts w:ascii="Times New Roman" w:eastAsia="宋体" w:hAnsi="Times New Roman"/>
          <w:sz w:val="24"/>
        </w:rPr>
      </w:pPr>
      <w:r w:rsidRPr="00974D1C">
        <w:rPr>
          <w:rFonts w:ascii="Times New Roman" w:eastAsia="宋体" w:hAnsi="Times New Roman"/>
          <w:sz w:val="24"/>
        </w:rPr>
        <w:t>35.42088996893071</w:t>
      </w:r>
    </w:p>
    <w:p w14:paraId="65D40439" w14:textId="77777777" w:rsidR="00763551" w:rsidRDefault="00763551" w:rsidP="00763551">
      <w:pPr>
        <w:rPr>
          <w:rFonts w:ascii="Times New Roman" w:eastAsia="宋体" w:hAnsi="Times New Roman"/>
          <w:sz w:val="24"/>
        </w:rPr>
      </w:pPr>
      <w:r w:rsidRPr="00974D1C">
        <w:rPr>
          <w:rFonts w:ascii="Times New Roman" w:eastAsia="宋体" w:hAnsi="Times New Roman"/>
          <w:sz w:val="24"/>
        </w:rPr>
        <w:t>-35.44392962389819</w:t>
      </w:r>
    </w:p>
    <w:p w14:paraId="11B2EB22" w14:textId="77777777" w:rsidR="00763551" w:rsidRDefault="00763551" w:rsidP="00763551">
      <w:pPr>
        <w:rPr>
          <w:rFonts w:ascii="Times New Roman" w:eastAsia="宋体" w:hAnsi="Times New Roman"/>
          <w:sz w:val="24"/>
        </w:rPr>
      </w:pPr>
      <w:r>
        <w:rPr>
          <w:rFonts w:ascii="Times New Roman" w:eastAsia="宋体" w:hAnsi="Times New Roman" w:hint="eastAsia"/>
          <w:sz w:val="24"/>
        </w:rPr>
        <w:t>次级电压</w:t>
      </w:r>
    </w:p>
    <w:p w14:paraId="17F32476" w14:textId="77777777" w:rsidR="00763551" w:rsidRPr="00974D1C" w:rsidRDefault="00763551" w:rsidP="00763551">
      <w:pPr>
        <w:rPr>
          <w:rFonts w:ascii="Times New Roman" w:eastAsia="宋体" w:hAnsi="Times New Roman"/>
          <w:sz w:val="24"/>
        </w:rPr>
      </w:pPr>
      <w:r w:rsidRPr="00974D1C">
        <w:rPr>
          <w:rFonts w:ascii="Times New Roman" w:eastAsia="宋体" w:hAnsi="Times New Roman"/>
          <w:sz w:val="24"/>
        </w:rPr>
        <w:t>35.384904922069296</w:t>
      </w:r>
    </w:p>
    <w:p w14:paraId="65CA83AE" w14:textId="77777777" w:rsidR="00763551" w:rsidRDefault="00763551" w:rsidP="00763551">
      <w:pPr>
        <w:rPr>
          <w:rFonts w:ascii="Times New Roman" w:eastAsia="宋体" w:hAnsi="Times New Roman"/>
          <w:sz w:val="24"/>
        </w:rPr>
      </w:pPr>
      <w:r w:rsidRPr="00974D1C">
        <w:rPr>
          <w:rFonts w:ascii="Times New Roman" w:eastAsia="宋体" w:hAnsi="Times New Roman"/>
          <w:sz w:val="24"/>
        </w:rPr>
        <w:t>-35.40804860457577</w:t>
      </w:r>
    </w:p>
    <w:p w14:paraId="252A889F" w14:textId="77777777" w:rsidR="00763551" w:rsidRDefault="00763551" w:rsidP="00763551">
      <w:pPr>
        <w:rPr>
          <w:rFonts w:ascii="Times New Roman" w:eastAsia="宋体" w:hAnsi="Times New Roman"/>
          <w:sz w:val="24"/>
        </w:rPr>
      </w:pPr>
      <w:r>
        <w:rPr>
          <w:rFonts w:ascii="Times New Roman" w:eastAsia="宋体" w:hAnsi="Times New Roman" w:hint="eastAsia"/>
          <w:sz w:val="24"/>
        </w:rPr>
        <w:t>初级电流</w:t>
      </w:r>
    </w:p>
    <w:p w14:paraId="6BC81081" w14:textId="77777777" w:rsidR="00763551" w:rsidRPr="00974D1C" w:rsidRDefault="00763551" w:rsidP="00763551">
      <w:pPr>
        <w:rPr>
          <w:rFonts w:ascii="Times New Roman" w:eastAsia="宋体" w:hAnsi="Times New Roman"/>
          <w:sz w:val="24"/>
        </w:rPr>
      </w:pPr>
      <w:r w:rsidRPr="00974D1C">
        <w:rPr>
          <w:rFonts w:ascii="Times New Roman" w:eastAsia="宋体" w:hAnsi="Times New Roman"/>
          <w:sz w:val="24"/>
        </w:rPr>
        <w:t>0.35767099130404295</w:t>
      </w:r>
    </w:p>
    <w:p w14:paraId="752E0F69" w14:textId="77777777" w:rsidR="00763551" w:rsidRDefault="00763551" w:rsidP="00763551">
      <w:pPr>
        <w:rPr>
          <w:rFonts w:ascii="Times New Roman" w:eastAsia="宋体" w:hAnsi="Times New Roman"/>
          <w:sz w:val="24"/>
        </w:rPr>
      </w:pPr>
      <w:r w:rsidRPr="00974D1C">
        <w:rPr>
          <w:rFonts w:ascii="Times New Roman" w:eastAsia="宋体" w:hAnsi="Times New Roman"/>
          <w:sz w:val="24"/>
        </w:rPr>
        <w:lastRenderedPageBreak/>
        <w:t>-0.35751521054121643</w:t>
      </w:r>
    </w:p>
    <w:p w14:paraId="03121460" w14:textId="77777777" w:rsidR="00763551" w:rsidRDefault="00763551" w:rsidP="00763551">
      <w:pPr>
        <w:rPr>
          <w:rFonts w:ascii="Times New Roman" w:eastAsia="宋体" w:hAnsi="Times New Roman"/>
          <w:sz w:val="24"/>
        </w:rPr>
      </w:pPr>
      <w:r>
        <w:rPr>
          <w:rFonts w:ascii="Times New Roman" w:eastAsia="宋体" w:hAnsi="Times New Roman" w:hint="eastAsia"/>
          <w:sz w:val="24"/>
        </w:rPr>
        <w:t>次级电流</w:t>
      </w:r>
    </w:p>
    <w:p w14:paraId="67A469A2" w14:textId="77777777" w:rsidR="00763551" w:rsidRPr="00974D1C" w:rsidRDefault="00763551" w:rsidP="00763551">
      <w:pPr>
        <w:rPr>
          <w:rFonts w:ascii="Times New Roman" w:eastAsia="宋体" w:hAnsi="Times New Roman"/>
          <w:sz w:val="24"/>
        </w:rPr>
      </w:pPr>
      <w:r w:rsidRPr="00974D1C">
        <w:rPr>
          <w:rFonts w:ascii="Times New Roman" w:eastAsia="宋体" w:hAnsi="Times New Roman"/>
          <w:sz w:val="24"/>
        </w:rPr>
        <w:t>0.0035408048604575588</w:t>
      </w:r>
    </w:p>
    <w:p w14:paraId="297565FD" w14:textId="77777777" w:rsidR="00763551" w:rsidRDefault="00763551" w:rsidP="00763551">
      <w:pPr>
        <w:rPr>
          <w:rFonts w:ascii="Times New Roman" w:eastAsia="宋体" w:hAnsi="Times New Roman"/>
          <w:sz w:val="24"/>
        </w:rPr>
      </w:pPr>
      <w:r w:rsidRPr="00974D1C">
        <w:rPr>
          <w:rFonts w:ascii="Times New Roman" w:eastAsia="宋体" w:hAnsi="Times New Roman"/>
          <w:sz w:val="24"/>
        </w:rPr>
        <w:t>-0.0035384904922068717</w:t>
      </w:r>
    </w:p>
    <w:p w14:paraId="17D6683D" w14:textId="77777777" w:rsidR="00763551" w:rsidRDefault="00763551" w:rsidP="00763551">
      <w:pPr>
        <w:rPr>
          <w:rFonts w:ascii="Times New Roman" w:eastAsia="宋体" w:hAnsi="Times New Roman"/>
          <w:sz w:val="24"/>
        </w:rPr>
      </w:pPr>
    </w:p>
    <w:p w14:paraId="1769B106" w14:textId="77777777" w:rsidR="00763551" w:rsidRDefault="00763551" w:rsidP="00763551">
      <w:pPr>
        <w:rPr>
          <w:rFonts w:ascii="Times New Roman" w:eastAsia="宋体" w:hAnsi="Times New Roman"/>
          <w:sz w:val="24"/>
        </w:rPr>
      </w:pPr>
      <w:r>
        <w:rPr>
          <w:rFonts w:ascii="Times New Roman" w:eastAsia="宋体" w:hAnsi="Times New Roman" w:hint="eastAsia"/>
          <w:sz w:val="24"/>
        </w:rPr>
        <w:t>以防万一，直接先归一化再说</w:t>
      </w:r>
    </w:p>
    <w:p w14:paraId="4CB8E3E2" w14:textId="77777777" w:rsidR="00763551" w:rsidRDefault="00763551" w:rsidP="00763551">
      <w:pPr>
        <w:rPr>
          <w:rFonts w:ascii="Times New Roman" w:eastAsia="宋体" w:hAnsi="Times New Roman"/>
          <w:sz w:val="24"/>
        </w:rPr>
      </w:pPr>
      <w:r>
        <w:rPr>
          <w:rFonts w:ascii="Times New Roman" w:eastAsia="宋体" w:hAnsi="Times New Roman" w:hint="eastAsia"/>
          <w:sz w:val="24"/>
        </w:rPr>
        <w:t>因为</w:t>
      </w:r>
      <w:r>
        <w:rPr>
          <w:rFonts w:ascii="Times New Roman" w:eastAsia="宋体" w:hAnsi="Times New Roman" w:hint="eastAsia"/>
          <w:sz w:val="24"/>
        </w:rPr>
        <w:t>P</w:t>
      </w:r>
      <w:r>
        <w:rPr>
          <w:rFonts w:ascii="Times New Roman" w:eastAsia="宋体" w:hAnsi="Times New Roman"/>
          <w:sz w:val="24"/>
        </w:rPr>
        <w:t>CA</w:t>
      </w:r>
      <w:r>
        <w:rPr>
          <w:rFonts w:ascii="Times New Roman" w:eastAsia="宋体" w:hAnsi="Times New Roman" w:hint="eastAsia"/>
          <w:sz w:val="24"/>
        </w:rPr>
        <w:t>降维其实就是一种数据预处理的手段，利用</w:t>
      </w:r>
      <w:r>
        <w:rPr>
          <w:rFonts w:ascii="Times New Roman" w:eastAsia="宋体" w:hAnsi="Times New Roman" w:hint="eastAsia"/>
          <w:sz w:val="24"/>
        </w:rPr>
        <w:t>P</w:t>
      </w:r>
      <w:r>
        <w:rPr>
          <w:rFonts w:ascii="Times New Roman" w:eastAsia="宋体" w:hAnsi="Times New Roman"/>
          <w:sz w:val="24"/>
        </w:rPr>
        <w:t>CA</w:t>
      </w:r>
      <w:r>
        <w:rPr>
          <w:rFonts w:ascii="Times New Roman" w:eastAsia="宋体" w:hAnsi="Times New Roman" w:hint="eastAsia"/>
          <w:sz w:val="24"/>
        </w:rPr>
        <w:t>降维保留的特征是按照特征的重要度进行排序的，那么可以确定的是在</w:t>
      </w:r>
      <w:r>
        <w:rPr>
          <w:rFonts w:ascii="Times New Roman" w:eastAsia="宋体" w:hAnsi="Times New Roman" w:hint="eastAsia"/>
          <w:sz w:val="24"/>
        </w:rPr>
        <w:t>P</w:t>
      </w:r>
      <w:r>
        <w:rPr>
          <w:rFonts w:ascii="Times New Roman" w:eastAsia="宋体" w:hAnsi="Times New Roman"/>
          <w:sz w:val="24"/>
        </w:rPr>
        <w:t>CA</w:t>
      </w:r>
      <w:r>
        <w:rPr>
          <w:rFonts w:ascii="Times New Roman" w:eastAsia="宋体" w:hAnsi="Times New Roman" w:hint="eastAsia"/>
          <w:sz w:val="24"/>
        </w:rPr>
        <w:t>降维后的数据中，确实对于一些数量级较小的参数预测不准确也不会影响整个物理场预测精度，因为最终</w:t>
      </w:r>
      <w:r>
        <w:rPr>
          <w:rFonts w:ascii="Times New Roman" w:eastAsia="宋体" w:hAnsi="Times New Roman" w:hint="eastAsia"/>
          <w:sz w:val="24"/>
        </w:rPr>
        <w:t>P</w:t>
      </w:r>
      <w:r>
        <w:rPr>
          <w:rFonts w:ascii="Times New Roman" w:eastAsia="宋体" w:hAnsi="Times New Roman"/>
          <w:sz w:val="24"/>
        </w:rPr>
        <w:t>CA</w:t>
      </w:r>
      <w:r>
        <w:rPr>
          <w:rFonts w:ascii="Times New Roman" w:eastAsia="宋体" w:hAnsi="Times New Roman" w:hint="eastAsia"/>
          <w:sz w:val="24"/>
        </w:rPr>
        <w:t>反变换时乘上特征向量不会放大重要度小的维度的影响。</w:t>
      </w:r>
    </w:p>
    <w:p w14:paraId="6C0B317C" w14:textId="77777777" w:rsidR="00763551" w:rsidRDefault="00763551" w:rsidP="00763551">
      <w:pPr>
        <w:rPr>
          <w:rFonts w:ascii="Times New Roman" w:eastAsia="宋体" w:hAnsi="Times New Roman"/>
          <w:sz w:val="24"/>
        </w:rPr>
      </w:pPr>
    </w:p>
    <w:p w14:paraId="047660D4" w14:textId="30CD5FED" w:rsidR="00763551" w:rsidRDefault="00763551" w:rsidP="00763551">
      <w:pPr>
        <w:rPr>
          <w:rFonts w:ascii="Times New Roman" w:eastAsia="宋体" w:hAnsi="Times New Roman"/>
          <w:sz w:val="24"/>
        </w:rPr>
      </w:pPr>
      <w:r>
        <w:rPr>
          <w:rFonts w:ascii="Times New Roman" w:eastAsia="宋体" w:hAnsi="Times New Roman" w:hint="eastAsia"/>
          <w:sz w:val="24"/>
        </w:rPr>
        <w:t>那么如果</w:t>
      </w:r>
      <w:r>
        <w:rPr>
          <w:rFonts w:ascii="Times New Roman" w:eastAsia="宋体" w:hAnsi="Times New Roman" w:hint="eastAsia"/>
          <w:sz w:val="24"/>
        </w:rPr>
        <w:t>P</w:t>
      </w:r>
      <w:r>
        <w:rPr>
          <w:rFonts w:ascii="Times New Roman" w:eastAsia="宋体" w:hAnsi="Times New Roman"/>
          <w:sz w:val="24"/>
        </w:rPr>
        <w:t>CA</w:t>
      </w:r>
      <w:r>
        <w:rPr>
          <w:rFonts w:ascii="Times New Roman" w:eastAsia="宋体" w:hAnsi="Times New Roman" w:hint="eastAsia"/>
          <w:sz w:val="24"/>
        </w:rPr>
        <w:t>是针对模型的输出做的数据预处理，则针对模型的输入就只需要做一个</w:t>
      </w:r>
      <w:r>
        <w:rPr>
          <w:rFonts w:ascii="Times New Roman" w:eastAsia="宋体" w:hAnsi="Times New Roman" w:hint="eastAsia"/>
          <w:sz w:val="24"/>
        </w:rPr>
        <w:t>zs</w:t>
      </w:r>
      <w:r>
        <w:rPr>
          <w:rFonts w:ascii="Times New Roman" w:eastAsia="宋体" w:hAnsi="Times New Roman" w:hint="eastAsia"/>
          <w:sz w:val="24"/>
        </w:rPr>
        <w:t>归一化即可，不需要对模型的输出做其他多余的预处理操作。在这个基础上来开展实验，如果效果不行再</w:t>
      </w:r>
      <w:r w:rsidR="006A2FB4">
        <w:rPr>
          <w:rFonts w:ascii="Times New Roman" w:eastAsia="宋体" w:hAnsi="Times New Roman" w:hint="eastAsia"/>
          <w:sz w:val="24"/>
        </w:rPr>
        <w:t>考虑对输出数据做其他形式的处理。</w:t>
      </w:r>
    </w:p>
    <w:p w14:paraId="51E5D40C" w14:textId="77777777" w:rsidR="00E05904" w:rsidRDefault="00E05904" w:rsidP="00763551">
      <w:pPr>
        <w:rPr>
          <w:rFonts w:ascii="Times New Roman" w:eastAsia="宋体" w:hAnsi="Times New Roman"/>
          <w:sz w:val="24"/>
        </w:rPr>
      </w:pPr>
    </w:p>
    <w:p w14:paraId="672C7AE7" w14:textId="6E7556FD" w:rsidR="00FC60EE" w:rsidRDefault="00DF255A" w:rsidP="00DF255A">
      <w:pPr>
        <w:pStyle w:val="1"/>
      </w:pPr>
      <w:r>
        <w:rPr>
          <w:rFonts w:hint="eastAsia"/>
        </w:rPr>
        <w:t>数据预处理</w:t>
      </w:r>
    </w:p>
    <w:p w14:paraId="26972258" w14:textId="1110A93E" w:rsidR="00DF255A" w:rsidRDefault="00DF255A">
      <w:pPr>
        <w:rPr>
          <w:rFonts w:ascii="Times New Roman" w:eastAsia="宋体" w:hAnsi="Times New Roman"/>
          <w:sz w:val="24"/>
        </w:rPr>
      </w:pPr>
      <w:r>
        <w:rPr>
          <w:rFonts w:ascii="Times New Roman" w:eastAsia="宋体" w:hAnsi="Times New Roman" w:hint="eastAsia"/>
          <w:sz w:val="24"/>
        </w:rPr>
        <w:t>经过</w:t>
      </w:r>
      <w:r>
        <w:rPr>
          <w:rFonts w:ascii="Times New Roman" w:eastAsia="宋体" w:hAnsi="Times New Roman" w:hint="eastAsia"/>
          <w:sz w:val="24"/>
        </w:rPr>
        <w:t>P</w:t>
      </w:r>
      <w:r>
        <w:rPr>
          <w:rFonts w:ascii="Times New Roman" w:eastAsia="宋体" w:hAnsi="Times New Roman"/>
          <w:sz w:val="24"/>
        </w:rPr>
        <w:t>CA</w:t>
      </w:r>
      <w:r>
        <w:rPr>
          <w:rFonts w:ascii="Times New Roman" w:eastAsia="宋体" w:hAnsi="Times New Roman" w:hint="eastAsia"/>
          <w:sz w:val="24"/>
        </w:rPr>
        <w:t>降维后的数据选择保留前</w:t>
      </w:r>
      <w:r>
        <w:rPr>
          <w:rFonts w:ascii="Times New Roman" w:eastAsia="宋体" w:hAnsi="Times New Roman" w:hint="eastAsia"/>
          <w:sz w:val="24"/>
        </w:rPr>
        <w:t>6</w:t>
      </w:r>
      <w:r>
        <w:rPr>
          <w:rFonts w:ascii="Times New Roman" w:eastAsia="宋体" w:hAnsi="Times New Roman"/>
          <w:sz w:val="24"/>
        </w:rPr>
        <w:t>0</w:t>
      </w:r>
      <w:r>
        <w:rPr>
          <w:rFonts w:ascii="Times New Roman" w:eastAsia="宋体" w:hAnsi="Times New Roman" w:hint="eastAsia"/>
          <w:sz w:val="24"/>
        </w:rPr>
        <w:t>维特征，做</w:t>
      </w:r>
      <w:r>
        <w:rPr>
          <w:rFonts w:ascii="Times New Roman" w:eastAsia="宋体" w:hAnsi="Times New Roman" w:hint="eastAsia"/>
          <w:sz w:val="24"/>
        </w:rPr>
        <w:t>pca</w:t>
      </w:r>
      <w:r>
        <w:rPr>
          <w:rFonts w:ascii="Times New Roman" w:eastAsia="宋体" w:hAnsi="Times New Roman" w:hint="eastAsia"/>
          <w:sz w:val="24"/>
        </w:rPr>
        <w:t>反变换后的</w:t>
      </w:r>
      <w:r w:rsidR="00394DA4">
        <w:rPr>
          <w:rFonts w:ascii="Times New Roman" w:eastAsia="宋体" w:hAnsi="Times New Roman" w:hint="eastAsia"/>
          <w:sz w:val="24"/>
        </w:rPr>
        <w:t>评价指标如下：</w:t>
      </w:r>
    </w:p>
    <w:p w14:paraId="2A0FD328" w14:textId="77777777" w:rsidR="00394DA4" w:rsidRPr="00394DA4" w:rsidRDefault="00394DA4" w:rsidP="00394DA4">
      <w:pPr>
        <w:rPr>
          <w:rFonts w:ascii="Times New Roman" w:eastAsia="宋体" w:hAnsi="Times New Roman"/>
          <w:sz w:val="24"/>
        </w:rPr>
      </w:pPr>
      <w:r w:rsidRPr="00394DA4">
        <w:rPr>
          <w:rFonts w:ascii="Times New Roman" w:eastAsia="宋体" w:hAnsi="Times New Roman"/>
          <w:sz w:val="24"/>
        </w:rPr>
        <w:t>mape: 4.6089266869755597e-07%</w:t>
      </w:r>
    </w:p>
    <w:p w14:paraId="47395A4F" w14:textId="5C20B4BF" w:rsidR="00394DA4" w:rsidRDefault="00394DA4" w:rsidP="00394DA4">
      <w:pPr>
        <w:rPr>
          <w:rFonts w:ascii="Times New Roman" w:eastAsia="宋体" w:hAnsi="Times New Roman"/>
          <w:sz w:val="24"/>
        </w:rPr>
      </w:pPr>
      <w:r w:rsidRPr="00394DA4">
        <w:rPr>
          <w:rFonts w:ascii="Times New Roman" w:eastAsia="宋体" w:hAnsi="Times New Roman"/>
          <w:sz w:val="24"/>
        </w:rPr>
        <w:t>r2: 1.0</w:t>
      </w:r>
    </w:p>
    <w:p w14:paraId="6DC2F187" w14:textId="02F3468C" w:rsidR="00394DA4" w:rsidRDefault="00ED1233" w:rsidP="00394DA4">
      <w:pPr>
        <w:rPr>
          <w:rFonts w:ascii="Times New Roman" w:eastAsia="宋体" w:hAnsi="Times New Roman"/>
          <w:sz w:val="24"/>
        </w:rPr>
      </w:pPr>
      <w:r>
        <w:rPr>
          <w:rFonts w:ascii="Times New Roman" w:eastAsia="宋体" w:hAnsi="Times New Roman" w:hint="eastAsia"/>
          <w:sz w:val="24"/>
        </w:rPr>
        <w:t>已经完全重建得到了</w:t>
      </w:r>
      <w:r w:rsidR="00077FB8">
        <w:rPr>
          <w:rFonts w:ascii="Times New Roman" w:eastAsia="宋体" w:hAnsi="Times New Roman" w:hint="eastAsia"/>
          <w:sz w:val="24"/>
        </w:rPr>
        <w:t>原始数据</w:t>
      </w:r>
    </w:p>
    <w:p w14:paraId="49E622EE" w14:textId="27C20573" w:rsidR="00077FB8" w:rsidRDefault="00077FB8" w:rsidP="00394DA4">
      <w:pPr>
        <w:rPr>
          <w:rFonts w:ascii="Times New Roman" w:eastAsia="宋体" w:hAnsi="Times New Roman"/>
          <w:sz w:val="24"/>
        </w:rPr>
      </w:pPr>
    </w:p>
    <w:p w14:paraId="5957CEDD" w14:textId="18A7D612" w:rsidR="00FF660F" w:rsidRPr="00FF660F" w:rsidRDefault="00FF660F" w:rsidP="00FF660F">
      <w:pPr>
        <w:rPr>
          <w:sz w:val="44"/>
        </w:rPr>
      </w:pPr>
    </w:p>
    <w:p w14:paraId="79CC2596" w14:textId="2C7677CB" w:rsidR="00FF660F" w:rsidRDefault="00FF660F" w:rsidP="00FF660F">
      <w:pPr>
        <w:pStyle w:val="1"/>
        <w:rPr>
          <w:rFonts w:ascii="Times New Roman" w:eastAsia="宋体" w:hAnsi="Times New Roman"/>
          <w:sz w:val="24"/>
        </w:rPr>
      </w:pPr>
      <w:r w:rsidRPr="00FF660F">
        <w:rPr>
          <w:rFonts w:hint="eastAsia"/>
        </w:rPr>
        <w:t>模型训练</w:t>
      </w:r>
    </w:p>
    <w:p w14:paraId="4DF829DB" w14:textId="05CDF696" w:rsidR="00394DA4" w:rsidRDefault="00106C2D" w:rsidP="00394DA4">
      <w:pPr>
        <w:rPr>
          <w:rFonts w:ascii="Times New Roman" w:eastAsia="宋体" w:hAnsi="Times New Roman"/>
          <w:sz w:val="24"/>
        </w:rPr>
      </w:pPr>
      <w:r>
        <w:rPr>
          <w:rFonts w:ascii="Times New Roman" w:eastAsia="宋体" w:hAnsi="Times New Roman" w:hint="eastAsia"/>
          <w:sz w:val="24"/>
        </w:rPr>
        <w:t>D</w:t>
      </w:r>
      <w:r>
        <w:rPr>
          <w:rFonts w:ascii="Times New Roman" w:eastAsia="宋体" w:hAnsi="Times New Roman"/>
          <w:sz w:val="24"/>
        </w:rPr>
        <w:t>NN</w:t>
      </w:r>
      <w:r>
        <w:rPr>
          <w:rFonts w:ascii="Times New Roman" w:eastAsia="宋体" w:hAnsi="Times New Roman" w:hint="eastAsia"/>
          <w:sz w:val="24"/>
        </w:rPr>
        <w:t>训练结果</w:t>
      </w:r>
    </w:p>
    <w:p w14:paraId="50F708EE" w14:textId="77777777" w:rsidR="00936303" w:rsidRPr="00936303" w:rsidRDefault="00936303" w:rsidP="00936303">
      <w:pPr>
        <w:rPr>
          <w:rFonts w:ascii="Times New Roman" w:eastAsia="宋体" w:hAnsi="Times New Roman"/>
          <w:sz w:val="24"/>
        </w:rPr>
      </w:pPr>
      <w:r w:rsidRPr="00936303">
        <w:rPr>
          <w:rFonts w:ascii="Times New Roman" w:eastAsia="宋体" w:hAnsi="Times New Roman" w:hint="eastAsia"/>
          <w:sz w:val="24"/>
        </w:rPr>
        <w:t>测试集</w:t>
      </w:r>
      <w:r w:rsidRPr="00936303">
        <w:rPr>
          <w:rFonts w:ascii="Times New Roman" w:eastAsia="宋体" w:hAnsi="Times New Roman"/>
          <w:sz w:val="24"/>
        </w:rPr>
        <w:t>MSE:1.8299549128360331e-06</w:t>
      </w:r>
    </w:p>
    <w:p w14:paraId="301E6ABA" w14:textId="77777777" w:rsidR="00936303" w:rsidRPr="00936303" w:rsidRDefault="00936303" w:rsidP="00936303">
      <w:pPr>
        <w:rPr>
          <w:rFonts w:ascii="Times New Roman" w:eastAsia="宋体" w:hAnsi="Times New Roman"/>
          <w:sz w:val="24"/>
        </w:rPr>
      </w:pPr>
      <w:r w:rsidRPr="00936303">
        <w:rPr>
          <w:rFonts w:ascii="Times New Roman" w:eastAsia="宋体" w:hAnsi="Times New Roman" w:hint="eastAsia"/>
          <w:sz w:val="24"/>
        </w:rPr>
        <w:t>测试集</w:t>
      </w:r>
      <w:r w:rsidRPr="00936303">
        <w:rPr>
          <w:rFonts w:ascii="Times New Roman" w:eastAsia="宋体" w:hAnsi="Times New Roman"/>
          <w:sz w:val="24"/>
        </w:rPr>
        <w:t>MAE:0.0006269270428564503</w:t>
      </w:r>
    </w:p>
    <w:p w14:paraId="19F13A5D" w14:textId="77777777" w:rsidR="00936303" w:rsidRPr="00936303" w:rsidRDefault="00936303" w:rsidP="00936303">
      <w:pPr>
        <w:rPr>
          <w:rFonts w:ascii="Times New Roman" w:eastAsia="宋体" w:hAnsi="Times New Roman"/>
          <w:sz w:val="24"/>
        </w:rPr>
      </w:pPr>
      <w:r w:rsidRPr="00936303">
        <w:rPr>
          <w:rFonts w:ascii="Times New Roman" w:eastAsia="宋体" w:hAnsi="Times New Roman" w:hint="eastAsia"/>
          <w:sz w:val="24"/>
        </w:rPr>
        <w:t>测试集</w:t>
      </w:r>
      <w:r w:rsidRPr="00936303">
        <w:rPr>
          <w:rFonts w:ascii="Times New Roman" w:eastAsia="宋体" w:hAnsi="Times New Roman"/>
          <w:sz w:val="24"/>
        </w:rPr>
        <w:t>MAPE:6.641327628018883</w:t>
      </w:r>
    </w:p>
    <w:p w14:paraId="0E9B5ACF" w14:textId="5658BEA0" w:rsidR="00DF255A" w:rsidRDefault="00936303" w:rsidP="00936303">
      <w:pPr>
        <w:rPr>
          <w:rFonts w:ascii="Times New Roman" w:eastAsia="宋体" w:hAnsi="Times New Roman"/>
          <w:sz w:val="24"/>
        </w:rPr>
      </w:pPr>
      <w:r w:rsidRPr="00936303">
        <w:rPr>
          <w:rFonts w:ascii="Times New Roman" w:eastAsia="宋体" w:hAnsi="Times New Roman" w:hint="eastAsia"/>
          <w:sz w:val="24"/>
        </w:rPr>
        <w:t>测试集</w:t>
      </w:r>
      <w:r w:rsidRPr="00936303">
        <w:rPr>
          <w:rFonts w:ascii="Times New Roman" w:eastAsia="宋体" w:hAnsi="Times New Roman"/>
          <w:sz w:val="24"/>
        </w:rPr>
        <w:t>R2:0.9999846682675633</w:t>
      </w:r>
    </w:p>
    <w:p w14:paraId="4537925E" w14:textId="7FF6F2CA" w:rsidR="00DF255A" w:rsidRDefault="00DF255A">
      <w:pPr>
        <w:rPr>
          <w:rFonts w:ascii="Times New Roman" w:eastAsia="宋体" w:hAnsi="Times New Roman"/>
          <w:sz w:val="24"/>
        </w:rPr>
      </w:pPr>
    </w:p>
    <w:p w14:paraId="3FCD3CFF" w14:textId="3FA9E82A" w:rsidR="00DF255A" w:rsidRDefault="00DF255A">
      <w:pPr>
        <w:rPr>
          <w:rFonts w:ascii="Times New Roman" w:eastAsia="宋体" w:hAnsi="Times New Roman"/>
          <w:sz w:val="24"/>
        </w:rPr>
      </w:pPr>
    </w:p>
    <w:p w14:paraId="743C71D1" w14:textId="39AB414E" w:rsidR="00DF255A" w:rsidRPr="00F42CE7" w:rsidRDefault="00302755" w:rsidP="00302755">
      <w:pPr>
        <w:pStyle w:val="1"/>
      </w:pPr>
      <w:r w:rsidRPr="00F42CE7">
        <w:rPr>
          <w:rFonts w:hint="eastAsia"/>
        </w:rPr>
        <w:t>参数调优</w:t>
      </w:r>
      <w:r w:rsidR="00DE0004">
        <w:rPr>
          <w:rFonts w:hint="eastAsia"/>
        </w:rPr>
        <w:t>和交叉验证</w:t>
      </w:r>
    </w:p>
    <w:p w14:paraId="3BCCB9B1" w14:textId="0527EDDC" w:rsidR="00DF255A" w:rsidRDefault="0051736F">
      <w:pPr>
        <w:rPr>
          <w:rFonts w:ascii="Times New Roman" w:eastAsia="宋体" w:hAnsi="Times New Roman"/>
          <w:sz w:val="24"/>
        </w:rPr>
      </w:pPr>
      <w:r>
        <w:rPr>
          <w:rFonts w:ascii="Times New Roman" w:eastAsia="宋体" w:hAnsi="Times New Roman" w:hint="eastAsia"/>
          <w:sz w:val="24"/>
        </w:rPr>
        <w:t>使用超参数调优和</w:t>
      </w:r>
      <w:r w:rsidR="009437D4">
        <w:rPr>
          <w:rFonts w:ascii="Times New Roman" w:eastAsia="宋体" w:hAnsi="Times New Roman" w:hint="eastAsia"/>
          <w:sz w:val="24"/>
        </w:rPr>
        <w:t>交叉验证</w:t>
      </w:r>
      <w:r w:rsidR="00EC68A5">
        <w:rPr>
          <w:rFonts w:ascii="Times New Roman" w:eastAsia="宋体" w:hAnsi="Times New Roman" w:hint="eastAsia"/>
          <w:sz w:val="24"/>
        </w:rPr>
        <w:t>嵌套的方式找到当前数据对应的最优化的模型参数</w:t>
      </w:r>
      <w:r w:rsidR="001826E9">
        <w:rPr>
          <w:rFonts w:ascii="Times New Roman" w:eastAsia="宋体" w:hAnsi="Times New Roman" w:hint="eastAsia"/>
          <w:sz w:val="24"/>
        </w:rPr>
        <w:lastRenderedPageBreak/>
        <w:t>（且</w:t>
      </w:r>
      <w:r w:rsidR="00EC68A5">
        <w:rPr>
          <w:rFonts w:ascii="Times New Roman" w:eastAsia="宋体" w:hAnsi="Times New Roman" w:hint="eastAsia"/>
          <w:sz w:val="24"/>
        </w:rPr>
        <w:t>）</w:t>
      </w:r>
    </w:p>
    <w:p w14:paraId="6D09D93E" w14:textId="7737F586" w:rsidR="00DF255A" w:rsidRDefault="00DF255A">
      <w:pPr>
        <w:rPr>
          <w:rFonts w:ascii="Times New Roman" w:eastAsia="宋体" w:hAnsi="Times New Roman"/>
          <w:sz w:val="24"/>
        </w:rPr>
      </w:pPr>
    </w:p>
    <w:p w14:paraId="38D2FB5C" w14:textId="0AFB07E6" w:rsidR="00823AD3" w:rsidRDefault="00823AD3" w:rsidP="00823AD3">
      <w:pPr>
        <w:pStyle w:val="1"/>
      </w:pPr>
      <w:r>
        <w:rPr>
          <w:rFonts w:hint="eastAsia"/>
        </w:rPr>
        <w:t>模型效果改进</w:t>
      </w:r>
    </w:p>
    <w:p w14:paraId="69097405" w14:textId="32D82079" w:rsidR="00823AD3" w:rsidRDefault="00823AD3">
      <w:pPr>
        <w:rPr>
          <w:rFonts w:ascii="Times New Roman" w:eastAsia="宋体" w:hAnsi="Times New Roman"/>
          <w:sz w:val="24"/>
        </w:rPr>
      </w:pPr>
      <w:r>
        <w:rPr>
          <w:rFonts w:ascii="Times New Roman" w:eastAsia="宋体" w:hAnsi="Times New Roman" w:hint="eastAsia"/>
          <w:sz w:val="24"/>
        </w:rPr>
        <w:t>还有一个问题</w:t>
      </w:r>
      <w:r w:rsidR="00816290">
        <w:rPr>
          <w:rFonts w:ascii="Times New Roman" w:eastAsia="宋体" w:hAnsi="Times New Roman" w:hint="eastAsia"/>
          <w:sz w:val="24"/>
        </w:rPr>
        <w:t>：因为输入参数电压和电流都有正有负，且正负代表方向。但是磁场数据的磁通密度模是大于等于</w:t>
      </w:r>
      <w:r w:rsidR="00816290">
        <w:rPr>
          <w:rFonts w:ascii="Times New Roman" w:eastAsia="宋体" w:hAnsi="Times New Roman" w:hint="eastAsia"/>
          <w:sz w:val="24"/>
        </w:rPr>
        <w:t>0</w:t>
      </w:r>
      <w:r w:rsidR="00816290">
        <w:rPr>
          <w:rFonts w:ascii="Times New Roman" w:eastAsia="宋体" w:hAnsi="Times New Roman" w:hint="eastAsia"/>
          <w:sz w:val="24"/>
        </w:rPr>
        <w:t>的，</w:t>
      </w:r>
      <w:r w:rsidR="00AB3968">
        <w:rPr>
          <w:rFonts w:ascii="Times New Roman" w:eastAsia="宋体" w:hAnsi="Times New Roman" w:hint="eastAsia"/>
          <w:sz w:val="24"/>
        </w:rPr>
        <w:t>这是否存在影响？如果我把输入参数的电压和电流全部取了</w:t>
      </w:r>
      <w:r w:rsidR="00AB3968">
        <w:rPr>
          <w:rFonts w:ascii="Times New Roman" w:eastAsia="宋体" w:hAnsi="Times New Roman" w:hint="eastAsia"/>
          <w:sz w:val="24"/>
        </w:rPr>
        <w:t>abs</w:t>
      </w:r>
      <w:r w:rsidR="00AB3968">
        <w:rPr>
          <w:rFonts w:ascii="Times New Roman" w:eastAsia="宋体" w:hAnsi="Times New Roman" w:hint="eastAsia"/>
          <w:sz w:val="24"/>
        </w:rPr>
        <w:t>（绝对值），是否会对预测效果有改进？</w:t>
      </w:r>
    </w:p>
    <w:p w14:paraId="28628AA4" w14:textId="5DE747FF" w:rsidR="00AB3968" w:rsidRDefault="0010714A">
      <w:pPr>
        <w:rPr>
          <w:rFonts w:ascii="Times New Roman" w:eastAsia="宋体" w:hAnsi="Times New Roman"/>
          <w:sz w:val="24"/>
        </w:rPr>
      </w:pPr>
      <w:r>
        <w:rPr>
          <w:rFonts w:ascii="Times New Roman" w:eastAsia="宋体" w:hAnsi="Times New Roman" w:hint="eastAsia"/>
          <w:sz w:val="24"/>
        </w:rPr>
        <w:t>没用，因为我取完绝对值做归一化也还会有正有负</w:t>
      </w:r>
    </w:p>
    <w:p w14:paraId="6C7DC315" w14:textId="0DC8BC5E" w:rsidR="00AB3968" w:rsidRDefault="00AB3968">
      <w:pPr>
        <w:rPr>
          <w:rFonts w:ascii="Times New Roman" w:eastAsia="宋体" w:hAnsi="Times New Roman"/>
          <w:sz w:val="24"/>
        </w:rPr>
      </w:pPr>
    </w:p>
    <w:p w14:paraId="68EF10D4" w14:textId="36657513" w:rsidR="008A2EA0" w:rsidRDefault="008A2EA0">
      <w:pPr>
        <w:rPr>
          <w:rFonts w:ascii="Times New Roman" w:eastAsia="宋体" w:hAnsi="Times New Roman"/>
          <w:sz w:val="24"/>
        </w:rPr>
      </w:pPr>
    </w:p>
    <w:p w14:paraId="6D492E7E" w14:textId="0C820E77" w:rsidR="008A2EA0" w:rsidRDefault="008A2EA0">
      <w:pPr>
        <w:rPr>
          <w:rFonts w:ascii="Times New Roman" w:eastAsia="宋体" w:hAnsi="Times New Roman"/>
          <w:sz w:val="24"/>
        </w:rPr>
      </w:pPr>
      <w:r>
        <w:rPr>
          <w:rFonts w:ascii="Times New Roman" w:eastAsia="宋体" w:hAnsi="Times New Roman" w:hint="eastAsia"/>
          <w:sz w:val="24"/>
        </w:rPr>
        <w:t>实验的效果一直不好，测试集的</w:t>
      </w:r>
      <w:r>
        <w:rPr>
          <w:rFonts w:ascii="Times New Roman" w:eastAsia="宋体" w:hAnsi="Times New Roman" w:hint="eastAsia"/>
          <w:sz w:val="24"/>
        </w:rPr>
        <w:t>loss</w:t>
      </w:r>
      <w:r>
        <w:rPr>
          <w:rFonts w:ascii="Times New Roman" w:eastAsia="宋体" w:hAnsi="Times New Roman" w:hint="eastAsia"/>
          <w:sz w:val="24"/>
        </w:rPr>
        <w:t>很大，训练集的</w:t>
      </w:r>
      <w:r>
        <w:rPr>
          <w:rFonts w:ascii="Times New Roman" w:eastAsia="宋体" w:hAnsi="Times New Roman" w:hint="eastAsia"/>
          <w:sz w:val="24"/>
        </w:rPr>
        <w:t>loss</w:t>
      </w:r>
      <w:r>
        <w:rPr>
          <w:rFonts w:ascii="Times New Roman" w:eastAsia="宋体" w:hAnsi="Times New Roman" w:hint="eastAsia"/>
          <w:sz w:val="24"/>
        </w:rPr>
        <w:t>也没有降很多。是否</w:t>
      </w:r>
      <w:r w:rsidR="0066757D">
        <w:rPr>
          <w:rFonts w:ascii="Times New Roman" w:eastAsia="宋体" w:hAnsi="Times New Roman" w:hint="eastAsia"/>
          <w:sz w:val="24"/>
        </w:rPr>
        <w:t>存在测试数据取到了边界的情况。</w:t>
      </w:r>
    </w:p>
    <w:p w14:paraId="7471A1C7" w14:textId="354CFCCB" w:rsidR="00EC2AEA" w:rsidRDefault="00EC2AEA">
      <w:pPr>
        <w:rPr>
          <w:rFonts w:ascii="Times New Roman" w:eastAsia="宋体" w:hAnsi="Times New Roman"/>
          <w:sz w:val="24"/>
        </w:rPr>
      </w:pPr>
      <w:r>
        <w:rPr>
          <w:rFonts w:ascii="Times New Roman" w:eastAsia="宋体" w:hAnsi="Times New Roman" w:hint="eastAsia"/>
          <w:sz w:val="24"/>
        </w:rPr>
        <w:t>为什么啊？都是使用</w:t>
      </w:r>
      <w:r>
        <w:rPr>
          <w:rFonts w:ascii="Times New Roman" w:eastAsia="宋体" w:hAnsi="Times New Roman" w:hint="eastAsia"/>
          <w:sz w:val="24"/>
        </w:rPr>
        <w:t>D</w:t>
      </w:r>
      <w:r>
        <w:rPr>
          <w:rFonts w:ascii="Times New Roman" w:eastAsia="宋体" w:hAnsi="Times New Roman"/>
          <w:sz w:val="24"/>
        </w:rPr>
        <w:t>NN</w:t>
      </w:r>
      <w:r>
        <w:rPr>
          <w:rFonts w:ascii="Times New Roman" w:eastAsia="宋体" w:hAnsi="Times New Roman" w:hint="eastAsia"/>
          <w:sz w:val="24"/>
        </w:rPr>
        <w:t>模型，三相的输入变量比这个还多，但是训练的效果比单相的好很多</w:t>
      </w:r>
      <w:r w:rsidR="001301D5">
        <w:rPr>
          <w:rFonts w:ascii="Times New Roman" w:eastAsia="宋体" w:hAnsi="Times New Roman" w:hint="eastAsia"/>
          <w:sz w:val="24"/>
        </w:rPr>
        <w:t>？？？？？</w:t>
      </w:r>
    </w:p>
    <w:p w14:paraId="41C09064" w14:textId="3DE485CC" w:rsidR="00EC2AEA" w:rsidRDefault="00EC2AEA">
      <w:pPr>
        <w:rPr>
          <w:rFonts w:ascii="Times New Roman" w:eastAsia="宋体" w:hAnsi="Times New Roman"/>
          <w:sz w:val="24"/>
        </w:rPr>
      </w:pPr>
    </w:p>
    <w:p w14:paraId="02EDB7EF" w14:textId="74B5F09C" w:rsidR="005663B2" w:rsidRDefault="005663B2">
      <w:pPr>
        <w:rPr>
          <w:rFonts w:ascii="Times New Roman" w:eastAsia="宋体" w:hAnsi="Times New Roman"/>
          <w:sz w:val="24"/>
        </w:rPr>
      </w:pPr>
    </w:p>
    <w:p w14:paraId="02DC9800" w14:textId="77777777" w:rsidR="005663B2" w:rsidRPr="005663B2" w:rsidRDefault="005663B2">
      <w:pPr>
        <w:rPr>
          <w:rFonts w:ascii="Times New Roman" w:eastAsia="宋体" w:hAnsi="Times New Roman" w:hint="eastAsia"/>
          <w:sz w:val="24"/>
        </w:rPr>
      </w:pPr>
      <w:bookmarkStart w:id="1" w:name="_GoBack"/>
      <w:bookmarkEnd w:id="1"/>
    </w:p>
    <w:sectPr w:rsidR="005663B2" w:rsidRPr="005663B2">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dministrator" w:date="2023-03-11T00:58:00Z" w:initials="A">
    <w:p w14:paraId="6B2C4F6B" w14:textId="77777777" w:rsidR="00593E53" w:rsidRDefault="00593E53">
      <w:pPr>
        <w:pStyle w:val="a8"/>
      </w:pPr>
      <w:r>
        <w:rPr>
          <w:rStyle w:val="a7"/>
        </w:rPr>
        <w:annotationRef/>
      </w:r>
      <w:r>
        <w:rPr>
          <w:rFonts w:hint="eastAsia"/>
        </w:rPr>
        <w:t>一个问题。为什么</w:t>
      </w:r>
      <w:r w:rsidR="00495256">
        <w:rPr>
          <w:rFonts w:hint="eastAsia"/>
        </w:rPr>
        <w:t>绕组感应电压的幅值不是5</w:t>
      </w:r>
      <w:r w:rsidR="00495256">
        <w:t>0V</w:t>
      </w:r>
      <w:r w:rsidR="00495256">
        <w:rPr>
          <w:rFonts w:hint="eastAsia"/>
        </w:rPr>
        <w:t>或者接近5</w:t>
      </w:r>
      <w:r w:rsidR="00495256">
        <w:t>0V</w:t>
      </w:r>
      <w:r w:rsidR="00495256">
        <w:rPr>
          <w:rFonts w:hint="eastAsia"/>
        </w:rPr>
        <w:t>，3</w:t>
      </w:r>
      <w:r w:rsidR="00495256">
        <w:t xml:space="preserve">5 * </w:t>
      </w:r>
      <w:r w:rsidR="00495256">
        <w:rPr>
          <w:rFonts w:hint="eastAsia"/>
        </w:rPr>
        <w:t>根号2约等于5</w:t>
      </w:r>
      <w:r w:rsidR="00495256">
        <w:t>0</w:t>
      </w:r>
      <w:r w:rsidR="00495256">
        <w:rPr>
          <w:rFonts w:hint="eastAsia"/>
        </w:rPr>
        <w:t>，与这个有关吗？</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B2C4F6B"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D9B201" w14:textId="77777777" w:rsidR="001829B2" w:rsidRDefault="001829B2" w:rsidP="00387431">
      <w:r>
        <w:separator/>
      </w:r>
    </w:p>
  </w:endnote>
  <w:endnote w:type="continuationSeparator" w:id="0">
    <w:p w14:paraId="28F01E5D" w14:textId="77777777" w:rsidR="001829B2" w:rsidRDefault="001829B2" w:rsidP="003874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67D167" w14:textId="77777777" w:rsidR="001829B2" w:rsidRDefault="001829B2" w:rsidP="00387431">
      <w:r>
        <w:separator/>
      </w:r>
    </w:p>
  </w:footnote>
  <w:footnote w:type="continuationSeparator" w:id="0">
    <w:p w14:paraId="71F44641" w14:textId="77777777" w:rsidR="001829B2" w:rsidRDefault="001829B2" w:rsidP="00387431">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0CD"/>
    <w:rsid w:val="00041C95"/>
    <w:rsid w:val="0006796E"/>
    <w:rsid w:val="00077FB8"/>
    <w:rsid w:val="000B0D39"/>
    <w:rsid w:val="00106C2D"/>
    <w:rsid w:val="0010714A"/>
    <w:rsid w:val="001156B3"/>
    <w:rsid w:val="001301D5"/>
    <w:rsid w:val="001826E9"/>
    <w:rsid w:val="001829B2"/>
    <w:rsid w:val="002E1422"/>
    <w:rsid w:val="00302755"/>
    <w:rsid w:val="00387431"/>
    <w:rsid w:val="00394DA4"/>
    <w:rsid w:val="003B203F"/>
    <w:rsid w:val="00476E4B"/>
    <w:rsid w:val="00495256"/>
    <w:rsid w:val="004E11E3"/>
    <w:rsid w:val="0051736F"/>
    <w:rsid w:val="00550328"/>
    <w:rsid w:val="005663B2"/>
    <w:rsid w:val="00593079"/>
    <w:rsid w:val="00593E53"/>
    <w:rsid w:val="005B3DAD"/>
    <w:rsid w:val="005B6737"/>
    <w:rsid w:val="006117CA"/>
    <w:rsid w:val="006120F5"/>
    <w:rsid w:val="0066757D"/>
    <w:rsid w:val="006677C0"/>
    <w:rsid w:val="006A2FB4"/>
    <w:rsid w:val="0071755F"/>
    <w:rsid w:val="00763551"/>
    <w:rsid w:val="00780B35"/>
    <w:rsid w:val="00816290"/>
    <w:rsid w:val="00823AD3"/>
    <w:rsid w:val="008354DC"/>
    <w:rsid w:val="008A2EA0"/>
    <w:rsid w:val="008D042A"/>
    <w:rsid w:val="008E22D0"/>
    <w:rsid w:val="009207BB"/>
    <w:rsid w:val="009314E7"/>
    <w:rsid w:val="00936303"/>
    <w:rsid w:val="009437D4"/>
    <w:rsid w:val="00974D1C"/>
    <w:rsid w:val="00984F33"/>
    <w:rsid w:val="00A446E1"/>
    <w:rsid w:val="00A469E6"/>
    <w:rsid w:val="00AA20CD"/>
    <w:rsid w:val="00AB3968"/>
    <w:rsid w:val="00B02667"/>
    <w:rsid w:val="00B577BD"/>
    <w:rsid w:val="00B81F25"/>
    <w:rsid w:val="00C3185E"/>
    <w:rsid w:val="00C33566"/>
    <w:rsid w:val="00C37C70"/>
    <w:rsid w:val="00C60C32"/>
    <w:rsid w:val="00D527A7"/>
    <w:rsid w:val="00D974A3"/>
    <w:rsid w:val="00DE0004"/>
    <w:rsid w:val="00DF255A"/>
    <w:rsid w:val="00E05904"/>
    <w:rsid w:val="00E35B2F"/>
    <w:rsid w:val="00E91009"/>
    <w:rsid w:val="00EB6B8D"/>
    <w:rsid w:val="00EC2AEA"/>
    <w:rsid w:val="00EC68A5"/>
    <w:rsid w:val="00ED1233"/>
    <w:rsid w:val="00ED77D1"/>
    <w:rsid w:val="00F42CE7"/>
    <w:rsid w:val="00FC60EE"/>
    <w:rsid w:val="00FF66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2BF0F3"/>
  <w15:chartTrackingRefBased/>
  <w15:docId w15:val="{20A914C8-3035-40EB-8D3B-06C80E8C3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DF255A"/>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8743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87431"/>
    <w:rPr>
      <w:sz w:val="18"/>
      <w:szCs w:val="18"/>
    </w:rPr>
  </w:style>
  <w:style w:type="paragraph" w:styleId="a5">
    <w:name w:val="footer"/>
    <w:basedOn w:val="a"/>
    <w:link w:val="a6"/>
    <w:uiPriority w:val="99"/>
    <w:unhideWhenUsed/>
    <w:rsid w:val="00387431"/>
    <w:pPr>
      <w:tabs>
        <w:tab w:val="center" w:pos="4153"/>
        <w:tab w:val="right" w:pos="8306"/>
      </w:tabs>
      <w:snapToGrid w:val="0"/>
      <w:jc w:val="left"/>
    </w:pPr>
    <w:rPr>
      <w:sz w:val="18"/>
      <w:szCs w:val="18"/>
    </w:rPr>
  </w:style>
  <w:style w:type="character" w:customStyle="1" w:styleId="a6">
    <w:name w:val="页脚 字符"/>
    <w:basedOn w:val="a0"/>
    <w:link w:val="a5"/>
    <w:uiPriority w:val="99"/>
    <w:rsid w:val="00387431"/>
    <w:rPr>
      <w:sz w:val="18"/>
      <w:szCs w:val="18"/>
    </w:rPr>
  </w:style>
  <w:style w:type="character" w:styleId="a7">
    <w:name w:val="annotation reference"/>
    <w:basedOn w:val="a0"/>
    <w:uiPriority w:val="99"/>
    <w:semiHidden/>
    <w:unhideWhenUsed/>
    <w:rsid w:val="00593E53"/>
    <w:rPr>
      <w:sz w:val="21"/>
      <w:szCs w:val="21"/>
    </w:rPr>
  </w:style>
  <w:style w:type="paragraph" w:styleId="a8">
    <w:name w:val="annotation text"/>
    <w:basedOn w:val="a"/>
    <w:link w:val="a9"/>
    <w:uiPriority w:val="99"/>
    <w:semiHidden/>
    <w:unhideWhenUsed/>
    <w:rsid w:val="00593E53"/>
    <w:pPr>
      <w:jc w:val="left"/>
    </w:pPr>
  </w:style>
  <w:style w:type="character" w:customStyle="1" w:styleId="a9">
    <w:name w:val="批注文字 字符"/>
    <w:basedOn w:val="a0"/>
    <w:link w:val="a8"/>
    <w:uiPriority w:val="99"/>
    <w:semiHidden/>
    <w:rsid w:val="00593E53"/>
  </w:style>
  <w:style w:type="paragraph" w:styleId="aa">
    <w:name w:val="annotation subject"/>
    <w:basedOn w:val="a8"/>
    <w:next w:val="a8"/>
    <w:link w:val="ab"/>
    <w:uiPriority w:val="99"/>
    <w:semiHidden/>
    <w:unhideWhenUsed/>
    <w:rsid w:val="00593E53"/>
    <w:rPr>
      <w:b/>
      <w:bCs/>
    </w:rPr>
  </w:style>
  <w:style w:type="character" w:customStyle="1" w:styleId="ab">
    <w:name w:val="批注主题 字符"/>
    <w:basedOn w:val="a9"/>
    <w:link w:val="aa"/>
    <w:uiPriority w:val="99"/>
    <w:semiHidden/>
    <w:rsid w:val="00593E53"/>
    <w:rPr>
      <w:b/>
      <w:bCs/>
    </w:rPr>
  </w:style>
  <w:style w:type="paragraph" w:styleId="ac">
    <w:name w:val="Balloon Text"/>
    <w:basedOn w:val="a"/>
    <w:link w:val="ad"/>
    <w:uiPriority w:val="99"/>
    <w:semiHidden/>
    <w:unhideWhenUsed/>
    <w:rsid w:val="00593E53"/>
    <w:rPr>
      <w:sz w:val="18"/>
      <w:szCs w:val="18"/>
    </w:rPr>
  </w:style>
  <w:style w:type="character" w:customStyle="1" w:styleId="ad">
    <w:name w:val="批注框文本 字符"/>
    <w:basedOn w:val="a0"/>
    <w:link w:val="ac"/>
    <w:uiPriority w:val="99"/>
    <w:semiHidden/>
    <w:rsid w:val="00593E53"/>
    <w:rPr>
      <w:sz w:val="18"/>
      <w:szCs w:val="18"/>
    </w:rPr>
  </w:style>
  <w:style w:type="character" w:customStyle="1" w:styleId="10">
    <w:name w:val="标题 1 字符"/>
    <w:basedOn w:val="a0"/>
    <w:link w:val="1"/>
    <w:uiPriority w:val="9"/>
    <w:rsid w:val="00DF255A"/>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0372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6.png"/><Relationship Id="rId18" Type="http://schemas.microsoft.com/office/2011/relationships/people" Target="people.xml"/><Relationship Id="rId3" Type="http://schemas.openxmlformats.org/officeDocument/2006/relationships/webSettings" Target="webSettings.xml"/><Relationship Id="rId7" Type="http://schemas.openxmlformats.org/officeDocument/2006/relationships/comments" Target="comment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971</TotalTime>
  <Pages>6</Pages>
  <Words>213</Words>
  <Characters>1217</Characters>
  <Application>Microsoft Office Word</Application>
  <DocSecurity>0</DocSecurity>
  <Lines>10</Lines>
  <Paragraphs>2</Paragraphs>
  <ScaleCrop>false</ScaleCrop>
  <Company>微软中国</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63</cp:revision>
  <dcterms:created xsi:type="dcterms:W3CDTF">2023-03-10T16:08:00Z</dcterms:created>
  <dcterms:modified xsi:type="dcterms:W3CDTF">2023-03-24T08:37:00Z</dcterms:modified>
</cp:coreProperties>
</file>