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ECC5B6" w14:textId="77777777" w:rsidR="00B10352" w:rsidRPr="00B10352" w:rsidRDefault="00B10352" w:rsidP="00B10352">
      <w:pPr>
        <w:rPr>
          <w:sz w:val="48"/>
          <w:szCs w:val="48"/>
        </w:rPr>
      </w:pPr>
      <w:bookmarkStart w:id="0" w:name="_GoBack"/>
      <w:bookmarkEnd w:id="0"/>
    </w:p>
    <w:p w14:paraId="6469B167" w14:textId="77777777" w:rsidR="00B10352" w:rsidRPr="00B10352" w:rsidRDefault="00B10352" w:rsidP="00B10352">
      <w:pPr>
        <w:rPr>
          <w:sz w:val="48"/>
          <w:szCs w:val="48"/>
        </w:rPr>
      </w:pPr>
    </w:p>
    <w:p w14:paraId="45C7B7E6" w14:textId="59B565EE" w:rsidR="00B10352" w:rsidRPr="00B10352" w:rsidRDefault="001520EA" w:rsidP="00B10352">
      <w:pPr>
        <w:jc w:val="center"/>
        <w:rPr>
          <w:sz w:val="48"/>
          <w:szCs w:val="48"/>
        </w:rPr>
      </w:pPr>
      <w:r w:rsidRPr="00B10352">
        <w:rPr>
          <w:sz w:val="48"/>
          <w:szCs w:val="48"/>
        </w:rPr>
        <w:t>COMP9336</w:t>
      </w:r>
    </w:p>
    <w:p w14:paraId="753B4417" w14:textId="77777777" w:rsidR="001520EA" w:rsidRPr="00B10352" w:rsidRDefault="001520EA" w:rsidP="00B10352">
      <w:pPr>
        <w:jc w:val="center"/>
        <w:rPr>
          <w:sz w:val="48"/>
          <w:szCs w:val="48"/>
        </w:rPr>
      </w:pPr>
      <w:r w:rsidRPr="00B10352">
        <w:rPr>
          <w:sz w:val="48"/>
          <w:szCs w:val="48"/>
        </w:rPr>
        <w:t>Mobile Data Networking</w:t>
      </w:r>
    </w:p>
    <w:p w14:paraId="67B1E119" w14:textId="70A3DEE0" w:rsidR="00B10352" w:rsidRPr="00B10352" w:rsidRDefault="00B10352" w:rsidP="00B10352">
      <w:pPr>
        <w:rPr>
          <w:sz w:val="48"/>
          <w:szCs w:val="48"/>
        </w:rPr>
      </w:pPr>
      <w:r w:rsidRPr="00B10352">
        <w:rPr>
          <w:sz w:val="48"/>
          <w:szCs w:val="48"/>
        </w:rPr>
        <w:tab/>
      </w:r>
      <w:r w:rsidRPr="00B10352">
        <w:rPr>
          <w:sz w:val="48"/>
          <w:szCs w:val="48"/>
        </w:rPr>
        <w:tab/>
      </w:r>
      <w:r w:rsidRPr="00B10352">
        <w:rPr>
          <w:sz w:val="48"/>
          <w:szCs w:val="48"/>
        </w:rPr>
        <w:tab/>
      </w:r>
      <w:r w:rsidRPr="00B10352">
        <w:rPr>
          <w:sz w:val="48"/>
          <w:szCs w:val="48"/>
        </w:rPr>
        <w:tab/>
      </w:r>
      <w:r w:rsidRPr="00B10352">
        <w:rPr>
          <w:sz w:val="48"/>
          <w:szCs w:val="48"/>
        </w:rPr>
        <w:tab/>
      </w:r>
      <w:r w:rsidRPr="00B10352">
        <w:rPr>
          <w:sz w:val="48"/>
          <w:szCs w:val="48"/>
        </w:rPr>
        <w:tab/>
      </w:r>
      <w:r w:rsidRPr="00B10352">
        <w:rPr>
          <w:sz w:val="48"/>
          <w:szCs w:val="48"/>
        </w:rPr>
        <w:tab/>
      </w:r>
      <w:r w:rsidRPr="00B10352">
        <w:rPr>
          <w:sz w:val="48"/>
          <w:szCs w:val="48"/>
        </w:rPr>
        <w:tab/>
      </w:r>
      <w:r w:rsidRPr="00B10352">
        <w:rPr>
          <w:sz w:val="48"/>
          <w:szCs w:val="48"/>
        </w:rPr>
        <w:tab/>
      </w:r>
      <w:r w:rsidRPr="00B10352">
        <w:rPr>
          <w:sz w:val="48"/>
          <w:szCs w:val="48"/>
        </w:rPr>
        <w:tab/>
      </w:r>
    </w:p>
    <w:p w14:paraId="7DB00F1A" w14:textId="77777777" w:rsidR="001520EA" w:rsidRPr="00B10352" w:rsidRDefault="001520EA" w:rsidP="00B10352">
      <w:pPr>
        <w:jc w:val="center"/>
        <w:rPr>
          <w:sz w:val="36"/>
          <w:szCs w:val="36"/>
        </w:rPr>
      </w:pPr>
      <w:r w:rsidRPr="00B10352">
        <w:rPr>
          <w:sz w:val="36"/>
          <w:szCs w:val="36"/>
        </w:rPr>
        <w:t>Device-to-device Communication over Audio</w:t>
      </w:r>
    </w:p>
    <w:p w14:paraId="4835F99A" w14:textId="77777777" w:rsidR="00B10352" w:rsidRPr="00B10352" w:rsidRDefault="00B10352" w:rsidP="00B10352">
      <w:pPr>
        <w:jc w:val="center"/>
        <w:rPr>
          <w:sz w:val="36"/>
          <w:szCs w:val="36"/>
        </w:rPr>
      </w:pPr>
    </w:p>
    <w:p w14:paraId="783D3361" w14:textId="77777777" w:rsidR="00B10352" w:rsidRPr="00B10352" w:rsidRDefault="00B10352" w:rsidP="00B10352">
      <w:pPr>
        <w:jc w:val="center"/>
        <w:rPr>
          <w:sz w:val="36"/>
          <w:szCs w:val="36"/>
        </w:rPr>
      </w:pPr>
    </w:p>
    <w:p w14:paraId="1296307F" w14:textId="77777777" w:rsidR="00B10352" w:rsidRPr="00B10352" w:rsidRDefault="00B10352" w:rsidP="00B10352">
      <w:pPr>
        <w:jc w:val="center"/>
        <w:rPr>
          <w:sz w:val="36"/>
          <w:szCs w:val="36"/>
        </w:rPr>
      </w:pPr>
    </w:p>
    <w:p w14:paraId="6640563F" w14:textId="77777777" w:rsidR="001520EA" w:rsidRPr="00B10352" w:rsidRDefault="001520EA" w:rsidP="00B10352">
      <w:pPr>
        <w:jc w:val="center"/>
        <w:rPr>
          <w:sz w:val="48"/>
          <w:szCs w:val="48"/>
        </w:rPr>
      </w:pPr>
      <w:r w:rsidRPr="00B10352">
        <w:rPr>
          <w:sz w:val="48"/>
          <w:szCs w:val="48"/>
        </w:rPr>
        <w:t>Report</w:t>
      </w:r>
    </w:p>
    <w:p w14:paraId="4D39AE30" w14:textId="77777777" w:rsidR="001520EA" w:rsidRPr="00B10352" w:rsidRDefault="001520EA" w:rsidP="00B10352"/>
    <w:p w14:paraId="26CF3488" w14:textId="77777777" w:rsidR="00B10352" w:rsidRPr="00B10352" w:rsidRDefault="00B10352" w:rsidP="00B10352"/>
    <w:p w14:paraId="761F0850" w14:textId="77777777" w:rsidR="00B10352" w:rsidRPr="00B10352" w:rsidRDefault="00B10352" w:rsidP="00B10352"/>
    <w:p w14:paraId="1F8EED22" w14:textId="77777777" w:rsidR="00B10352" w:rsidRPr="00B10352" w:rsidRDefault="00B10352" w:rsidP="00B10352"/>
    <w:p w14:paraId="59AA327B" w14:textId="77777777" w:rsidR="00B10352" w:rsidRPr="00B10352" w:rsidRDefault="00B10352" w:rsidP="00B10352"/>
    <w:p w14:paraId="715F834E" w14:textId="77777777" w:rsidR="00B10352" w:rsidRPr="00B10352" w:rsidRDefault="00B10352" w:rsidP="00B10352"/>
    <w:p w14:paraId="492C05CC" w14:textId="18223432" w:rsidR="00B10352" w:rsidRPr="00B10352" w:rsidRDefault="00B10352" w:rsidP="00B10352">
      <w:pPr>
        <w:jc w:val="center"/>
        <w:rPr>
          <w:sz w:val="36"/>
          <w:szCs w:val="36"/>
        </w:rPr>
      </w:pPr>
      <w:r w:rsidRPr="00B10352">
        <w:rPr>
          <w:sz w:val="36"/>
          <w:szCs w:val="36"/>
        </w:rPr>
        <w:t>Z5004850</w:t>
      </w:r>
    </w:p>
    <w:p w14:paraId="08BB6519" w14:textId="733919E8" w:rsidR="00B10352" w:rsidRPr="00B10352" w:rsidRDefault="00B10352" w:rsidP="00B10352">
      <w:pPr>
        <w:jc w:val="center"/>
        <w:rPr>
          <w:sz w:val="36"/>
          <w:szCs w:val="36"/>
        </w:rPr>
      </w:pPr>
      <w:r w:rsidRPr="00B10352">
        <w:rPr>
          <w:sz w:val="36"/>
          <w:szCs w:val="36"/>
        </w:rPr>
        <w:t>Tengyu Ma</w:t>
      </w:r>
    </w:p>
    <w:p w14:paraId="38E731C9" w14:textId="77777777" w:rsidR="00B10352" w:rsidRPr="00B10352" w:rsidRDefault="00B10352" w:rsidP="00B10352"/>
    <w:p w14:paraId="186DBB39" w14:textId="77777777" w:rsidR="00B10352" w:rsidRPr="00B10352" w:rsidRDefault="00B10352" w:rsidP="00B10352"/>
    <w:p w14:paraId="44B42CF5" w14:textId="77777777" w:rsidR="00B10352" w:rsidRPr="00B10352" w:rsidRDefault="00B10352" w:rsidP="00B10352"/>
    <w:p w14:paraId="4F2D9622" w14:textId="77777777" w:rsidR="00B10352" w:rsidRPr="00B10352" w:rsidRDefault="00B10352" w:rsidP="00B10352"/>
    <w:p w14:paraId="22E57C1B" w14:textId="77777777" w:rsidR="00B10352" w:rsidRPr="00B10352" w:rsidRDefault="00B10352" w:rsidP="00B10352"/>
    <w:p w14:paraId="58D6E4E9" w14:textId="77777777" w:rsidR="00B10352" w:rsidRPr="00B10352" w:rsidRDefault="00B10352" w:rsidP="00B10352"/>
    <w:p w14:paraId="471894F6" w14:textId="77777777" w:rsidR="00B10352" w:rsidRPr="00B10352" w:rsidRDefault="00B10352" w:rsidP="00B10352"/>
    <w:p w14:paraId="151784CD" w14:textId="77777777" w:rsidR="00B10352" w:rsidRPr="00B10352" w:rsidRDefault="00B10352" w:rsidP="00B10352"/>
    <w:p w14:paraId="424E615F" w14:textId="77777777" w:rsidR="00B10352" w:rsidRPr="00B10352" w:rsidRDefault="00B10352" w:rsidP="00B10352"/>
    <w:p w14:paraId="38DC5894" w14:textId="77777777" w:rsidR="001520EA" w:rsidRPr="00B10352" w:rsidRDefault="001520EA" w:rsidP="000E6C69">
      <w:pPr>
        <w:pStyle w:val="2"/>
      </w:pPr>
      <w:r w:rsidRPr="00B10352">
        <w:lastRenderedPageBreak/>
        <w:t>Over View</w:t>
      </w:r>
    </w:p>
    <w:p w14:paraId="783F0A3E" w14:textId="77777777" w:rsidR="001520EA" w:rsidRPr="00B10352" w:rsidRDefault="001520EA" w:rsidP="00B10352">
      <w:pPr>
        <w:rPr>
          <w:sz w:val="22"/>
          <w:szCs w:val="22"/>
        </w:rPr>
      </w:pPr>
      <w:r w:rsidRPr="00B10352">
        <w:rPr>
          <w:sz w:val="22"/>
          <w:szCs w:val="22"/>
        </w:rPr>
        <w:t xml:space="preserve">Communication between different devices basically depends on sending and receiving waves. Currently, our communication methods are mostly established on Electromagnetic waves with different frequency. As the incensement of telecommunication requirement, the electromagnetic spectrum is becoming </w:t>
      </w:r>
      <w:r w:rsidR="00486C68" w:rsidRPr="00B10352">
        <w:rPr>
          <w:sz w:val="22"/>
          <w:szCs w:val="22"/>
        </w:rPr>
        <w:t>more and more crowed. Some alternative method should be introduced into low range communication in order to relieve current spectrum crowding problem. Based on the fact that m</w:t>
      </w:r>
      <w:r w:rsidRPr="00B10352">
        <w:rPr>
          <w:sz w:val="22"/>
          <w:szCs w:val="22"/>
        </w:rPr>
        <w:t xml:space="preserve">ost of mobile devices (Phones and wearable devices) have built-in speakers and microphones. </w:t>
      </w:r>
      <w:r w:rsidR="00486C68" w:rsidRPr="00B10352">
        <w:rPr>
          <w:sz w:val="22"/>
          <w:szCs w:val="22"/>
        </w:rPr>
        <w:t>This assignment will try to implement a Device-to-device communication over audio.</w:t>
      </w:r>
    </w:p>
    <w:p w14:paraId="2578DC9E" w14:textId="77777777" w:rsidR="00486C68" w:rsidRPr="00B10352" w:rsidRDefault="00486C68" w:rsidP="00B10352">
      <w:pPr>
        <w:rPr>
          <w:sz w:val="22"/>
          <w:szCs w:val="22"/>
        </w:rPr>
      </w:pPr>
    </w:p>
    <w:p w14:paraId="28B4690D" w14:textId="77777777" w:rsidR="00486C68" w:rsidRPr="00B10352" w:rsidRDefault="00486C68" w:rsidP="000E6C69">
      <w:pPr>
        <w:pStyle w:val="2"/>
      </w:pPr>
      <w:r w:rsidRPr="00B10352">
        <w:t>Transmitting device</w:t>
      </w:r>
    </w:p>
    <w:p w14:paraId="7726D02D" w14:textId="270D482F" w:rsidR="00C245E4" w:rsidRPr="000E6C69" w:rsidRDefault="00C245E4" w:rsidP="000E6C69">
      <w:pPr>
        <w:pStyle w:val="af0"/>
        <w:jc w:val="left"/>
        <w:rPr>
          <w:rStyle w:val="af3"/>
          <w:i w:val="0"/>
          <w:sz w:val="24"/>
          <w:szCs w:val="24"/>
        </w:rPr>
      </w:pPr>
      <w:r w:rsidRPr="000E6C69">
        <w:rPr>
          <w:rStyle w:val="af3"/>
          <w:i w:val="0"/>
          <w:sz w:val="24"/>
          <w:szCs w:val="24"/>
        </w:rPr>
        <w:t>Single Tone generator</w:t>
      </w:r>
    </w:p>
    <w:p w14:paraId="2C2ECE6C" w14:textId="77777777" w:rsidR="00486C68" w:rsidRPr="00B10352" w:rsidRDefault="00486C68" w:rsidP="00B10352">
      <w:pPr>
        <w:rPr>
          <w:rFonts w:eastAsia="Times New Roman"/>
          <w:sz w:val="22"/>
          <w:szCs w:val="22"/>
        </w:rPr>
      </w:pPr>
      <w:r w:rsidRPr="00B10352">
        <w:rPr>
          <w:sz w:val="22"/>
          <w:szCs w:val="22"/>
        </w:rPr>
        <w:t xml:space="preserve">Android provides an API called </w:t>
      </w:r>
      <w:proofErr w:type="spellStart"/>
      <w:r w:rsidRPr="00B10352">
        <w:rPr>
          <w:sz w:val="22"/>
          <w:szCs w:val="22"/>
        </w:rPr>
        <w:t>AudioTracker</w:t>
      </w:r>
      <w:proofErr w:type="spellEnd"/>
      <w:r w:rsidRPr="00B10352">
        <w:rPr>
          <w:sz w:val="22"/>
          <w:szCs w:val="22"/>
        </w:rPr>
        <w:t xml:space="preserve"> which </w:t>
      </w:r>
      <w:r w:rsidRPr="00B10352">
        <w:rPr>
          <w:rFonts w:eastAsia="Times New Roman"/>
          <w:sz w:val="22"/>
          <w:szCs w:val="22"/>
          <w:shd w:val="clear" w:color="auto" w:fill="FFFFFF"/>
        </w:rPr>
        <w:t>manages and plays a single audio resource for Java applications</w:t>
      </w:r>
      <w:r w:rsidR="00674E47" w:rsidRPr="00B10352">
        <w:rPr>
          <w:rStyle w:val="a8"/>
          <w:rFonts w:eastAsia="Times New Roman"/>
          <w:sz w:val="22"/>
          <w:szCs w:val="22"/>
          <w:shd w:val="clear" w:color="auto" w:fill="FFFFFF"/>
        </w:rPr>
        <w:footnoteReference w:id="1"/>
      </w:r>
      <w:r w:rsidRPr="00B10352">
        <w:rPr>
          <w:rFonts w:eastAsia="Times New Roman"/>
          <w:sz w:val="22"/>
          <w:szCs w:val="22"/>
          <w:shd w:val="clear" w:color="auto" w:fill="FFFFFF"/>
        </w:rPr>
        <w:t>.</w:t>
      </w:r>
      <w:r w:rsidR="00674E47" w:rsidRPr="00B10352">
        <w:rPr>
          <w:rFonts w:eastAsia="Times New Roman"/>
          <w:sz w:val="22"/>
          <w:szCs w:val="22"/>
          <w:shd w:val="clear" w:color="auto" w:fill="FFFFFF"/>
        </w:rPr>
        <w:t xml:space="preserve"> By writing a 16-bit binary array into it, we could simply implement a single Tone generator of any frequency.</w:t>
      </w:r>
    </w:p>
    <w:p w14:paraId="1AB1CFA4" w14:textId="77777777" w:rsidR="00486C68" w:rsidRPr="00B10352" w:rsidRDefault="00674E47" w:rsidP="00B10352">
      <w:pPr>
        <w:jc w:val="center"/>
        <w:rPr>
          <w:sz w:val="22"/>
          <w:szCs w:val="22"/>
        </w:rPr>
      </w:pPr>
      <w:r w:rsidRPr="00B10352">
        <w:rPr>
          <w:noProof/>
          <w:sz w:val="22"/>
          <w:szCs w:val="22"/>
        </w:rPr>
        <w:drawing>
          <wp:inline distT="0" distB="0" distL="0" distR="0" wp14:anchorId="5C272F6E" wp14:editId="66537A7B">
            <wp:extent cx="1076915" cy="18924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10-21 上午11.57.05.png"/>
                    <pic:cNvPicPr/>
                  </pic:nvPicPr>
                  <pic:blipFill>
                    <a:blip r:embed="rId7" cstate="print">
                      <a:extLst>
                        <a:ext uri="{28A0092B-C50C-407E-A947-70E740481C1C}">
                          <a14:useLocalDpi xmlns:a14="http://schemas.microsoft.com/office/drawing/2010/main"/>
                        </a:ext>
                      </a:extLst>
                    </a:blip>
                    <a:stretch>
                      <a:fillRect/>
                    </a:stretch>
                  </pic:blipFill>
                  <pic:spPr>
                    <a:xfrm>
                      <a:off x="0" y="0"/>
                      <a:ext cx="1100568" cy="1934065"/>
                    </a:xfrm>
                    <a:prstGeom prst="rect">
                      <a:avLst/>
                    </a:prstGeom>
                  </pic:spPr>
                </pic:pic>
              </a:graphicData>
            </a:graphic>
          </wp:inline>
        </w:drawing>
      </w:r>
    </w:p>
    <w:p w14:paraId="1200859C" w14:textId="0752ED4D" w:rsidR="00C245E4" w:rsidRPr="00B10352" w:rsidRDefault="005C6C3C" w:rsidP="00B10352">
      <w:pPr>
        <w:rPr>
          <w:sz w:val="22"/>
          <w:szCs w:val="22"/>
        </w:rPr>
      </w:pPr>
      <w:r w:rsidRPr="00B10352">
        <w:rPr>
          <w:sz w:val="22"/>
          <w:szCs w:val="22"/>
        </w:rPr>
        <w:t>The picture</w:t>
      </w:r>
      <w:r w:rsidR="00674E47" w:rsidRPr="00B10352">
        <w:rPr>
          <w:sz w:val="22"/>
          <w:szCs w:val="22"/>
        </w:rPr>
        <w:t xml:space="preserve"> shows the interface of my </w:t>
      </w:r>
      <w:r w:rsidRPr="00B10352">
        <w:rPr>
          <w:sz w:val="22"/>
          <w:szCs w:val="22"/>
        </w:rPr>
        <w:t>tone generator. There are two things we should tak</w:t>
      </w:r>
      <w:r w:rsidR="0048018C" w:rsidRPr="00B10352">
        <w:rPr>
          <w:sz w:val="22"/>
          <w:szCs w:val="22"/>
        </w:rPr>
        <w:t>e into consideration. First is s</w:t>
      </w:r>
      <w:r w:rsidRPr="00B10352">
        <w:rPr>
          <w:sz w:val="22"/>
          <w:szCs w:val="22"/>
        </w:rPr>
        <w:t xml:space="preserve">ampling rate, according to Nyquist’s Law, </w:t>
      </w:r>
      <w:proofErr w:type="spellStart"/>
      <w:r w:rsidRPr="00B10352">
        <w:rPr>
          <w:sz w:val="22"/>
          <w:szCs w:val="22"/>
        </w:rPr>
        <w:t>fs.max</w:t>
      </w:r>
      <w:proofErr w:type="spellEnd"/>
      <w:r w:rsidRPr="00B10352">
        <w:rPr>
          <w:sz w:val="22"/>
          <w:szCs w:val="22"/>
        </w:rPr>
        <w:t>&gt;=2fmax, which means if we wish to generate the audio wave we want, the sampling rate should be at least twice as the audio frequency</w:t>
      </w:r>
      <w:r w:rsidR="00031962" w:rsidRPr="00B10352">
        <w:rPr>
          <w:sz w:val="22"/>
          <w:szCs w:val="22"/>
        </w:rPr>
        <w:t>. For</w:t>
      </w:r>
      <w:r w:rsidR="0048018C" w:rsidRPr="00B10352">
        <w:rPr>
          <w:sz w:val="22"/>
          <w:szCs w:val="22"/>
        </w:rPr>
        <w:t xml:space="preserve"> this assignment, both transmitter and receiver’s sampling rate will be set to 44100. The transmission frequency will be at most 22000Hz. Second one is how to generate 16-bit PCM sound array. It basically depends on a formula “Sin(2*PI*Frequency</w:t>
      </w:r>
      <w:r w:rsidR="00EA3045" w:rsidRPr="00B10352">
        <w:rPr>
          <w:sz w:val="22"/>
          <w:szCs w:val="22"/>
        </w:rPr>
        <w:t>*</w:t>
      </w:r>
      <w:proofErr w:type="spellStart"/>
      <w:r w:rsidR="00EA3045" w:rsidRPr="00B10352">
        <w:rPr>
          <w:sz w:val="22"/>
          <w:szCs w:val="22"/>
        </w:rPr>
        <w:t>i</w:t>
      </w:r>
      <w:proofErr w:type="spellEnd"/>
      <w:r w:rsidR="0048018C" w:rsidRPr="00B10352">
        <w:rPr>
          <w:sz w:val="22"/>
          <w:szCs w:val="22"/>
        </w:rPr>
        <w:t>/</w:t>
      </w:r>
      <w:proofErr w:type="spellStart"/>
      <w:r w:rsidR="0048018C" w:rsidRPr="00B10352">
        <w:rPr>
          <w:sz w:val="22"/>
          <w:szCs w:val="22"/>
        </w:rPr>
        <w:t>SamplingRate</w:t>
      </w:r>
      <w:proofErr w:type="spellEnd"/>
      <w:r w:rsidR="0048018C" w:rsidRPr="00B10352">
        <w:rPr>
          <w:sz w:val="22"/>
          <w:szCs w:val="22"/>
        </w:rPr>
        <w:t>)”. This formula will calculate the numeric value of the Sin-wave at each sampling point.</w:t>
      </w:r>
      <w:r w:rsidR="00231143" w:rsidRPr="00B10352">
        <w:rPr>
          <w:sz w:val="22"/>
          <w:szCs w:val="22"/>
        </w:rPr>
        <w:t xml:space="preserve"> When we writing the audio track message to 16-bit PCM array, we should first scale the message to the maximum amplitude, then write binary code into the array. In this</w:t>
      </w:r>
      <w:r w:rsidR="00785748" w:rsidRPr="00B10352">
        <w:rPr>
          <w:sz w:val="22"/>
          <w:szCs w:val="22"/>
        </w:rPr>
        <w:t xml:space="preserve"> way, we could generate accurate</w:t>
      </w:r>
      <w:r w:rsidR="00231143" w:rsidRPr="00B10352">
        <w:rPr>
          <w:sz w:val="22"/>
          <w:szCs w:val="22"/>
        </w:rPr>
        <w:t xml:space="preserve"> audio track for playing.</w:t>
      </w:r>
    </w:p>
    <w:p w14:paraId="56050164" w14:textId="77777777" w:rsidR="00B74C0D" w:rsidRPr="00B10352" w:rsidRDefault="008E3000" w:rsidP="00B10352">
      <w:pPr>
        <w:jc w:val="center"/>
        <w:rPr>
          <w:sz w:val="22"/>
          <w:szCs w:val="22"/>
        </w:rPr>
      </w:pPr>
      <w:r w:rsidRPr="00B10352">
        <w:rPr>
          <w:noProof/>
          <w:sz w:val="22"/>
          <w:szCs w:val="22"/>
        </w:rPr>
        <w:drawing>
          <wp:inline distT="0" distB="0" distL="0" distR="0" wp14:anchorId="0F467D3A" wp14:editId="04F84F48">
            <wp:extent cx="1304722" cy="17295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jpeg"/>
                    <pic:cNvPicPr/>
                  </pic:nvPicPr>
                  <pic:blipFill>
                    <a:blip r:embed="rId8" cstate="print">
                      <a:extLst>
                        <a:ext uri="{28A0092B-C50C-407E-A947-70E740481C1C}">
                          <a14:useLocalDpi xmlns:a14="http://schemas.microsoft.com/office/drawing/2010/main"/>
                        </a:ext>
                      </a:extLst>
                    </a:blip>
                    <a:stretch>
                      <a:fillRect/>
                    </a:stretch>
                  </pic:blipFill>
                  <pic:spPr>
                    <a:xfrm flipH="1">
                      <a:off x="0" y="0"/>
                      <a:ext cx="1351278" cy="1791290"/>
                    </a:xfrm>
                    <a:prstGeom prst="rect">
                      <a:avLst/>
                    </a:prstGeom>
                  </pic:spPr>
                </pic:pic>
              </a:graphicData>
            </a:graphic>
          </wp:inline>
        </w:drawing>
      </w:r>
      <w:r w:rsidRPr="00B10352">
        <w:rPr>
          <w:noProof/>
          <w:sz w:val="22"/>
          <w:szCs w:val="22"/>
        </w:rPr>
        <w:drawing>
          <wp:inline distT="0" distB="0" distL="0" distR="0" wp14:anchorId="2B8EB3A0" wp14:editId="5711C658">
            <wp:extent cx="1280795" cy="17059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quency.jpeg"/>
                    <pic:cNvPicPr/>
                  </pic:nvPicPr>
                  <pic:blipFill>
                    <a:blip r:embed="rId9" cstate="print">
                      <a:extLst>
                        <a:ext uri="{28A0092B-C50C-407E-A947-70E740481C1C}">
                          <a14:useLocalDpi xmlns:a14="http://schemas.microsoft.com/office/drawing/2010/main"/>
                        </a:ext>
                      </a:extLst>
                    </a:blip>
                    <a:stretch>
                      <a:fillRect/>
                    </a:stretch>
                  </pic:blipFill>
                  <pic:spPr>
                    <a:xfrm>
                      <a:off x="0" y="0"/>
                      <a:ext cx="1325635" cy="1765724"/>
                    </a:xfrm>
                    <a:prstGeom prst="rect">
                      <a:avLst/>
                    </a:prstGeom>
                  </pic:spPr>
                </pic:pic>
              </a:graphicData>
            </a:graphic>
          </wp:inline>
        </w:drawing>
      </w:r>
    </w:p>
    <w:p w14:paraId="6B2DE533" w14:textId="12B8521D" w:rsidR="008E3000" w:rsidRPr="00B10352" w:rsidRDefault="000F6612" w:rsidP="00B10352">
      <w:pPr>
        <w:jc w:val="center"/>
        <w:rPr>
          <w:sz w:val="22"/>
          <w:szCs w:val="22"/>
        </w:rPr>
      </w:pPr>
      <w:r w:rsidRPr="00B10352">
        <w:rPr>
          <w:sz w:val="22"/>
          <w:szCs w:val="22"/>
        </w:rPr>
        <w:t>picture1-1</w:t>
      </w:r>
      <w:r w:rsidR="00B74C0D" w:rsidRPr="00B10352">
        <w:rPr>
          <w:sz w:val="22"/>
          <w:szCs w:val="22"/>
        </w:rPr>
        <w:t xml:space="preserve"> 200Hz</w:t>
      </w:r>
    </w:p>
    <w:p w14:paraId="5ABEC432" w14:textId="02188731" w:rsidR="008E3000" w:rsidRPr="00B10352" w:rsidRDefault="008E3000" w:rsidP="00B10352">
      <w:pPr>
        <w:rPr>
          <w:sz w:val="22"/>
          <w:szCs w:val="22"/>
        </w:rPr>
      </w:pPr>
      <w:r w:rsidRPr="00B10352">
        <w:rPr>
          <w:sz w:val="22"/>
          <w:szCs w:val="22"/>
        </w:rPr>
        <w:t>These two pictures</w:t>
      </w:r>
      <w:r w:rsidR="000F6612" w:rsidRPr="00B10352">
        <w:rPr>
          <w:sz w:val="22"/>
          <w:szCs w:val="22"/>
        </w:rPr>
        <w:t>(picture1-1)</w:t>
      </w:r>
      <w:r w:rsidRPr="00B10352">
        <w:rPr>
          <w:sz w:val="22"/>
          <w:szCs w:val="22"/>
        </w:rPr>
        <w:t xml:space="preserve"> show the test result of the transmitter on 200Hz. We can see in both frequency and time domain, the audio track we created was not strict a single frequency sound. That was because </w:t>
      </w:r>
      <w:r w:rsidR="00785748" w:rsidRPr="00B10352">
        <w:rPr>
          <w:sz w:val="22"/>
          <w:szCs w:val="22"/>
        </w:rPr>
        <w:t>the sound in the natural world is a combination of audio tracks of different frequency. But the graph also shows that the base frequency, which is 200 Hz in this experiment, has the largest energy. This provides the most important idea for the receiver part, and it will be explained in receiver part of this report.</w:t>
      </w:r>
    </w:p>
    <w:p w14:paraId="4432D231" w14:textId="77777777" w:rsidR="00B74C0D" w:rsidRPr="00B10352" w:rsidRDefault="000F6612" w:rsidP="00B10352">
      <w:pPr>
        <w:jc w:val="center"/>
        <w:rPr>
          <w:sz w:val="22"/>
          <w:szCs w:val="22"/>
        </w:rPr>
      </w:pPr>
      <w:r w:rsidRPr="00B10352">
        <w:rPr>
          <w:noProof/>
          <w:sz w:val="22"/>
          <w:szCs w:val="22"/>
        </w:rPr>
        <w:drawing>
          <wp:inline distT="0" distB="0" distL="0" distR="0" wp14:anchorId="4776E1B2" wp14:editId="79E18563">
            <wp:extent cx="989007" cy="1758122"/>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000.jpeg"/>
                    <pic:cNvPicPr/>
                  </pic:nvPicPr>
                  <pic:blipFill>
                    <a:blip r:embed="rId10" cstate="print">
                      <a:extLst>
                        <a:ext uri="{28A0092B-C50C-407E-A947-70E740481C1C}">
                          <a14:useLocalDpi xmlns:a14="http://schemas.microsoft.com/office/drawing/2010/main"/>
                        </a:ext>
                      </a:extLst>
                    </a:blip>
                    <a:stretch>
                      <a:fillRect/>
                    </a:stretch>
                  </pic:blipFill>
                  <pic:spPr>
                    <a:xfrm flipH="1">
                      <a:off x="0" y="0"/>
                      <a:ext cx="995277" cy="1769268"/>
                    </a:xfrm>
                    <a:prstGeom prst="rect">
                      <a:avLst/>
                    </a:prstGeom>
                  </pic:spPr>
                </pic:pic>
              </a:graphicData>
            </a:graphic>
          </wp:inline>
        </w:drawing>
      </w:r>
      <w:r w:rsidRPr="00B10352">
        <w:rPr>
          <w:noProof/>
          <w:sz w:val="22"/>
          <w:szCs w:val="22"/>
        </w:rPr>
        <w:drawing>
          <wp:inline distT="0" distB="0" distL="0" distR="0" wp14:anchorId="6B3FFC0D" wp14:editId="10F32EC6">
            <wp:extent cx="1004278" cy="1785269"/>
            <wp:effectExtent l="0" t="0" r="1206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IMG6.jpeg"/>
                    <pic:cNvPicPr/>
                  </pic:nvPicPr>
                  <pic:blipFill>
                    <a:blip r:embed="rId11" cstate="print">
                      <a:extLst>
                        <a:ext uri="{28A0092B-C50C-407E-A947-70E740481C1C}">
                          <a14:useLocalDpi xmlns:a14="http://schemas.microsoft.com/office/drawing/2010/main"/>
                        </a:ext>
                      </a:extLst>
                    </a:blip>
                    <a:stretch>
                      <a:fillRect/>
                    </a:stretch>
                  </pic:blipFill>
                  <pic:spPr>
                    <a:xfrm>
                      <a:off x="0" y="0"/>
                      <a:ext cx="1028633" cy="1828565"/>
                    </a:xfrm>
                    <a:prstGeom prst="rect">
                      <a:avLst/>
                    </a:prstGeom>
                  </pic:spPr>
                </pic:pic>
              </a:graphicData>
            </a:graphic>
          </wp:inline>
        </w:drawing>
      </w:r>
    </w:p>
    <w:p w14:paraId="0DFD0879" w14:textId="2CF4B3CF" w:rsidR="000F6612" w:rsidRPr="00B10352" w:rsidRDefault="000F6612" w:rsidP="00B10352">
      <w:pPr>
        <w:jc w:val="center"/>
        <w:rPr>
          <w:sz w:val="22"/>
          <w:szCs w:val="22"/>
        </w:rPr>
      </w:pPr>
      <w:r w:rsidRPr="00B10352">
        <w:rPr>
          <w:sz w:val="22"/>
          <w:szCs w:val="22"/>
        </w:rPr>
        <w:t>picture1-2</w:t>
      </w:r>
      <w:r w:rsidR="00B74C0D" w:rsidRPr="00B10352">
        <w:rPr>
          <w:sz w:val="22"/>
          <w:szCs w:val="22"/>
        </w:rPr>
        <w:t xml:space="preserve"> 21000Hz</w:t>
      </w:r>
    </w:p>
    <w:p w14:paraId="22F9D204" w14:textId="13666237" w:rsidR="00FF2211" w:rsidRPr="00B10352" w:rsidRDefault="00FF2211" w:rsidP="00B10352">
      <w:pPr>
        <w:rPr>
          <w:sz w:val="22"/>
          <w:szCs w:val="22"/>
        </w:rPr>
      </w:pPr>
      <w:r w:rsidRPr="00B10352">
        <w:rPr>
          <w:sz w:val="22"/>
          <w:szCs w:val="22"/>
        </w:rPr>
        <w:t>As for ultrasonic wave, although most of the device could generate semi-ultrasonic wave</w:t>
      </w:r>
      <w:r w:rsidR="000F6612" w:rsidRPr="00B10352">
        <w:rPr>
          <w:sz w:val="22"/>
          <w:szCs w:val="22"/>
        </w:rPr>
        <w:t>(picture1-2)</w:t>
      </w:r>
      <w:r w:rsidRPr="00B10352">
        <w:rPr>
          <w:sz w:val="22"/>
          <w:szCs w:val="22"/>
        </w:rPr>
        <w:t>, they could hardly generate any real</w:t>
      </w:r>
      <w:r w:rsidR="00C245E4" w:rsidRPr="00B10352">
        <w:rPr>
          <w:sz w:val="22"/>
          <w:szCs w:val="22"/>
        </w:rPr>
        <w:t xml:space="preserve"> high frequency</w:t>
      </w:r>
      <w:r w:rsidRPr="00B10352">
        <w:rPr>
          <w:sz w:val="22"/>
          <w:szCs w:val="22"/>
        </w:rPr>
        <w:t xml:space="preserve"> ultrasonic </w:t>
      </w:r>
      <w:r w:rsidR="00C245E4" w:rsidRPr="00B10352">
        <w:rPr>
          <w:sz w:val="22"/>
          <w:szCs w:val="22"/>
        </w:rPr>
        <w:t>wave (above 22000Hz)</w:t>
      </w:r>
      <w:r w:rsidRPr="00B10352">
        <w:rPr>
          <w:sz w:val="22"/>
          <w:szCs w:val="22"/>
        </w:rPr>
        <w:t>. Due to the limitation of our devices (None of the commercial phones has a</w:t>
      </w:r>
      <w:r w:rsidR="00EA3045" w:rsidRPr="00B10352">
        <w:rPr>
          <w:sz w:val="22"/>
          <w:szCs w:val="22"/>
        </w:rPr>
        <w:t>n</w:t>
      </w:r>
      <w:r w:rsidRPr="00B10352">
        <w:rPr>
          <w:sz w:val="22"/>
          <w:szCs w:val="22"/>
        </w:rPr>
        <w:t xml:space="preserve"> ultrasonic wave speaker), the ultrasonic we generate bring</w:t>
      </w:r>
      <w:r w:rsidR="00C245E4" w:rsidRPr="00B10352">
        <w:rPr>
          <w:sz w:val="22"/>
          <w:szCs w:val="22"/>
        </w:rPr>
        <w:t>s</w:t>
      </w:r>
      <w:r w:rsidRPr="00B10352">
        <w:rPr>
          <w:sz w:val="22"/>
          <w:szCs w:val="22"/>
        </w:rPr>
        <w:t xml:space="preserve"> very low energy</w:t>
      </w:r>
      <w:r w:rsidR="00C245E4" w:rsidRPr="00B10352">
        <w:rPr>
          <w:sz w:val="22"/>
          <w:szCs w:val="22"/>
        </w:rPr>
        <w:t xml:space="preserve"> and very hard to detect. For reasons above, we just use semi-ultrasonic represents ultrasonic part.</w:t>
      </w:r>
    </w:p>
    <w:p w14:paraId="637996F1" w14:textId="77BC6877" w:rsidR="00785748" w:rsidRPr="00B10352" w:rsidRDefault="00FF2211" w:rsidP="00B10352">
      <w:pPr>
        <w:rPr>
          <w:sz w:val="22"/>
          <w:szCs w:val="22"/>
        </w:rPr>
      </w:pPr>
      <w:r w:rsidRPr="00B10352">
        <w:rPr>
          <w:sz w:val="22"/>
          <w:szCs w:val="22"/>
        </w:rPr>
        <w:t xml:space="preserve">The other point found in the experiment was </w:t>
      </w:r>
      <w:r w:rsidR="00C245E4" w:rsidRPr="00B10352">
        <w:rPr>
          <w:sz w:val="22"/>
          <w:szCs w:val="22"/>
        </w:rPr>
        <w:t>the volume of speaker influences experiments a lot. Most of mobile phones have plastic covering, which means they may have resonance during speaker’s working at low frequency.</w:t>
      </w:r>
    </w:p>
    <w:p w14:paraId="39126633" w14:textId="77777777" w:rsidR="00C245E4" w:rsidRPr="00B10352" w:rsidRDefault="00C245E4" w:rsidP="00B10352">
      <w:pPr>
        <w:rPr>
          <w:sz w:val="22"/>
          <w:szCs w:val="22"/>
        </w:rPr>
      </w:pPr>
    </w:p>
    <w:p w14:paraId="11E772AB" w14:textId="4396F40A" w:rsidR="00C245E4" w:rsidRPr="000E6C69" w:rsidRDefault="00C245E4" w:rsidP="000E6C69">
      <w:pPr>
        <w:pStyle w:val="af0"/>
        <w:jc w:val="left"/>
        <w:rPr>
          <w:sz w:val="24"/>
          <w:szCs w:val="24"/>
        </w:rPr>
      </w:pPr>
      <w:r w:rsidRPr="000E6C69">
        <w:rPr>
          <w:sz w:val="24"/>
          <w:szCs w:val="24"/>
        </w:rPr>
        <w:t>Dual Tone generator</w:t>
      </w:r>
    </w:p>
    <w:p w14:paraId="4D1A1D1D" w14:textId="639EA96F" w:rsidR="007954BA" w:rsidRPr="00B10352" w:rsidRDefault="00EA3045" w:rsidP="00B10352">
      <w:pPr>
        <w:rPr>
          <w:sz w:val="22"/>
          <w:szCs w:val="22"/>
        </w:rPr>
      </w:pPr>
      <w:r w:rsidRPr="00B10352">
        <w:rPr>
          <w:sz w:val="22"/>
          <w:szCs w:val="22"/>
        </w:rPr>
        <w:t xml:space="preserve">In this Assignment, both single tone and dual tone uses same interface. The difference between them </w:t>
      </w:r>
      <w:r w:rsidR="00B74C0D" w:rsidRPr="00B10352">
        <w:rPr>
          <w:sz w:val="22"/>
          <w:szCs w:val="22"/>
        </w:rPr>
        <w:t xml:space="preserve">was just different PCM arrays. For dual tone part, </w:t>
      </w:r>
      <w:r w:rsidR="007954BA" w:rsidRPr="00B10352">
        <w:rPr>
          <w:sz w:val="22"/>
          <w:szCs w:val="22"/>
        </w:rPr>
        <w:t>when calculating audio track message, I simply make two wave superimposed together and the speaker will generate the dual tone on two frequencies. I also implement a build in standard d</w:t>
      </w:r>
      <w:r w:rsidR="005C34B8" w:rsidRPr="00B10352">
        <w:rPr>
          <w:sz w:val="22"/>
          <w:szCs w:val="22"/>
        </w:rPr>
        <w:t>ual tone function as reference. Both experiment data are showed in picture 1-3 and 1-4.</w:t>
      </w:r>
    </w:p>
    <w:p w14:paraId="071C0980" w14:textId="2D6A157F" w:rsidR="007954BA" w:rsidRPr="00B10352" w:rsidRDefault="005C34B8" w:rsidP="00B10352">
      <w:pPr>
        <w:jc w:val="center"/>
        <w:rPr>
          <w:sz w:val="22"/>
          <w:szCs w:val="22"/>
        </w:rPr>
      </w:pPr>
      <w:r w:rsidRPr="00B10352">
        <w:rPr>
          <w:noProof/>
          <w:sz w:val="22"/>
          <w:szCs w:val="22"/>
        </w:rPr>
        <w:drawing>
          <wp:inline distT="0" distB="0" distL="0" distR="0" wp14:anchorId="72900236" wp14:editId="3B00CAB2">
            <wp:extent cx="1212522" cy="2155466"/>
            <wp:effectExtent l="0" t="0" r="698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chatIMG10standard.jpeg"/>
                    <pic:cNvPicPr/>
                  </pic:nvPicPr>
                  <pic:blipFill>
                    <a:blip r:embed="rId12" cstate="print">
                      <a:extLst>
                        <a:ext uri="{28A0092B-C50C-407E-A947-70E740481C1C}">
                          <a14:useLocalDpi xmlns:a14="http://schemas.microsoft.com/office/drawing/2010/main"/>
                        </a:ext>
                      </a:extLst>
                    </a:blip>
                    <a:stretch>
                      <a:fillRect/>
                    </a:stretch>
                  </pic:blipFill>
                  <pic:spPr>
                    <a:xfrm>
                      <a:off x="0" y="0"/>
                      <a:ext cx="1276292" cy="2268828"/>
                    </a:xfrm>
                    <a:prstGeom prst="rect">
                      <a:avLst/>
                    </a:prstGeom>
                  </pic:spPr>
                </pic:pic>
              </a:graphicData>
            </a:graphic>
          </wp:inline>
        </w:drawing>
      </w:r>
      <w:r w:rsidRPr="00B10352">
        <w:rPr>
          <w:noProof/>
          <w:sz w:val="22"/>
          <w:szCs w:val="22"/>
        </w:rPr>
        <w:drawing>
          <wp:inline distT="0" distB="0" distL="0" distR="0" wp14:anchorId="36431EE2" wp14:editId="658CF684">
            <wp:extent cx="1205398" cy="21427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IMG8standard.jpeg"/>
                    <pic:cNvPicPr/>
                  </pic:nvPicPr>
                  <pic:blipFill>
                    <a:blip r:embed="rId13" cstate="print">
                      <a:extLst>
                        <a:ext uri="{28A0092B-C50C-407E-A947-70E740481C1C}">
                          <a14:useLocalDpi xmlns:a14="http://schemas.microsoft.com/office/drawing/2010/main"/>
                        </a:ext>
                      </a:extLst>
                    </a:blip>
                    <a:stretch>
                      <a:fillRect/>
                    </a:stretch>
                  </pic:blipFill>
                  <pic:spPr>
                    <a:xfrm>
                      <a:off x="0" y="0"/>
                      <a:ext cx="1246048" cy="2215055"/>
                    </a:xfrm>
                    <a:prstGeom prst="rect">
                      <a:avLst/>
                    </a:prstGeom>
                  </pic:spPr>
                </pic:pic>
              </a:graphicData>
            </a:graphic>
          </wp:inline>
        </w:drawing>
      </w:r>
      <w:r w:rsidRPr="00B10352">
        <w:rPr>
          <w:noProof/>
          <w:sz w:val="22"/>
          <w:szCs w:val="22"/>
        </w:rPr>
        <w:drawing>
          <wp:inline distT="0" distB="0" distL="0" distR="0" wp14:anchorId="20A20646" wp14:editId="0E627E52">
            <wp:extent cx="1182859" cy="2132882"/>
            <wp:effectExtent l="0" t="0" r="1143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7self.jpeg"/>
                    <pic:cNvPicPr/>
                  </pic:nvPicPr>
                  <pic:blipFill>
                    <a:blip r:embed="rId14" cstate="print">
                      <a:extLst>
                        <a:ext uri="{28A0092B-C50C-407E-A947-70E740481C1C}">
                          <a14:useLocalDpi xmlns:a14="http://schemas.microsoft.com/office/drawing/2010/main"/>
                        </a:ext>
                      </a:extLst>
                    </a:blip>
                    <a:stretch>
                      <a:fillRect/>
                    </a:stretch>
                  </pic:blipFill>
                  <pic:spPr>
                    <a:xfrm>
                      <a:off x="0" y="0"/>
                      <a:ext cx="1223484" cy="2206135"/>
                    </a:xfrm>
                    <a:prstGeom prst="rect">
                      <a:avLst/>
                    </a:prstGeom>
                  </pic:spPr>
                </pic:pic>
              </a:graphicData>
            </a:graphic>
          </wp:inline>
        </w:drawing>
      </w:r>
      <w:r w:rsidRPr="00B10352">
        <w:rPr>
          <w:noProof/>
          <w:sz w:val="22"/>
          <w:szCs w:val="22"/>
        </w:rPr>
        <w:drawing>
          <wp:inline distT="0" distB="0" distL="0" distR="0" wp14:anchorId="59C779FC" wp14:editId="1D75E01C">
            <wp:extent cx="1193384" cy="2121437"/>
            <wp:effectExtent l="0" t="0" r="63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chatIMG9self.jpeg"/>
                    <pic:cNvPicPr/>
                  </pic:nvPicPr>
                  <pic:blipFill>
                    <a:blip r:embed="rId15" cstate="print">
                      <a:extLst>
                        <a:ext uri="{28A0092B-C50C-407E-A947-70E740481C1C}">
                          <a14:useLocalDpi xmlns:a14="http://schemas.microsoft.com/office/drawing/2010/main"/>
                        </a:ext>
                      </a:extLst>
                    </a:blip>
                    <a:stretch>
                      <a:fillRect/>
                    </a:stretch>
                  </pic:blipFill>
                  <pic:spPr>
                    <a:xfrm>
                      <a:off x="0" y="0"/>
                      <a:ext cx="1218715" cy="2166467"/>
                    </a:xfrm>
                    <a:prstGeom prst="rect">
                      <a:avLst/>
                    </a:prstGeom>
                  </pic:spPr>
                </pic:pic>
              </a:graphicData>
            </a:graphic>
          </wp:inline>
        </w:drawing>
      </w:r>
    </w:p>
    <w:p w14:paraId="30B82C47" w14:textId="0AB17ADB" w:rsidR="007954BA" w:rsidRPr="000E6C69" w:rsidRDefault="005C34B8" w:rsidP="00B10352">
      <w:pPr>
        <w:rPr>
          <w:sz w:val="16"/>
          <w:szCs w:val="16"/>
        </w:rPr>
      </w:pPr>
      <w:r w:rsidRPr="00B10352">
        <w:rPr>
          <w:sz w:val="22"/>
          <w:szCs w:val="22"/>
        </w:rPr>
        <w:tab/>
      </w:r>
      <w:r w:rsidRPr="00B10352">
        <w:rPr>
          <w:sz w:val="22"/>
          <w:szCs w:val="22"/>
        </w:rPr>
        <w:tab/>
      </w:r>
      <w:r w:rsidRPr="00B10352">
        <w:rPr>
          <w:sz w:val="22"/>
          <w:szCs w:val="22"/>
        </w:rPr>
        <w:tab/>
      </w:r>
      <w:r w:rsidRPr="00B10352">
        <w:rPr>
          <w:sz w:val="22"/>
          <w:szCs w:val="22"/>
        </w:rPr>
        <w:tab/>
      </w:r>
      <w:r w:rsidRPr="000E6C69">
        <w:rPr>
          <w:sz w:val="16"/>
          <w:szCs w:val="16"/>
        </w:rPr>
        <w:t>picture1-3 Standard dual tone 1</w:t>
      </w:r>
      <w:r w:rsidRPr="000E6C69">
        <w:rPr>
          <w:sz w:val="16"/>
          <w:szCs w:val="16"/>
        </w:rPr>
        <w:tab/>
      </w:r>
      <w:r w:rsidRPr="000E6C69">
        <w:rPr>
          <w:sz w:val="16"/>
          <w:szCs w:val="16"/>
        </w:rPr>
        <w:tab/>
        <w:t xml:space="preserve"> picture1-4 Self-generated dual tone(1209Hz*697Hz)</w:t>
      </w:r>
    </w:p>
    <w:p w14:paraId="14774012" w14:textId="77777777" w:rsidR="004E3AB4" w:rsidRPr="00B10352" w:rsidRDefault="004E3AB4" w:rsidP="000E6C69">
      <w:pPr>
        <w:pStyle w:val="2"/>
      </w:pPr>
      <w:r w:rsidRPr="00B10352">
        <w:t>Receiving Device</w:t>
      </w:r>
    </w:p>
    <w:p w14:paraId="111CE99E" w14:textId="69299447" w:rsidR="00C245E4" w:rsidRPr="00B10352" w:rsidRDefault="00943D34" w:rsidP="00B10352">
      <w:pPr>
        <w:rPr>
          <w:sz w:val="22"/>
          <w:szCs w:val="22"/>
        </w:rPr>
      </w:pPr>
      <w:r w:rsidRPr="00B10352">
        <w:rPr>
          <w:sz w:val="22"/>
          <w:szCs w:val="22"/>
        </w:rPr>
        <w:t xml:space="preserve">Android provides an API called </w:t>
      </w:r>
      <w:proofErr w:type="spellStart"/>
      <w:r w:rsidRPr="00B10352">
        <w:rPr>
          <w:sz w:val="22"/>
          <w:szCs w:val="22"/>
        </w:rPr>
        <w:t>AudioRecord</w:t>
      </w:r>
      <w:proofErr w:type="spellEnd"/>
      <w:r w:rsidRPr="00B10352">
        <w:rPr>
          <w:sz w:val="22"/>
          <w:szCs w:val="22"/>
        </w:rPr>
        <w:t>. This class manages the audio resources for Java applications to record audio from the audio input hardware of the platform</w:t>
      </w:r>
      <w:r w:rsidRPr="00B10352">
        <w:rPr>
          <w:rStyle w:val="a8"/>
          <w:sz w:val="22"/>
          <w:szCs w:val="22"/>
        </w:rPr>
        <w:footnoteReference w:id="2"/>
      </w:r>
      <w:r w:rsidRPr="00B10352">
        <w:rPr>
          <w:sz w:val="22"/>
          <w:szCs w:val="22"/>
        </w:rPr>
        <w:t>. We could s</w:t>
      </w:r>
      <w:r w:rsidR="00F16E37" w:rsidRPr="00B10352">
        <w:rPr>
          <w:sz w:val="22"/>
          <w:szCs w:val="22"/>
        </w:rPr>
        <w:t>imply read</w:t>
      </w:r>
      <w:r w:rsidRPr="00B10352">
        <w:rPr>
          <w:sz w:val="22"/>
          <w:szCs w:val="22"/>
        </w:rPr>
        <w:t xml:space="preserve"> </w:t>
      </w:r>
      <w:r w:rsidR="00F16E37" w:rsidRPr="00B10352">
        <w:rPr>
          <w:sz w:val="22"/>
          <w:szCs w:val="22"/>
        </w:rPr>
        <w:t xml:space="preserve">audio data from the audio hardware for recording into a direct buffer and convert it into decimal value. Then we alternatively use </w:t>
      </w:r>
      <w:proofErr w:type="spellStart"/>
      <w:r w:rsidR="00F16E37" w:rsidRPr="00B10352">
        <w:rPr>
          <w:sz w:val="22"/>
          <w:szCs w:val="22"/>
        </w:rPr>
        <w:t>Goertzel</w:t>
      </w:r>
      <w:proofErr w:type="spellEnd"/>
      <w:r w:rsidR="00F16E37" w:rsidRPr="00B10352">
        <w:rPr>
          <w:sz w:val="22"/>
          <w:szCs w:val="22"/>
        </w:rPr>
        <w:t xml:space="preserve"> algorithm</w:t>
      </w:r>
      <w:r w:rsidR="00F16E37" w:rsidRPr="00B10352">
        <w:rPr>
          <w:rStyle w:val="a8"/>
          <w:sz w:val="22"/>
          <w:szCs w:val="22"/>
        </w:rPr>
        <w:footnoteReference w:id="3"/>
      </w:r>
      <w:r w:rsidR="00F16E37" w:rsidRPr="00B10352">
        <w:rPr>
          <w:sz w:val="22"/>
          <w:szCs w:val="22"/>
        </w:rPr>
        <w:t xml:space="preserve"> to analysis the recorded data’s energy in different frequency segments, and find which frequency have received by our devices. </w:t>
      </w:r>
      <w:proofErr w:type="spellStart"/>
      <w:r w:rsidR="00F16E37" w:rsidRPr="00B10352">
        <w:rPr>
          <w:sz w:val="22"/>
          <w:szCs w:val="22"/>
        </w:rPr>
        <w:t>Goertzel</w:t>
      </w:r>
      <w:proofErr w:type="spellEnd"/>
      <w:r w:rsidR="00F16E37" w:rsidRPr="00B10352">
        <w:rPr>
          <w:sz w:val="22"/>
          <w:szCs w:val="22"/>
        </w:rPr>
        <w:t xml:space="preserve"> algorithm code was modified from the website announced in reference.</w:t>
      </w:r>
    </w:p>
    <w:p w14:paraId="7B2A466D" w14:textId="24427A43" w:rsidR="00A37E37" w:rsidRPr="00B10352" w:rsidRDefault="00A37E37" w:rsidP="00B10352">
      <w:pPr>
        <w:jc w:val="center"/>
        <w:rPr>
          <w:sz w:val="22"/>
          <w:szCs w:val="22"/>
        </w:rPr>
      </w:pPr>
      <w:r w:rsidRPr="00B10352">
        <w:rPr>
          <w:noProof/>
          <w:sz w:val="22"/>
          <w:szCs w:val="22"/>
        </w:rPr>
        <w:drawing>
          <wp:inline distT="0" distB="0" distL="0" distR="0" wp14:anchorId="5C525FD3" wp14:editId="7014F4D4">
            <wp:extent cx="2557580" cy="1775515"/>
            <wp:effectExtent l="0" t="0" r="825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6-10-21 下午2.57.55.png"/>
                    <pic:cNvPicPr/>
                  </pic:nvPicPr>
                  <pic:blipFill>
                    <a:blip r:embed="rId16" cstate="print">
                      <a:extLst>
                        <a:ext uri="{28A0092B-C50C-407E-A947-70E740481C1C}">
                          <a14:useLocalDpi xmlns:a14="http://schemas.microsoft.com/office/drawing/2010/main"/>
                        </a:ext>
                      </a:extLst>
                    </a:blip>
                    <a:stretch>
                      <a:fillRect/>
                    </a:stretch>
                  </pic:blipFill>
                  <pic:spPr>
                    <a:xfrm>
                      <a:off x="0" y="0"/>
                      <a:ext cx="2571137" cy="1784927"/>
                    </a:xfrm>
                    <a:prstGeom prst="rect">
                      <a:avLst/>
                    </a:prstGeom>
                  </pic:spPr>
                </pic:pic>
              </a:graphicData>
            </a:graphic>
          </wp:inline>
        </w:drawing>
      </w:r>
      <w:r w:rsidRPr="00B10352">
        <w:rPr>
          <w:noProof/>
          <w:sz w:val="22"/>
          <w:szCs w:val="22"/>
        </w:rPr>
        <w:drawing>
          <wp:inline distT="0" distB="0" distL="0" distR="0" wp14:anchorId="255926E5" wp14:editId="6B715008">
            <wp:extent cx="2449195" cy="179497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6-10-21 下午2.57.14.png"/>
                    <pic:cNvPicPr/>
                  </pic:nvPicPr>
                  <pic:blipFill>
                    <a:blip r:embed="rId17" cstate="print">
                      <a:extLst>
                        <a:ext uri="{28A0092B-C50C-407E-A947-70E740481C1C}">
                          <a14:useLocalDpi xmlns:a14="http://schemas.microsoft.com/office/drawing/2010/main"/>
                        </a:ext>
                      </a:extLst>
                    </a:blip>
                    <a:stretch>
                      <a:fillRect/>
                    </a:stretch>
                  </pic:blipFill>
                  <pic:spPr>
                    <a:xfrm>
                      <a:off x="0" y="0"/>
                      <a:ext cx="2498059" cy="1830782"/>
                    </a:xfrm>
                    <a:prstGeom prst="rect">
                      <a:avLst/>
                    </a:prstGeom>
                  </pic:spPr>
                </pic:pic>
              </a:graphicData>
            </a:graphic>
          </wp:inline>
        </w:drawing>
      </w:r>
    </w:p>
    <w:p w14:paraId="07445D3F" w14:textId="4E8E5B08" w:rsidR="001739C2" w:rsidRPr="00B10352" w:rsidRDefault="001739C2" w:rsidP="00B10352">
      <w:pPr>
        <w:jc w:val="center"/>
        <w:rPr>
          <w:sz w:val="22"/>
          <w:szCs w:val="22"/>
        </w:rPr>
      </w:pPr>
      <w:r w:rsidRPr="00B10352">
        <w:rPr>
          <w:sz w:val="22"/>
          <w:szCs w:val="22"/>
        </w:rPr>
        <w:t>picture 2-1</w:t>
      </w:r>
    </w:p>
    <w:p w14:paraId="46471753" w14:textId="6FF79C3D" w:rsidR="001739C2" w:rsidRPr="00B10352" w:rsidRDefault="001739C2" w:rsidP="00B10352">
      <w:pPr>
        <w:rPr>
          <w:sz w:val="22"/>
          <w:szCs w:val="22"/>
        </w:rPr>
      </w:pPr>
      <w:r w:rsidRPr="00B10352">
        <w:rPr>
          <w:sz w:val="22"/>
          <w:szCs w:val="22"/>
        </w:rPr>
        <w:t xml:space="preserve">Picture 2-1 shows the receiver designed in this assignment works in both low and ultrasonic frequency. Basically, the way to design the receiver is scanning all frequency from 1 to 22000Hz with an internal of 10Hz. As we could see in picture2-1, there might be some differences between </w:t>
      </w:r>
      <w:r w:rsidR="003617A0" w:rsidRPr="00B10352">
        <w:rPr>
          <w:sz w:val="22"/>
          <w:szCs w:val="22"/>
        </w:rPr>
        <w:t xml:space="preserve">sending and receiving frequency, that was because some of the devices could not accurately generate some special frequency. As it is impossible to test all frequency from 1-22000Hz, there is no results to show which frequency is accurate or not. So the internal I set for different message is 100Hz. For every 1000Hz, I set 1-9 for each hundred value. Picture shows recorder could accurately recognize the numeric message generated by </w:t>
      </w:r>
      <w:r w:rsidR="00FB43F1" w:rsidRPr="00B10352">
        <w:rPr>
          <w:sz w:val="22"/>
          <w:szCs w:val="22"/>
        </w:rPr>
        <w:t>transmitting device.</w:t>
      </w:r>
    </w:p>
    <w:p w14:paraId="0931CDE5" w14:textId="7DD2B497" w:rsidR="00FB43F1" w:rsidRPr="00B10352" w:rsidRDefault="00FB43F1" w:rsidP="00B10352">
      <w:pPr>
        <w:jc w:val="center"/>
        <w:rPr>
          <w:sz w:val="22"/>
          <w:szCs w:val="22"/>
        </w:rPr>
      </w:pPr>
      <w:r w:rsidRPr="00B10352">
        <w:rPr>
          <w:noProof/>
          <w:sz w:val="22"/>
          <w:szCs w:val="22"/>
        </w:rPr>
        <w:drawing>
          <wp:inline distT="0" distB="0" distL="0" distR="0" wp14:anchorId="774C7281" wp14:editId="6D1A08EB">
            <wp:extent cx="1763947" cy="1394154"/>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6-10-21 下午3.20.38.png"/>
                    <pic:cNvPicPr/>
                  </pic:nvPicPr>
                  <pic:blipFill>
                    <a:blip r:embed="rId18" cstate="print">
                      <a:extLst>
                        <a:ext uri="{28A0092B-C50C-407E-A947-70E740481C1C}">
                          <a14:useLocalDpi xmlns:a14="http://schemas.microsoft.com/office/drawing/2010/main"/>
                        </a:ext>
                      </a:extLst>
                    </a:blip>
                    <a:stretch>
                      <a:fillRect/>
                    </a:stretch>
                  </pic:blipFill>
                  <pic:spPr>
                    <a:xfrm>
                      <a:off x="0" y="0"/>
                      <a:ext cx="1793249" cy="1417313"/>
                    </a:xfrm>
                    <a:prstGeom prst="rect">
                      <a:avLst/>
                    </a:prstGeom>
                  </pic:spPr>
                </pic:pic>
              </a:graphicData>
            </a:graphic>
          </wp:inline>
        </w:drawing>
      </w:r>
      <w:r w:rsidRPr="00B10352">
        <w:rPr>
          <w:noProof/>
          <w:sz w:val="22"/>
          <w:szCs w:val="22"/>
        </w:rPr>
        <w:drawing>
          <wp:inline distT="0" distB="0" distL="0" distR="0" wp14:anchorId="17670596" wp14:editId="65940A69">
            <wp:extent cx="2106847" cy="1392296"/>
            <wp:effectExtent l="0" t="0" r="190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6-10-21 下午3.21.09.png"/>
                    <pic:cNvPicPr/>
                  </pic:nvPicPr>
                  <pic:blipFill>
                    <a:blip r:embed="rId19" cstate="print">
                      <a:extLst>
                        <a:ext uri="{28A0092B-C50C-407E-A947-70E740481C1C}">
                          <a14:useLocalDpi xmlns:a14="http://schemas.microsoft.com/office/drawing/2010/main"/>
                        </a:ext>
                      </a:extLst>
                    </a:blip>
                    <a:stretch>
                      <a:fillRect/>
                    </a:stretch>
                  </pic:blipFill>
                  <pic:spPr>
                    <a:xfrm>
                      <a:off x="0" y="0"/>
                      <a:ext cx="2112329" cy="1395919"/>
                    </a:xfrm>
                    <a:prstGeom prst="rect">
                      <a:avLst/>
                    </a:prstGeom>
                  </pic:spPr>
                </pic:pic>
              </a:graphicData>
            </a:graphic>
          </wp:inline>
        </w:drawing>
      </w:r>
    </w:p>
    <w:p w14:paraId="7B60391B" w14:textId="091F151B" w:rsidR="00FB43F1" w:rsidRPr="00B10352" w:rsidRDefault="00FB43F1" w:rsidP="00B10352">
      <w:pPr>
        <w:jc w:val="center"/>
        <w:rPr>
          <w:sz w:val="22"/>
          <w:szCs w:val="22"/>
        </w:rPr>
      </w:pPr>
      <w:r w:rsidRPr="00B10352">
        <w:rPr>
          <w:sz w:val="22"/>
          <w:szCs w:val="22"/>
        </w:rPr>
        <w:t>picture 2-2</w:t>
      </w:r>
    </w:p>
    <w:p w14:paraId="087959B2" w14:textId="237C085A" w:rsidR="00FB43F1" w:rsidRPr="00B10352" w:rsidRDefault="00FB43F1" w:rsidP="00B10352">
      <w:pPr>
        <w:rPr>
          <w:sz w:val="22"/>
          <w:szCs w:val="22"/>
        </w:rPr>
      </w:pPr>
      <w:r w:rsidRPr="00B10352">
        <w:rPr>
          <w:sz w:val="22"/>
          <w:szCs w:val="22"/>
        </w:rPr>
        <w:t xml:space="preserve">The </w:t>
      </w:r>
      <w:r w:rsidR="006A74C5" w:rsidRPr="00B10352">
        <w:rPr>
          <w:sz w:val="22"/>
          <w:szCs w:val="22"/>
        </w:rPr>
        <w:t>trickiest</w:t>
      </w:r>
      <w:r w:rsidRPr="00B10352">
        <w:rPr>
          <w:sz w:val="22"/>
          <w:szCs w:val="22"/>
        </w:rPr>
        <w:t xml:space="preserve"> part of the recorder was how to choose the energy threshold of different frequency segment</w:t>
      </w:r>
      <w:r w:rsidR="006A74C5" w:rsidRPr="00B10352">
        <w:rPr>
          <w:sz w:val="22"/>
          <w:szCs w:val="22"/>
        </w:rPr>
        <w:t xml:space="preserve">, a bad threshold choice will lead to </w:t>
      </w:r>
      <w:r w:rsidR="000E6C69" w:rsidRPr="00B10352">
        <w:rPr>
          <w:sz w:val="22"/>
          <w:szCs w:val="22"/>
        </w:rPr>
        <w:t>miss</w:t>
      </w:r>
      <w:r w:rsidR="006A74C5" w:rsidRPr="00B10352">
        <w:rPr>
          <w:sz w:val="22"/>
          <w:szCs w:val="22"/>
        </w:rPr>
        <w:t>-detecting of recorder</w:t>
      </w:r>
      <w:r w:rsidRPr="00B10352">
        <w:rPr>
          <w:sz w:val="22"/>
          <w:szCs w:val="22"/>
        </w:rPr>
        <w:t xml:space="preserve">. For this assignment, every </w:t>
      </w:r>
      <w:r w:rsidR="006A74C5" w:rsidRPr="00B10352">
        <w:rPr>
          <w:sz w:val="22"/>
          <w:szCs w:val="22"/>
        </w:rPr>
        <w:t>increment</w:t>
      </w:r>
      <w:r w:rsidRPr="00B10352">
        <w:rPr>
          <w:sz w:val="22"/>
          <w:szCs w:val="22"/>
        </w:rPr>
        <w:t xml:space="preserve"> </w:t>
      </w:r>
      <w:r w:rsidR="006A74C5" w:rsidRPr="00B10352">
        <w:rPr>
          <w:sz w:val="22"/>
          <w:szCs w:val="22"/>
        </w:rPr>
        <w:t xml:space="preserve">of 5000Hz, the threshold will multiply by 10^-1. </w:t>
      </w:r>
    </w:p>
    <w:p w14:paraId="6360DE67" w14:textId="6CA5C543" w:rsidR="00B10352" w:rsidRPr="00B10352" w:rsidRDefault="006A74C5" w:rsidP="00B10352">
      <w:pPr>
        <w:rPr>
          <w:sz w:val="22"/>
          <w:szCs w:val="22"/>
        </w:rPr>
      </w:pPr>
      <w:r w:rsidRPr="00B10352">
        <w:rPr>
          <w:sz w:val="22"/>
          <w:szCs w:val="22"/>
        </w:rPr>
        <w:t>Same strategy works well on dual tone detecti</w:t>
      </w:r>
      <w:r w:rsidR="00B10352" w:rsidRPr="00B10352">
        <w:rPr>
          <w:sz w:val="22"/>
          <w:szCs w:val="22"/>
        </w:rPr>
        <w:t xml:space="preserve">on. The only difference was the </w:t>
      </w:r>
      <w:r w:rsidRPr="00B10352">
        <w:rPr>
          <w:sz w:val="22"/>
          <w:szCs w:val="22"/>
        </w:rPr>
        <w:t>recorder will keep scanning on two different frequency segments. Picture 2-3 shows the result for dual tone detecting result.</w:t>
      </w:r>
    </w:p>
    <w:p w14:paraId="35846EFA" w14:textId="027AD441" w:rsidR="006A74C5" w:rsidRPr="00B10352" w:rsidRDefault="00B10352" w:rsidP="00B10352">
      <w:pPr>
        <w:jc w:val="center"/>
        <w:rPr>
          <w:sz w:val="22"/>
          <w:szCs w:val="22"/>
        </w:rPr>
      </w:pPr>
      <w:r w:rsidRPr="00B10352">
        <w:rPr>
          <w:noProof/>
          <w:sz w:val="22"/>
          <w:szCs w:val="22"/>
        </w:rPr>
        <w:drawing>
          <wp:inline distT="0" distB="0" distL="0" distR="0" wp14:anchorId="3D2D7744" wp14:editId="496158DD">
            <wp:extent cx="2335447" cy="1620463"/>
            <wp:effectExtent l="0" t="0" r="190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6-10-21 下午3.43.02.png"/>
                    <pic:cNvPicPr/>
                  </pic:nvPicPr>
                  <pic:blipFill>
                    <a:blip r:embed="rId20" cstate="print">
                      <a:extLst>
                        <a:ext uri="{28A0092B-C50C-407E-A947-70E740481C1C}">
                          <a14:useLocalDpi xmlns:a14="http://schemas.microsoft.com/office/drawing/2010/main"/>
                        </a:ext>
                      </a:extLst>
                    </a:blip>
                    <a:stretch>
                      <a:fillRect/>
                    </a:stretch>
                  </pic:blipFill>
                  <pic:spPr>
                    <a:xfrm>
                      <a:off x="0" y="0"/>
                      <a:ext cx="2348624" cy="1629606"/>
                    </a:xfrm>
                    <a:prstGeom prst="rect">
                      <a:avLst/>
                    </a:prstGeom>
                  </pic:spPr>
                </pic:pic>
              </a:graphicData>
            </a:graphic>
          </wp:inline>
        </w:drawing>
      </w:r>
    </w:p>
    <w:p w14:paraId="369AEB41" w14:textId="60C1D31B" w:rsidR="00B10352" w:rsidRPr="00B10352" w:rsidRDefault="00B10352" w:rsidP="00B10352">
      <w:pPr>
        <w:jc w:val="center"/>
        <w:rPr>
          <w:sz w:val="22"/>
          <w:szCs w:val="22"/>
        </w:rPr>
      </w:pPr>
      <w:r w:rsidRPr="00B10352">
        <w:rPr>
          <w:sz w:val="22"/>
          <w:szCs w:val="22"/>
        </w:rPr>
        <w:t>picture 2-3</w:t>
      </w:r>
    </w:p>
    <w:p w14:paraId="06CC8F0D" w14:textId="77777777" w:rsidR="00B10352" w:rsidRPr="00B10352" w:rsidRDefault="00B10352" w:rsidP="00B10352">
      <w:pPr>
        <w:jc w:val="center"/>
        <w:rPr>
          <w:sz w:val="22"/>
          <w:szCs w:val="22"/>
        </w:rPr>
      </w:pPr>
    </w:p>
    <w:p w14:paraId="709889D6" w14:textId="2D1DD5F4" w:rsidR="00B10352" w:rsidRDefault="000E6C69" w:rsidP="000E6C69">
      <w:pPr>
        <w:pStyle w:val="2"/>
      </w:pPr>
      <w:r>
        <w:rPr>
          <w:rFonts w:hint="eastAsia"/>
        </w:rPr>
        <w:t>Data Transmitting</w:t>
      </w:r>
    </w:p>
    <w:p w14:paraId="02A5C907" w14:textId="6ED153D1" w:rsidR="000E6C69" w:rsidRDefault="000E6C69" w:rsidP="00B10352">
      <w:pPr>
        <w:rPr>
          <w:sz w:val="22"/>
          <w:szCs w:val="22"/>
          <w:lang w:val="en-AU"/>
        </w:rPr>
      </w:pPr>
      <w:r>
        <w:rPr>
          <w:rFonts w:hint="eastAsia"/>
          <w:sz w:val="22"/>
          <w:szCs w:val="22"/>
        </w:rPr>
        <w:t xml:space="preserve">Previous tasks are the basic </w:t>
      </w:r>
      <w:r>
        <w:rPr>
          <w:sz w:val="22"/>
          <w:szCs w:val="22"/>
        </w:rPr>
        <w:t>components</w:t>
      </w:r>
      <w:r>
        <w:rPr>
          <w:rFonts w:hint="eastAsia"/>
          <w:sz w:val="22"/>
          <w:szCs w:val="22"/>
        </w:rPr>
        <w:t xml:space="preserve"> of a data transmitter. We had already implement the sending and </w:t>
      </w:r>
      <w:r>
        <w:rPr>
          <w:sz w:val="22"/>
          <w:szCs w:val="22"/>
        </w:rPr>
        <w:t>receiving</w:t>
      </w:r>
      <w:r>
        <w:rPr>
          <w:rFonts w:hint="eastAsia"/>
          <w:sz w:val="22"/>
          <w:szCs w:val="22"/>
        </w:rPr>
        <w:t xml:space="preserve"> part of a communication </w:t>
      </w:r>
      <w:r w:rsidR="00BD62B6">
        <w:rPr>
          <w:rFonts w:hint="eastAsia"/>
          <w:sz w:val="22"/>
          <w:szCs w:val="22"/>
          <w:lang w:val="en-AU"/>
        </w:rPr>
        <w:t>system.</w:t>
      </w:r>
      <w:r w:rsidR="00692548">
        <w:rPr>
          <w:rFonts w:hint="eastAsia"/>
          <w:sz w:val="22"/>
          <w:szCs w:val="22"/>
          <w:lang w:val="en-AU"/>
        </w:rPr>
        <w:t xml:space="preserve"> </w:t>
      </w:r>
      <w:r w:rsidR="002046EF">
        <w:rPr>
          <w:rFonts w:hint="eastAsia"/>
          <w:sz w:val="22"/>
          <w:szCs w:val="22"/>
          <w:lang w:val="en-AU"/>
        </w:rPr>
        <w:t xml:space="preserve">Also we finished the dual tone generator. </w:t>
      </w:r>
    </w:p>
    <w:p w14:paraId="73E9E3B4" w14:textId="4FA043D8" w:rsidR="002046EF" w:rsidRDefault="000F080D" w:rsidP="00B10352">
      <w:pPr>
        <w:rPr>
          <w:sz w:val="22"/>
          <w:szCs w:val="22"/>
          <w:lang w:val="en-AU"/>
        </w:rPr>
      </w:pPr>
      <w:r>
        <w:rPr>
          <w:rFonts w:hint="eastAsia"/>
          <w:sz w:val="22"/>
          <w:szCs w:val="22"/>
          <w:lang w:val="en-AU"/>
        </w:rPr>
        <w:t xml:space="preserve">Dual Tone Multi-frequency was first used in 1963 for </w:t>
      </w:r>
      <w:r>
        <w:rPr>
          <w:sz w:val="22"/>
          <w:szCs w:val="22"/>
          <w:lang w:val="en-AU"/>
        </w:rPr>
        <w:t>dialling</w:t>
      </w:r>
      <w:r>
        <w:rPr>
          <w:rFonts w:hint="eastAsia"/>
          <w:sz w:val="22"/>
          <w:szCs w:val="22"/>
          <w:lang w:val="en-AU"/>
        </w:rPr>
        <w:t xml:space="preserve"> system and becoming </w:t>
      </w:r>
      <w:proofErr w:type="spellStart"/>
      <w:proofErr w:type="gramStart"/>
      <w:r>
        <w:rPr>
          <w:rFonts w:hint="eastAsia"/>
          <w:sz w:val="22"/>
          <w:szCs w:val="22"/>
          <w:lang w:val="en-AU"/>
        </w:rPr>
        <w:t>a</w:t>
      </w:r>
      <w:proofErr w:type="spellEnd"/>
      <w:proofErr w:type="gramEnd"/>
      <w:r>
        <w:rPr>
          <w:rFonts w:hint="eastAsia"/>
          <w:sz w:val="22"/>
          <w:szCs w:val="22"/>
          <w:lang w:val="en-AU"/>
        </w:rPr>
        <w:t xml:space="preserve"> industry standard for communication services. In this assignment, this </w:t>
      </w:r>
      <w:r>
        <w:rPr>
          <w:sz w:val="22"/>
          <w:szCs w:val="22"/>
          <w:lang w:val="en-AU"/>
        </w:rPr>
        <w:t>technology</w:t>
      </w:r>
      <w:r>
        <w:rPr>
          <w:rFonts w:hint="eastAsia"/>
          <w:sz w:val="22"/>
          <w:szCs w:val="22"/>
          <w:lang w:val="en-AU"/>
        </w:rPr>
        <w:t xml:space="preserve"> will be used in data transmission part. It has two benefits. Firstly, compared to single tone, dual tone </w:t>
      </w:r>
      <w:r w:rsidR="00D026B2">
        <w:rPr>
          <w:sz w:val="22"/>
          <w:szCs w:val="22"/>
          <w:lang w:val="en-AU"/>
        </w:rPr>
        <w:t>has</w:t>
      </w:r>
      <w:r>
        <w:rPr>
          <w:rFonts w:hint="eastAsia"/>
          <w:sz w:val="22"/>
          <w:szCs w:val="22"/>
          <w:lang w:val="en-AU"/>
        </w:rPr>
        <w:t xml:space="preserve"> a better </w:t>
      </w:r>
      <w:r>
        <w:rPr>
          <w:sz w:val="22"/>
          <w:szCs w:val="22"/>
          <w:lang w:val="en-AU"/>
        </w:rPr>
        <w:t>reorganization</w:t>
      </w:r>
      <w:r>
        <w:rPr>
          <w:rFonts w:hint="eastAsia"/>
          <w:sz w:val="22"/>
          <w:szCs w:val="22"/>
          <w:lang w:val="en-AU"/>
        </w:rPr>
        <w:t xml:space="preserve"> features. </w:t>
      </w:r>
      <w:r w:rsidR="00D026B2">
        <w:rPr>
          <w:rFonts w:hint="eastAsia"/>
          <w:sz w:val="22"/>
          <w:szCs w:val="22"/>
          <w:lang w:val="en-AU"/>
        </w:rPr>
        <w:t xml:space="preserve">This could </w:t>
      </w:r>
      <w:r w:rsidR="00D026B2">
        <w:rPr>
          <w:sz w:val="22"/>
          <w:szCs w:val="22"/>
          <w:lang w:val="en-AU"/>
        </w:rPr>
        <w:t>filter</w:t>
      </w:r>
      <w:r w:rsidR="00D026B2">
        <w:rPr>
          <w:rFonts w:hint="eastAsia"/>
          <w:sz w:val="22"/>
          <w:szCs w:val="22"/>
          <w:lang w:val="en-AU"/>
        </w:rPr>
        <w:t xml:space="preserve"> out the influence of noise. Secondly, assume we try to do non-binary transmission, combination of different frequency will reduce the occupancy of frequency. For example, if we want to </w:t>
      </w:r>
      <w:r w:rsidR="00D026B2">
        <w:rPr>
          <w:sz w:val="22"/>
          <w:szCs w:val="22"/>
          <w:lang w:val="en-AU"/>
        </w:rPr>
        <w:t xml:space="preserve">transfer 256 ASCII code throw audio network, single tone should use </w:t>
      </w:r>
      <w:r w:rsidR="00D026B2">
        <w:rPr>
          <w:rFonts w:hint="eastAsia"/>
          <w:sz w:val="22"/>
          <w:szCs w:val="22"/>
          <w:lang w:val="en-AU"/>
        </w:rPr>
        <w:t xml:space="preserve">at least 256 distinct </w:t>
      </w:r>
      <w:r w:rsidR="00D026B2">
        <w:rPr>
          <w:sz w:val="22"/>
          <w:szCs w:val="22"/>
          <w:lang w:val="en-AU"/>
        </w:rPr>
        <w:t>frequencies</w:t>
      </w:r>
      <w:r w:rsidR="00D026B2">
        <w:rPr>
          <w:rFonts w:hint="eastAsia"/>
          <w:sz w:val="22"/>
          <w:szCs w:val="22"/>
          <w:lang w:val="en-AU"/>
        </w:rPr>
        <w:t xml:space="preserve"> to represent all codes in the standard table, b</w:t>
      </w:r>
      <w:r w:rsidR="003816E6">
        <w:rPr>
          <w:rFonts w:hint="eastAsia"/>
          <w:sz w:val="22"/>
          <w:szCs w:val="22"/>
          <w:lang w:val="en-AU"/>
        </w:rPr>
        <w:t>ut if we use dual tone, only 16 frequencies</w:t>
      </w:r>
      <w:r w:rsidR="003816E6">
        <w:rPr>
          <w:sz w:val="22"/>
          <w:szCs w:val="22"/>
          <w:lang w:val="en-AU"/>
        </w:rPr>
        <w:t>’</w:t>
      </w:r>
      <w:r w:rsidR="003816E6">
        <w:rPr>
          <w:rFonts w:hint="eastAsia"/>
          <w:sz w:val="22"/>
          <w:szCs w:val="22"/>
          <w:lang w:val="en-AU"/>
        </w:rPr>
        <w:t xml:space="preserve"> combination will be enough for ASCII code. Considering binary transmission is not effective enough, dual tone multi-frequency will be a better choice in audio data transmitting.</w:t>
      </w:r>
    </w:p>
    <w:p w14:paraId="53847C19" w14:textId="77777777" w:rsidR="003F1FDE" w:rsidRPr="00BD62B6" w:rsidRDefault="003816E6" w:rsidP="00B10352">
      <w:pPr>
        <w:rPr>
          <w:sz w:val="22"/>
          <w:szCs w:val="22"/>
          <w:lang w:val="en-AU"/>
        </w:rPr>
      </w:pPr>
      <w:r>
        <w:rPr>
          <w:rFonts w:hint="eastAsia"/>
          <w:sz w:val="22"/>
          <w:szCs w:val="22"/>
          <w:lang w:val="en-AU"/>
        </w:rPr>
        <w:t xml:space="preserve">As it is mentioned above, binary </w:t>
      </w:r>
      <w:r w:rsidR="003F1FDE">
        <w:rPr>
          <w:sz w:val="22"/>
          <w:szCs w:val="22"/>
          <w:lang w:val="en-AU"/>
        </w:rPr>
        <w:t>transmitting</w:t>
      </w:r>
      <w:r w:rsidR="003F1FDE">
        <w:rPr>
          <w:rFonts w:hint="eastAsia"/>
          <w:sz w:val="22"/>
          <w:szCs w:val="22"/>
          <w:lang w:val="en-AU"/>
        </w:rPr>
        <w:t xml:space="preserve"> is not effective enough, the data design will be designed as follow</w:t>
      </w:r>
    </w:p>
    <w:tbl>
      <w:tblPr>
        <w:tblStyle w:val="af4"/>
        <w:tblW w:w="0" w:type="auto"/>
        <w:tblLook w:val="04A0" w:firstRow="1" w:lastRow="0" w:firstColumn="1" w:lastColumn="0" w:noHBand="0" w:noVBand="1"/>
      </w:tblPr>
      <w:tblGrid>
        <w:gridCol w:w="1658"/>
        <w:gridCol w:w="1658"/>
        <w:gridCol w:w="1658"/>
        <w:gridCol w:w="1658"/>
        <w:gridCol w:w="1658"/>
      </w:tblGrid>
      <w:tr w:rsidR="003F1FDE" w14:paraId="57499D34" w14:textId="77777777" w:rsidTr="003F1FDE">
        <w:tc>
          <w:tcPr>
            <w:tcW w:w="1658" w:type="dxa"/>
          </w:tcPr>
          <w:p w14:paraId="6528A809" w14:textId="77777777" w:rsidR="003F1FDE" w:rsidRDefault="003F1FDE" w:rsidP="00B10352">
            <w:pPr>
              <w:rPr>
                <w:sz w:val="22"/>
                <w:szCs w:val="22"/>
                <w:lang w:val="en-AU"/>
              </w:rPr>
            </w:pPr>
          </w:p>
        </w:tc>
        <w:tc>
          <w:tcPr>
            <w:tcW w:w="1658" w:type="dxa"/>
          </w:tcPr>
          <w:p w14:paraId="63C3587B" w14:textId="0C204975" w:rsidR="003F1FDE" w:rsidRDefault="003F1FDE" w:rsidP="00B10352">
            <w:pPr>
              <w:rPr>
                <w:sz w:val="22"/>
                <w:szCs w:val="22"/>
                <w:lang w:val="en-AU"/>
              </w:rPr>
            </w:pPr>
            <w:r>
              <w:rPr>
                <w:rFonts w:hint="eastAsia"/>
                <w:sz w:val="22"/>
                <w:szCs w:val="22"/>
                <w:lang w:val="en-AU"/>
              </w:rPr>
              <w:t>21900</w:t>
            </w:r>
          </w:p>
        </w:tc>
        <w:tc>
          <w:tcPr>
            <w:tcW w:w="1658" w:type="dxa"/>
          </w:tcPr>
          <w:p w14:paraId="58264026" w14:textId="44E62694" w:rsidR="003F1FDE" w:rsidRDefault="003F1FDE" w:rsidP="00B10352">
            <w:pPr>
              <w:rPr>
                <w:sz w:val="22"/>
                <w:szCs w:val="22"/>
                <w:lang w:val="en-AU"/>
              </w:rPr>
            </w:pPr>
            <w:r>
              <w:rPr>
                <w:rFonts w:hint="eastAsia"/>
                <w:sz w:val="22"/>
                <w:szCs w:val="22"/>
                <w:lang w:val="en-AU"/>
              </w:rPr>
              <w:t>21600</w:t>
            </w:r>
          </w:p>
        </w:tc>
        <w:tc>
          <w:tcPr>
            <w:tcW w:w="1658" w:type="dxa"/>
          </w:tcPr>
          <w:p w14:paraId="4E77C6FF" w14:textId="4C62D9F3" w:rsidR="003F1FDE" w:rsidRDefault="003F1FDE" w:rsidP="00B10352">
            <w:pPr>
              <w:rPr>
                <w:sz w:val="22"/>
                <w:szCs w:val="22"/>
                <w:lang w:val="en-AU"/>
              </w:rPr>
            </w:pPr>
            <w:r>
              <w:rPr>
                <w:rFonts w:hint="eastAsia"/>
                <w:sz w:val="22"/>
                <w:szCs w:val="22"/>
                <w:lang w:val="en-AU"/>
              </w:rPr>
              <w:t>21300</w:t>
            </w:r>
          </w:p>
        </w:tc>
        <w:tc>
          <w:tcPr>
            <w:tcW w:w="1658" w:type="dxa"/>
          </w:tcPr>
          <w:p w14:paraId="641A12A1" w14:textId="0750257C" w:rsidR="003F1FDE" w:rsidRDefault="003F1FDE" w:rsidP="00B10352">
            <w:pPr>
              <w:rPr>
                <w:sz w:val="22"/>
                <w:szCs w:val="22"/>
                <w:lang w:val="en-AU"/>
              </w:rPr>
            </w:pPr>
            <w:r>
              <w:rPr>
                <w:rFonts w:hint="eastAsia"/>
                <w:sz w:val="22"/>
                <w:szCs w:val="22"/>
                <w:lang w:val="en-AU"/>
              </w:rPr>
              <w:t>21000</w:t>
            </w:r>
          </w:p>
        </w:tc>
      </w:tr>
      <w:tr w:rsidR="003F1FDE" w14:paraId="3C1267BB" w14:textId="77777777" w:rsidTr="003F1FDE">
        <w:tc>
          <w:tcPr>
            <w:tcW w:w="1658" w:type="dxa"/>
          </w:tcPr>
          <w:p w14:paraId="3E20B140" w14:textId="4DAEC5C6" w:rsidR="003F1FDE" w:rsidRDefault="003F1FDE" w:rsidP="00B10352">
            <w:pPr>
              <w:rPr>
                <w:sz w:val="22"/>
                <w:szCs w:val="22"/>
                <w:lang w:val="en-AU"/>
              </w:rPr>
            </w:pPr>
            <w:r>
              <w:rPr>
                <w:rFonts w:hint="eastAsia"/>
                <w:sz w:val="22"/>
                <w:szCs w:val="22"/>
                <w:lang w:val="en-AU"/>
              </w:rPr>
              <w:t>19900</w:t>
            </w:r>
          </w:p>
        </w:tc>
        <w:tc>
          <w:tcPr>
            <w:tcW w:w="1658" w:type="dxa"/>
          </w:tcPr>
          <w:p w14:paraId="073CCA88" w14:textId="44047809" w:rsidR="003F1FDE" w:rsidRDefault="003F1FDE" w:rsidP="00B10352">
            <w:pPr>
              <w:rPr>
                <w:sz w:val="22"/>
                <w:szCs w:val="22"/>
                <w:lang w:val="en-AU"/>
              </w:rPr>
            </w:pPr>
            <w:r>
              <w:rPr>
                <w:rFonts w:hint="eastAsia"/>
                <w:sz w:val="22"/>
                <w:szCs w:val="22"/>
                <w:lang w:val="en-AU"/>
              </w:rPr>
              <w:t>0</w:t>
            </w:r>
          </w:p>
        </w:tc>
        <w:tc>
          <w:tcPr>
            <w:tcW w:w="1658" w:type="dxa"/>
          </w:tcPr>
          <w:p w14:paraId="4232748F" w14:textId="47FC964D" w:rsidR="003F1FDE" w:rsidRDefault="003F1FDE" w:rsidP="00B10352">
            <w:pPr>
              <w:rPr>
                <w:sz w:val="22"/>
                <w:szCs w:val="22"/>
                <w:lang w:val="en-AU"/>
              </w:rPr>
            </w:pPr>
            <w:r>
              <w:rPr>
                <w:rFonts w:hint="eastAsia"/>
                <w:sz w:val="22"/>
                <w:szCs w:val="22"/>
                <w:lang w:val="en-AU"/>
              </w:rPr>
              <w:t>1</w:t>
            </w:r>
          </w:p>
        </w:tc>
        <w:tc>
          <w:tcPr>
            <w:tcW w:w="1658" w:type="dxa"/>
          </w:tcPr>
          <w:p w14:paraId="24AE71C9" w14:textId="795156AF" w:rsidR="003F1FDE" w:rsidRDefault="003F1FDE" w:rsidP="00B10352">
            <w:pPr>
              <w:rPr>
                <w:sz w:val="22"/>
                <w:szCs w:val="22"/>
                <w:lang w:val="en-AU"/>
              </w:rPr>
            </w:pPr>
            <w:r>
              <w:rPr>
                <w:rFonts w:hint="eastAsia"/>
                <w:sz w:val="22"/>
                <w:szCs w:val="22"/>
                <w:lang w:val="en-AU"/>
              </w:rPr>
              <w:t>2</w:t>
            </w:r>
          </w:p>
        </w:tc>
        <w:tc>
          <w:tcPr>
            <w:tcW w:w="1658" w:type="dxa"/>
          </w:tcPr>
          <w:p w14:paraId="534FEBB5" w14:textId="400D3821" w:rsidR="003F1FDE" w:rsidRDefault="003F1FDE" w:rsidP="00B10352">
            <w:pPr>
              <w:rPr>
                <w:sz w:val="22"/>
                <w:szCs w:val="22"/>
                <w:lang w:val="en-AU"/>
              </w:rPr>
            </w:pPr>
            <w:r>
              <w:rPr>
                <w:rFonts w:hint="eastAsia"/>
                <w:sz w:val="22"/>
                <w:szCs w:val="22"/>
                <w:lang w:val="en-AU"/>
              </w:rPr>
              <w:t>3</w:t>
            </w:r>
          </w:p>
        </w:tc>
      </w:tr>
      <w:tr w:rsidR="003F1FDE" w14:paraId="36F0CE4A" w14:textId="77777777" w:rsidTr="003F1FDE">
        <w:tc>
          <w:tcPr>
            <w:tcW w:w="1658" w:type="dxa"/>
          </w:tcPr>
          <w:p w14:paraId="292236C5" w14:textId="28BAB03C" w:rsidR="003F1FDE" w:rsidRDefault="003F1FDE" w:rsidP="00B10352">
            <w:pPr>
              <w:rPr>
                <w:sz w:val="22"/>
                <w:szCs w:val="22"/>
                <w:lang w:val="en-AU"/>
              </w:rPr>
            </w:pPr>
            <w:r>
              <w:rPr>
                <w:rFonts w:hint="eastAsia"/>
                <w:sz w:val="22"/>
                <w:szCs w:val="22"/>
                <w:lang w:val="en-AU"/>
              </w:rPr>
              <w:t>19600</w:t>
            </w:r>
          </w:p>
        </w:tc>
        <w:tc>
          <w:tcPr>
            <w:tcW w:w="1658" w:type="dxa"/>
          </w:tcPr>
          <w:p w14:paraId="209BE222" w14:textId="698CAD0A" w:rsidR="003F1FDE" w:rsidRDefault="003F1FDE" w:rsidP="00B10352">
            <w:pPr>
              <w:rPr>
                <w:sz w:val="22"/>
                <w:szCs w:val="22"/>
                <w:lang w:val="en-AU"/>
              </w:rPr>
            </w:pPr>
            <w:r>
              <w:rPr>
                <w:rFonts w:hint="eastAsia"/>
                <w:sz w:val="22"/>
                <w:szCs w:val="22"/>
                <w:lang w:val="en-AU"/>
              </w:rPr>
              <w:t>4</w:t>
            </w:r>
          </w:p>
        </w:tc>
        <w:tc>
          <w:tcPr>
            <w:tcW w:w="1658" w:type="dxa"/>
          </w:tcPr>
          <w:p w14:paraId="173EFF88" w14:textId="61501FC1" w:rsidR="003F1FDE" w:rsidRDefault="003F1FDE" w:rsidP="00B10352">
            <w:pPr>
              <w:rPr>
                <w:sz w:val="22"/>
                <w:szCs w:val="22"/>
                <w:lang w:val="en-AU"/>
              </w:rPr>
            </w:pPr>
            <w:r>
              <w:rPr>
                <w:rFonts w:hint="eastAsia"/>
                <w:sz w:val="22"/>
                <w:szCs w:val="22"/>
                <w:lang w:val="en-AU"/>
              </w:rPr>
              <w:t>5</w:t>
            </w:r>
          </w:p>
        </w:tc>
        <w:tc>
          <w:tcPr>
            <w:tcW w:w="1658" w:type="dxa"/>
          </w:tcPr>
          <w:p w14:paraId="66DDBB54" w14:textId="10CFB192" w:rsidR="003F1FDE" w:rsidRDefault="003F1FDE" w:rsidP="00B10352">
            <w:pPr>
              <w:rPr>
                <w:sz w:val="22"/>
                <w:szCs w:val="22"/>
                <w:lang w:val="en-AU"/>
              </w:rPr>
            </w:pPr>
            <w:r>
              <w:rPr>
                <w:rFonts w:hint="eastAsia"/>
                <w:sz w:val="22"/>
                <w:szCs w:val="22"/>
                <w:lang w:val="en-AU"/>
              </w:rPr>
              <w:t>6</w:t>
            </w:r>
          </w:p>
        </w:tc>
        <w:tc>
          <w:tcPr>
            <w:tcW w:w="1658" w:type="dxa"/>
          </w:tcPr>
          <w:p w14:paraId="636864D3" w14:textId="0ADBF5D4" w:rsidR="003F1FDE" w:rsidRDefault="003F1FDE" w:rsidP="00B10352">
            <w:pPr>
              <w:rPr>
                <w:sz w:val="22"/>
                <w:szCs w:val="22"/>
                <w:lang w:val="en-AU"/>
              </w:rPr>
            </w:pPr>
            <w:r>
              <w:rPr>
                <w:rFonts w:hint="eastAsia"/>
                <w:sz w:val="22"/>
                <w:szCs w:val="22"/>
                <w:lang w:val="en-AU"/>
              </w:rPr>
              <w:t>7</w:t>
            </w:r>
          </w:p>
        </w:tc>
      </w:tr>
      <w:tr w:rsidR="003F1FDE" w14:paraId="5EE56441" w14:textId="77777777" w:rsidTr="003F1FDE">
        <w:tc>
          <w:tcPr>
            <w:tcW w:w="1658" w:type="dxa"/>
          </w:tcPr>
          <w:p w14:paraId="4F26CC57" w14:textId="5D671ECD" w:rsidR="003F1FDE" w:rsidRDefault="003F1FDE" w:rsidP="00B10352">
            <w:pPr>
              <w:rPr>
                <w:sz w:val="22"/>
                <w:szCs w:val="22"/>
                <w:lang w:val="en-AU"/>
              </w:rPr>
            </w:pPr>
            <w:r>
              <w:rPr>
                <w:rFonts w:hint="eastAsia"/>
                <w:sz w:val="22"/>
                <w:szCs w:val="22"/>
                <w:lang w:val="en-AU"/>
              </w:rPr>
              <w:t>19300</w:t>
            </w:r>
          </w:p>
        </w:tc>
        <w:tc>
          <w:tcPr>
            <w:tcW w:w="1658" w:type="dxa"/>
          </w:tcPr>
          <w:p w14:paraId="1E7A0F2F" w14:textId="33726A95" w:rsidR="003F1FDE" w:rsidRDefault="003F1FDE" w:rsidP="00B10352">
            <w:pPr>
              <w:rPr>
                <w:sz w:val="22"/>
                <w:szCs w:val="22"/>
                <w:lang w:val="en-AU"/>
              </w:rPr>
            </w:pPr>
            <w:r>
              <w:rPr>
                <w:rFonts w:hint="eastAsia"/>
                <w:sz w:val="22"/>
                <w:szCs w:val="22"/>
                <w:lang w:val="en-AU"/>
              </w:rPr>
              <w:t>8</w:t>
            </w:r>
          </w:p>
        </w:tc>
        <w:tc>
          <w:tcPr>
            <w:tcW w:w="1658" w:type="dxa"/>
          </w:tcPr>
          <w:p w14:paraId="4BA52EED" w14:textId="476FA22E" w:rsidR="003F1FDE" w:rsidRDefault="003F1FDE" w:rsidP="00B10352">
            <w:pPr>
              <w:rPr>
                <w:sz w:val="22"/>
                <w:szCs w:val="22"/>
                <w:lang w:val="en-AU"/>
              </w:rPr>
            </w:pPr>
            <w:r>
              <w:rPr>
                <w:rFonts w:hint="eastAsia"/>
                <w:sz w:val="22"/>
                <w:szCs w:val="22"/>
                <w:lang w:val="en-AU"/>
              </w:rPr>
              <w:t>9</w:t>
            </w:r>
          </w:p>
        </w:tc>
        <w:tc>
          <w:tcPr>
            <w:tcW w:w="1658" w:type="dxa"/>
          </w:tcPr>
          <w:p w14:paraId="1B06246C" w14:textId="4A348498" w:rsidR="003F1FDE" w:rsidRDefault="003F1FDE" w:rsidP="00B10352">
            <w:pPr>
              <w:rPr>
                <w:sz w:val="22"/>
                <w:szCs w:val="22"/>
                <w:lang w:val="en-AU"/>
              </w:rPr>
            </w:pPr>
            <w:r>
              <w:rPr>
                <w:rFonts w:hint="eastAsia"/>
                <w:sz w:val="22"/>
                <w:szCs w:val="22"/>
                <w:lang w:val="en-AU"/>
              </w:rPr>
              <w:t>A</w:t>
            </w:r>
          </w:p>
        </w:tc>
        <w:tc>
          <w:tcPr>
            <w:tcW w:w="1658" w:type="dxa"/>
          </w:tcPr>
          <w:p w14:paraId="55B01368" w14:textId="43D5C64C" w:rsidR="003F1FDE" w:rsidRDefault="003F1FDE" w:rsidP="00B10352">
            <w:pPr>
              <w:rPr>
                <w:sz w:val="22"/>
                <w:szCs w:val="22"/>
                <w:lang w:val="en-AU"/>
              </w:rPr>
            </w:pPr>
            <w:r>
              <w:rPr>
                <w:rFonts w:hint="eastAsia"/>
                <w:sz w:val="22"/>
                <w:szCs w:val="22"/>
                <w:lang w:val="en-AU"/>
              </w:rPr>
              <w:t>B</w:t>
            </w:r>
          </w:p>
        </w:tc>
      </w:tr>
      <w:tr w:rsidR="003F1FDE" w14:paraId="7BF549E1" w14:textId="77777777" w:rsidTr="003F1FDE">
        <w:trPr>
          <w:trHeight w:val="380"/>
        </w:trPr>
        <w:tc>
          <w:tcPr>
            <w:tcW w:w="1658" w:type="dxa"/>
          </w:tcPr>
          <w:p w14:paraId="21440BE6" w14:textId="4A46DAA4" w:rsidR="003F1FDE" w:rsidRDefault="003F1FDE" w:rsidP="00B10352">
            <w:pPr>
              <w:rPr>
                <w:sz w:val="22"/>
                <w:szCs w:val="22"/>
                <w:lang w:val="en-AU"/>
              </w:rPr>
            </w:pPr>
            <w:r>
              <w:rPr>
                <w:rFonts w:hint="eastAsia"/>
                <w:sz w:val="22"/>
                <w:szCs w:val="22"/>
                <w:lang w:val="en-AU"/>
              </w:rPr>
              <w:t>19000</w:t>
            </w:r>
          </w:p>
        </w:tc>
        <w:tc>
          <w:tcPr>
            <w:tcW w:w="1658" w:type="dxa"/>
          </w:tcPr>
          <w:p w14:paraId="4A893AD0" w14:textId="5A8AFD43" w:rsidR="003F1FDE" w:rsidRDefault="003F1FDE" w:rsidP="00B10352">
            <w:pPr>
              <w:rPr>
                <w:sz w:val="22"/>
                <w:szCs w:val="22"/>
                <w:lang w:val="en-AU"/>
              </w:rPr>
            </w:pPr>
            <w:r>
              <w:rPr>
                <w:rFonts w:hint="eastAsia"/>
                <w:sz w:val="22"/>
                <w:szCs w:val="22"/>
                <w:lang w:val="en-AU"/>
              </w:rPr>
              <w:t>C</w:t>
            </w:r>
          </w:p>
        </w:tc>
        <w:tc>
          <w:tcPr>
            <w:tcW w:w="1658" w:type="dxa"/>
          </w:tcPr>
          <w:p w14:paraId="0DA2299D" w14:textId="4EE1327C" w:rsidR="003F1FDE" w:rsidRDefault="003F1FDE" w:rsidP="00B10352">
            <w:pPr>
              <w:rPr>
                <w:sz w:val="22"/>
                <w:szCs w:val="22"/>
                <w:lang w:val="en-AU"/>
              </w:rPr>
            </w:pPr>
            <w:r>
              <w:rPr>
                <w:rFonts w:hint="eastAsia"/>
                <w:sz w:val="22"/>
                <w:szCs w:val="22"/>
                <w:lang w:val="en-AU"/>
              </w:rPr>
              <w:t>D</w:t>
            </w:r>
          </w:p>
        </w:tc>
        <w:tc>
          <w:tcPr>
            <w:tcW w:w="1658" w:type="dxa"/>
          </w:tcPr>
          <w:p w14:paraId="21231CAA" w14:textId="21E9A8A2" w:rsidR="003F1FDE" w:rsidRDefault="003F1FDE" w:rsidP="00B10352">
            <w:pPr>
              <w:rPr>
                <w:sz w:val="22"/>
                <w:szCs w:val="22"/>
                <w:lang w:val="en-AU"/>
              </w:rPr>
            </w:pPr>
            <w:r>
              <w:rPr>
                <w:rFonts w:hint="eastAsia"/>
                <w:sz w:val="22"/>
                <w:szCs w:val="22"/>
                <w:lang w:val="en-AU"/>
              </w:rPr>
              <w:t>E</w:t>
            </w:r>
          </w:p>
        </w:tc>
        <w:tc>
          <w:tcPr>
            <w:tcW w:w="1658" w:type="dxa"/>
          </w:tcPr>
          <w:p w14:paraId="5B0F7B2D" w14:textId="72EF6AD5" w:rsidR="003F1FDE" w:rsidRDefault="003F1FDE" w:rsidP="00B10352">
            <w:pPr>
              <w:rPr>
                <w:sz w:val="22"/>
                <w:szCs w:val="22"/>
                <w:lang w:val="en-AU"/>
              </w:rPr>
            </w:pPr>
            <w:r>
              <w:rPr>
                <w:rFonts w:hint="eastAsia"/>
                <w:sz w:val="22"/>
                <w:szCs w:val="22"/>
                <w:lang w:val="en-AU"/>
              </w:rPr>
              <w:t>F</w:t>
            </w:r>
          </w:p>
        </w:tc>
      </w:tr>
    </w:tbl>
    <w:p w14:paraId="69C898F1" w14:textId="074FEB96" w:rsidR="003816E6" w:rsidRDefault="003F1FDE" w:rsidP="00B10352">
      <w:pPr>
        <w:rPr>
          <w:sz w:val="22"/>
          <w:szCs w:val="22"/>
          <w:lang w:val="en-AU"/>
        </w:rPr>
      </w:pPr>
      <w:r>
        <w:rPr>
          <w:sz w:val="22"/>
          <w:szCs w:val="22"/>
          <w:lang w:val="en-AU"/>
        </w:rPr>
        <w:t>A</w:t>
      </w:r>
      <w:r>
        <w:rPr>
          <w:rFonts w:hint="eastAsia"/>
          <w:sz w:val="22"/>
          <w:szCs w:val="22"/>
          <w:lang w:val="en-AU"/>
        </w:rPr>
        <w:t>ny two frequency represent a hex</w:t>
      </w:r>
      <w:r w:rsidR="008A606A">
        <w:rPr>
          <w:rFonts w:hint="eastAsia"/>
          <w:sz w:val="22"/>
          <w:szCs w:val="22"/>
          <w:lang w:val="en-AU"/>
        </w:rPr>
        <w:t xml:space="preserve"> </w:t>
      </w:r>
      <w:r w:rsidR="00247823">
        <w:rPr>
          <w:sz w:val="22"/>
          <w:szCs w:val="22"/>
          <w:lang w:val="en-AU"/>
        </w:rPr>
        <w:t>number;</w:t>
      </w:r>
      <w:r w:rsidR="008A606A">
        <w:rPr>
          <w:rFonts w:hint="eastAsia"/>
          <w:sz w:val="22"/>
          <w:szCs w:val="22"/>
          <w:lang w:val="en-AU"/>
        </w:rPr>
        <w:t xml:space="preserve"> any two hex number represents a value in standard ASCII table.</w:t>
      </w:r>
    </w:p>
    <w:p w14:paraId="2272DF65" w14:textId="5DD5E97A" w:rsidR="008A606A" w:rsidRDefault="008A606A" w:rsidP="00B10352">
      <w:pPr>
        <w:rPr>
          <w:sz w:val="22"/>
          <w:szCs w:val="22"/>
          <w:lang w:val="en-AU"/>
        </w:rPr>
      </w:pPr>
      <w:r>
        <w:rPr>
          <w:rFonts w:hint="eastAsia"/>
          <w:sz w:val="22"/>
          <w:szCs w:val="22"/>
          <w:lang w:val="en-AU"/>
        </w:rPr>
        <w:t xml:space="preserve">For </w:t>
      </w:r>
      <w:r>
        <w:rPr>
          <w:sz w:val="22"/>
          <w:szCs w:val="22"/>
          <w:lang w:val="en-AU"/>
        </w:rPr>
        <w:t>synchronization</w:t>
      </w:r>
      <w:r>
        <w:rPr>
          <w:rFonts w:hint="eastAsia"/>
          <w:sz w:val="22"/>
          <w:szCs w:val="22"/>
          <w:lang w:val="en-AU"/>
        </w:rPr>
        <w:t xml:space="preserve"> </w:t>
      </w:r>
      <w:r w:rsidR="00247823">
        <w:rPr>
          <w:sz w:val="22"/>
          <w:szCs w:val="22"/>
          <w:lang w:val="en-AU"/>
        </w:rPr>
        <w:t>problem,</w:t>
      </w:r>
      <w:r>
        <w:rPr>
          <w:rFonts w:hint="eastAsia"/>
          <w:sz w:val="22"/>
          <w:szCs w:val="22"/>
          <w:lang w:val="en-AU"/>
        </w:rPr>
        <w:t xml:space="preserve"> at the beginning of each message, the transmitter will first generate serval bits starting code. Once the </w:t>
      </w:r>
      <w:r>
        <w:rPr>
          <w:sz w:val="22"/>
          <w:szCs w:val="22"/>
          <w:lang w:val="en-AU"/>
        </w:rPr>
        <w:t>receiver</w:t>
      </w:r>
      <w:r>
        <w:rPr>
          <w:rFonts w:hint="eastAsia"/>
          <w:sz w:val="22"/>
          <w:szCs w:val="22"/>
          <w:lang w:val="en-AU"/>
        </w:rPr>
        <w:t xml:space="preserve"> </w:t>
      </w:r>
      <w:r w:rsidR="00247823">
        <w:rPr>
          <w:sz w:val="22"/>
          <w:szCs w:val="22"/>
          <w:lang w:val="en-AU"/>
        </w:rPr>
        <w:t>gets</w:t>
      </w:r>
      <w:r w:rsidR="00247823">
        <w:rPr>
          <w:rFonts w:hint="eastAsia"/>
          <w:sz w:val="22"/>
          <w:szCs w:val="22"/>
          <w:lang w:val="en-AU"/>
        </w:rPr>
        <w:t xml:space="preserve"> these code, it will start to save the message. At the end of message, </w:t>
      </w:r>
      <w:r w:rsidR="00247823">
        <w:rPr>
          <w:sz w:val="22"/>
          <w:szCs w:val="22"/>
          <w:lang w:val="en-AU"/>
        </w:rPr>
        <w:t xml:space="preserve">transmitter will generate ending code </w:t>
      </w:r>
      <w:r w:rsidR="00247823">
        <w:rPr>
          <w:rFonts w:hint="eastAsia"/>
          <w:sz w:val="22"/>
          <w:szCs w:val="22"/>
          <w:lang w:val="en-AU"/>
        </w:rPr>
        <w:t xml:space="preserve">either. </w:t>
      </w:r>
    </w:p>
    <w:p w14:paraId="45005CFC" w14:textId="200D827B" w:rsidR="00247823" w:rsidRPr="00BD62B6" w:rsidRDefault="00247823" w:rsidP="00B10352">
      <w:pPr>
        <w:rPr>
          <w:sz w:val="22"/>
          <w:szCs w:val="22"/>
          <w:lang w:val="en-AU"/>
        </w:rPr>
      </w:pPr>
      <w:r>
        <w:rPr>
          <w:rFonts w:hint="eastAsia"/>
          <w:sz w:val="22"/>
          <w:szCs w:val="22"/>
          <w:lang w:val="en-AU"/>
        </w:rPr>
        <w:t xml:space="preserve">As the </w:t>
      </w:r>
      <w:r>
        <w:rPr>
          <w:sz w:val="22"/>
          <w:szCs w:val="22"/>
          <w:lang w:val="en-AU"/>
        </w:rPr>
        <w:t>transmission</w:t>
      </w:r>
      <w:r>
        <w:rPr>
          <w:rFonts w:hint="eastAsia"/>
          <w:sz w:val="22"/>
          <w:szCs w:val="22"/>
          <w:lang w:val="en-AU"/>
        </w:rPr>
        <w:t xml:space="preserve"> is not stable, there is no graph in this part, further explanation will be </w:t>
      </w:r>
      <w:r>
        <w:rPr>
          <w:sz w:val="22"/>
          <w:szCs w:val="22"/>
          <w:lang w:val="en-AU"/>
        </w:rPr>
        <w:t>established</w:t>
      </w:r>
      <w:r>
        <w:rPr>
          <w:rFonts w:hint="eastAsia"/>
          <w:sz w:val="22"/>
          <w:szCs w:val="22"/>
          <w:lang w:val="en-AU"/>
        </w:rPr>
        <w:t xml:space="preserve"> in Demo. </w:t>
      </w:r>
    </w:p>
    <w:sectPr w:rsidR="00247823" w:rsidRPr="00BD62B6" w:rsidSect="003617A0">
      <w:footerReference w:type="even" r:id="rId21"/>
      <w:footerReference w:type="default" r:id="rId22"/>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800B2" w14:textId="77777777" w:rsidR="002D0DD8" w:rsidRDefault="002D0DD8" w:rsidP="00674E47">
      <w:r>
        <w:separator/>
      </w:r>
    </w:p>
  </w:endnote>
  <w:endnote w:type="continuationSeparator" w:id="0">
    <w:p w14:paraId="6B42C2D5" w14:textId="77777777" w:rsidR="002D0DD8" w:rsidRDefault="002D0DD8" w:rsidP="00674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DB1D8" w14:textId="77777777" w:rsidR="003617A0" w:rsidRDefault="003617A0" w:rsidP="004234A8">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6E122BF8" w14:textId="77777777" w:rsidR="003617A0" w:rsidRDefault="003617A0">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4E66" w14:textId="77777777" w:rsidR="003617A0" w:rsidRDefault="003617A0" w:rsidP="004234A8">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A07DC1">
      <w:rPr>
        <w:rStyle w:val="ad"/>
        <w:noProof/>
      </w:rPr>
      <w:t>2</w:t>
    </w:r>
    <w:r>
      <w:rPr>
        <w:rStyle w:val="ad"/>
      </w:rPr>
      <w:fldChar w:fldCharType="end"/>
    </w:r>
  </w:p>
  <w:p w14:paraId="3906FD83" w14:textId="77777777" w:rsidR="003617A0" w:rsidRDefault="003617A0">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C21E0" w14:textId="77777777" w:rsidR="002D0DD8" w:rsidRDefault="002D0DD8" w:rsidP="00674E47">
      <w:r>
        <w:separator/>
      </w:r>
    </w:p>
  </w:footnote>
  <w:footnote w:type="continuationSeparator" w:id="0">
    <w:p w14:paraId="541A2980" w14:textId="77777777" w:rsidR="002D0DD8" w:rsidRDefault="002D0DD8" w:rsidP="00674E47">
      <w:r>
        <w:continuationSeparator/>
      </w:r>
    </w:p>
  </w:footnote>
  <w:footnote w:id="1">
    <w:p w14:paraId="5206C3DF" w14:textId="77777777" w:rsidR="00674E47" w:rsidRDefault="00674E47">
      <w:pPr>
        <w:pStyle w:val="a6"/>
      </w:pPr>
      <w:r>
        <w:rPr>
          <w:rStyle w:val="a8"/>
        </w:rPr>
        <w:footnoteRef/>
      </w:r>
      <w:r>
        <w:t xml:space="preserve"> </w:t>
      </w:r>
      <w:r>
        <w:rPr>
          <w:rFonts w:hint="eastAsia"/>
        </w:rPr>
        <w:t xml:space="preserve">Audio Track </w:t>
      </w:r>
      <w:r w:rsidRPr="00674E47">
        <w:t>https://developer.android.com/reference/android/media/AudioTrack.html</w:t>
      </w:r>
    </w:p>
  </w:footnote>
  <w:footnote w:id="2">
    <w:p w14:paraId="030E4BE5" w14:textId="3F4A2820" w:rsidR="00943D34" w:rsidRDefault="00943D34">
      <w:pPr>
        <w:pStyle w:val="a6"/>
      </w:pPr>
      <w:r>
        <w:rPr>
          <w:rStyle w:val="a8"/>
        </w:rPr>
        <w:footnoteRef/>
      </w:r>
      <w:r>
        <w:t xml:space="preserve"> </w:t>
      </w:r>
      <w:r>
        <w:rPr>
          <w:rFonts w:hint="eastAsia"/>
        </w:rPr>
        <w:t xml:space="preserve">Audio </w:t>
      </w:r>
      <w:r>
        <w:t>Record https://developer.android.com/reference/android/media/AudioRecord.html</w:t>
      </w:r>
    </w:p>
  </w:footnote>
  <w:footnote w:id="3">
    <w:p w14:paraId="5559B4A1" w14:textId="14FB0A15" w:rsidR="00F16E37" w:rsidRDefault="00F16E37">
      <w:pPr>
        <w:pStyle w:val="a6"/>
      </w:pPr>
      <w:r w:rsidRPr="00F16E37">
        <w:footnoteRef/>
      </w:r>
      <w:r>
        <w:t xml:space="preserve"> </w:t>
      </w:r>
      <w:hyperlink r:id="rId1" w:history="1">
        <w:r w:rsidRPr="00F16E37">
          <w:t>Result from processing audio signal with Goertzel algorithm</w:t>
        </w:r>
      </w:hyperlink>
      <w:r>
        <w:rPr>
          <w:rFonts w:hint="eastAsia"/>
        </w:rPr>
        <w:t xml:space="preserve"> </w:t>
      </w:r>
      <w:r w:rsidRPr="00F16E37">
        <w:t>http://stackoverflow.com/questions/7339763/result-from-processing-audio-signal-with-goertzel-algorithm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0EA"/>
    <w:rsid w:val="00031962"/>
    <w:rsid w:val="000B0D0D"/>
    <w:rsid w:val="000E6C69"/>
    <w:rsid w:val="000F080D"/>
    <w:rsid w:val="000F6612"/>
    <w:rsid w:val="001520EA"/>
    <w:rsid w:val="001739C2"/>
    <w:rsid w:val="002046EF"/>
    <w:rsid w:val="00231143"/>
    <w:rsid w:val="00247823"/>
    <w:rsid w:val="002D0DD8"/>
    <w:rsid w:val="003617A0"/>
    <w:rsid w:val="003816E6"/>
    <w:rsid w:val="003F1FDE"/>
    <w:rsid w:val="0048018C"/>
    <w:rsid w:val="00486C68"/>
    <w:rsid w:val="004E3AB4"/>
    <w:rsid w:val="005C34B8"/>
    <w:rsid w:val="005C6C3C"/>
    <w:rsid w:val="00674E47"/>
    <w:rsid w:val="00692548"/>
    <w:rsid w:val="006A74C5"/>
    <w:rsid w:val="00785748"/>
    <w:rsid w:val="007954BA"/>
    <w:rsid w:val="008A606A"/>
    <w:rsid w:val="008B4B2D"/>
    <w:rsid w:val="008E3000"/>
    <w:rsid w:val="00943D34"/>
    <w:rsid w:val="00955F44"/>
    <w:rsid w:val="00A07DC1"/>
    <w:rsid w:val="00A37E37"/>
    <w:rsid w:val="00A74444"/>
    <w:rsid w:val="00B10352"/>
    <w:rsid w:val="00B74C0D"/>
    <w:rsid w:val="00BB5EEE"/>
    <w:rsid w:val="00BD62B6"/>
    <w:rsid w:val="00C245E4"/>
    <w:rsid w:val="00D026B2"/>
    <w:rsid w:val="00EA3045"/>
    <w:rsid w:val="00F16E37"/>
    <w:rsid w:val="00FB43F1"/>
    <w:rsid w:val="00FF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28C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6C68"/>
    <w:rPr>
      <w:rFonts w:ascii="Times New Roman" w:hAnsi="Times New Roman" w:cs="Times New Roman"/>
      <w:kern w:val="0"/>
    </w:rPr>
  </w:style>
  <w:style w:type="paragraph" w:styleId="1">
    <w:name w:val="heading 1"/>
    <w:basedOn w:val="a"/>
    <w:link w:val="10"/>
    <w:uiPriority w:val="9"/>
    <w:qFormat/>
    <w:rsid w:val="00F16E37"/>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0E6C6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152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1520EA"/>
    <w:rPr>
      <w:rFonts w:ascii="Courier New" w:hAnsi="Courier New" w:cs="Courier New"/>
      <w:kern w:val="0"/>
      <w:sz w:val="20"/>
      <w:szCs w:val="20"/>
    </w:rPr>
  </w:style>
  <w:style w:type="paragraph" w:styleId="a3">
    <w:name w:val="endnote text"/>
    <w:basedOn w:val="a"/>
    <w:link w:val="a4"/>
    <w:uiPriority w:val="99"/>
    <w:unhideWhenUsed/>
    <w:rsid w:val="00674E47"/>
    <w:pPr>
      <w:snapToGrid w:val="0"/>
    </w:pPr>
  </w:style>
  <w:style w:type="character" w:customStyle="1" w:styleId="a4">
    <w:name w:val="尾注文本字符"/>
    <w:basedOn w:val="a0"/>
    <w:link w:val="a3"/>
    <w:uiPriority w:val="99"/>
    <w:rsid w:val="00674E47"/>
    <w:rPr>
      <w:rFonts w:ascii="Times New Roman" w:hAnsi="Times New Roman" w:cs="Times New Roman"/>
      <w:kern w:val="0"/>
    </w:rPr>
  </w:style>
  <w:style w:type="character" w:styleId="a5">
    <w:name w:val="endnote reference"/>
    <w:basedOn w:val="a0"/>
    <w:uiPriority w:val="99"/>
    <w:unhideWhenUsed/>
    <w:rsid w:val="00674E47"/>
    <w:rPr>
      <w:vertAlign w:val="superscript"/>
    </w:rPr>
  </w:style>
  <w:style w:type="paragraph" w:styleId="a6">
    <w:name w:val="footnote text"/>
    <w:basedOn w:val="a"/>
    <w:link w:val="a7"/>
    <w:uiPriority w:val="99"/>
    <w:unhideWhenUsed/>
    <w:rsid w:val="00674E47"/>
    <w:pPr>
      <w:snapToGrid w:val="0"/>
    </w:pPr>
    <w:rPr>
      <w:sz w:val="18"/>
      <w:szCs w:val="18"/>
    </w:rPr>
  </w:style>
  <w:style w:type="character" w:customStyle="1" w:styleId="a7">
    <w:name w:val="脚注文本字符"/>
    <w:basedOn w:val="a0"/>
    <w:link w:val="a6"/>
    <w:uiPriority w:val="99"/>
    <w:rsid w:val="00674E47"/>
    <w:rPr>
      <w:rFonts w:ascii="Times New Roman" w:hAnsi="Times New Roman" w:cs="Times New Roman"/>
      <w:kern w:val="0"/>
      <w:sz w:val="18"/>
      <w:szCs w:val="18"/>
    </w:rPr>
  </w:style>
  <w:style w:type="character" w:styleId="a8">
    <w:name w:val="footnote reference"/>
    <w:basedOn w:val="a0"/>
    <w:uiPriority w:val="99"/>
    <w:unhideWhenUsed/>
    <w:rsid w:val="00674E47"/>
    <w:rPr>
      <w:vertAlign w:val="superscript"/>
    </w:rPr>
  </w:style>
  <w:style w:type="paragraph" w:styleId="a9">
    <w:name w:val="caption"/>
    <w:basedOn w:val="a"/>
    <w:next w:val="a"/>
    <w:uiPriority w:val="35"/>
    <w:unhideWhenUsed/>
    <w:qFormat/>
    <w:rsid w:val="00674E47"/>
    <w:rPr>
      <w:rFonts w:asciiTheme="majorHAnsi" w:eastAsia="宋体" w:hAnsiTheme="majorHAnsi" w:cstheme="majorBidi"/>
      <w:sz w:val="20"/>
      <w:szCs w:val="20"/>
    </w:rPr>
  </w:style>
  <w:style w:type="character" w:customStyle="1" w:styleId="apple-converted-space">
    <w:name w:val="apple-converted-space"/>
    <w:basedOn w:val="a0"/>
    <w:rsid w:val="00943D34"/>
  </w:style>
  <w:style w:type="character" w:customStyle="1" w:styleId="10">
    <w:name w:val="标题 1字符"/>
    <w:basedOn w:val="a0"/>
    <w:link w:val="1"/>
    <w:uiPriority w:val="9"/>
    <w:rsid w:val="00F16E37"/>
    <w:rPr>
      <w:rFonts w:ascii="Times New Roman" w:hAnsi="Times New Roman" w:cs="Times New Roman"/>
      <w:b/>
      <w:bCs/>
      <w:kern w:val="36"/>
      <w:sz w:val="48"/>
      <w:szCs w:val="48"/>
    </w:rPr>
  </w:style>
  <w:style w:type="character" w:styleId="aa">
    <w:name w:val="Hyperlink"/>
    <w:basedOn w:val="a0"/>
    <w:uiPriority w:val="99"/>
    <w:semiHidden/>
    <w:unhideWhenUsed/>
    <w:rsid w:val="00F16E37"/>
    <w:rPr>
      <w:color w:val="0000FF"/>
      <w:u w:val="single"/>
    </w:rPr>
  </w:style>
  <w:style w:type="paragraph" w:styleId="ab">
    <w:name w:val="footer"/>
    <w:basedOn w:val="a"/>
    <w:link w:val="ac"/>
    <w:uiPriority w:val="99"/>
    <w:unhideWhenUsed/>
    <w:rsid w:val="003617A0"/>
    <w:pPr>
      <w:tabs>
        <w:tab w:val="center" w:pos="4153"/>
        <w:tab w:val="right" w:pos="8306"/>
      </w:tabs>
      <w:snapToGrid w:val="0"/>
    </w:pPr>
    <w:rPr>
      <w:sz w:val="18"/>
      <w:szCs w:val="18"/>
    </w:rPr>
  </w:style>
  <w:style w:type="character" w:customStyle="1" w:styleId="ac">
    <w:name w:val="页脚字符"/>
    <w:basedOn w:val="a0"/>
    <w:link w:val="ab"/>
    <w:uiPriority w:val="99"/>
    <w:rsid w:val="003617A0"/>
    <w:rPr>
      <w:rFonts w:ascii="Times New Roman" w:hAnsi="Times New Roman" w:cs="Times New Roman"/>
      <w:kern w:val="0"/>
      <w:sz w:val="18"/>
      <w:szCs w:val="18"/>
    </w:rPr>
  </w:style>
  <w:style w:type="character" w:styleId="ad">
    <w:name w:val="page number"/>
    <w:basedOn w:val="a0"/>
    <w:uiPriority w:val="99"/>
    <w:semiHidden/>
    <w:unhideWhenUsed/>
    <w:rsid w:val="003617A0"/>
  </w:style>
  <w:style w:type="paragraph" w:styleId="ae">
    <w:name w:val="Title"/>
    <w:basedOn w:val="a"/>
    <w:next w:val="a"/>
    <w:link w:val="af"/>
    <w:uiPriority w:val="10"/>
    <w:qFormat/>
    <w:rsid w:val="000E6C69"/>
    <w:pPr>
      <w:spacing w:before="240" w:after="60"/>
      <w:jc w:val="center"/>
      <w:outlineLvl w:val="0"/>
    </w:pPr>
    <w:rPr>
      <w:rFonts w:asciiTheme="majorHAnsi" w:eastAsia="宋体" w:hAnsiTheme="majorHAnsi" w:cstheme="majorBidi"/>
      <w:b/>
      <w:bCs/>
      <w:sz w:val="32"/>
      <w:szCs w:val="32"/>
    </w:rPr>
  </w:style>
  <w:style w:type="character" w:customStyle="1" w:styleId="af">
    <w:name w:val="标题字符"/>
    <w:basedOn w:val="a0"/>
    <w:link w:val="ae"/>
    <w:uiPriority w:val="10"/>
    <w:rsid w:val="000E6C69"/>
    <w:rPr>
      <w:rFonts w:asciiTheme="majorHAnsi" w:eastAsia="宋体" w:hAnsiTheme="majorHAnsi" w:cstheme="majorBidi"/>
      <w:b/>
      <w:bCs/>
      <w:kern w:val="0"/>
      <w:sz w:val="32"/>
      <w:szCs w:val="32"/>
    </w:rPr>
  </w:style>
  <w:style w:type="character" w:customStyle="1" w:styleId="20">
    <w:name w:val="标题 2字符"/>
    <w:basedOn w:val="a0"/>
    <w:link w:val="2"/>
    <w:uiPriority w:val="9"/>
    <w:rsid w:val="000E6C69"/>
    <w:rPr>
      <w:rFonts w:asciiTheme="majorHAnsi" w:eastAsiaTheme="majorEastAsia" w:hAnsiTheme="majorHAnsi" w:cstheme="majorBidi"/>
      <w:b/>
      <w:bCs/>
      <w:kern w:val="0"/>
      <w:sz w:val="32"/>
      <w:szCs w:val="32"/>
    </w:rPr>
  </w:style>
  <w:style w:type="paragraph" w:styleId="af0">
    <w:name w:val="Subtitle"/>
    <w:basedOn w:val="a"/>
    <w:next w:val="a"/>
    <w:link w:val="af1"/>
    <w:uiPriority w:val="11"/>
    <w:qFormat/>
    <w:rsid w:val="000E6C6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1">
    <w:name w:val="副标题字符"/>
    <w:basedOn w:val="a0"/>
    <w:link w:val="af0"/>
    <w:uiPriority w:val="11"/>
    <w:rsid w:val="000E6C69"/>
    <w:rPr>
      <w:rFonts w:asciiTheme="majorHAnsi" w:eastAsia="宋体" w:hAnsiTheme="majorHAnsi" w:cstheme="majorBidi"/>
      <w:b/>
      <w:bCs/>
      <w:kern w:val="28"/>
      <w:sz w:val="32"/>
      <w:szCs w:val="32"/>
    </w:rPr>
  </w:style>
  <w:style w:type="character" w:styleId="af2">
    <w:name w:val="Subtle Emphasis"/>
    <w:basedOn w:val="a0"/>
    <w:uiPriority w:val="19"/>
    <w:qFormat/>
    <w:rsid w:val="000E6C69"/>
    <w:rPr>
      <w:i/>
      <w:iCs/>
      <w:color w:val="404040" w:themeColor="text1" w:themeTint="BF"/>
    </w:rPr>
  </w:style>
  <w:style w:type="character" w:styleId="af3">
    <w:name w:val="Emphasis"/>
    <w:basedOn w:val="a0"/>
    <w:uiPriority w:val="20"/>
    <w:qFormat/>
    <w:rsid w:val="000E6C69"/>
    <w:rPr>
      <w:i/>
      <w:iCs/>
    </w:rPr>
  </w:style>
  <w:style w:type="table" w:styleId="af4">
    <w:name w:val="Table Grid"/>
    <w:basedOn w:val="a1"/>
    <w:uiPriority w:val="39"/>
    <w:rsid w:val="003F1F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40237">
      <w:bodyDiv w:val="1"/>
      <w:marLeft w:val="0"/>
      <w:marRight w:val="0"/>
      <w:marTop w:val="0"/>
      <w:marBottom w:val="0"/>
      <w:divBdr>
        <w:top w:val="none" w:sz="0" w:space="0" w:color="auto"/>
        <w:left w:val="none" w:sz="0" w:space="0" w:color="auto"/>
        <w:bottom w:val="none" w:sz="0" w:space="0" w:color="auto"/>
        <w:right w:val="none" w:sz="0" w:space="0" w:color="auto"/>
      </w:divBdr>
    </w:div>
    <w:div w:id="567769087">
      <w:bodyDiv w:val="1"/>
      <w:marLeft w:val="0"/>
      <w:marRight w:val="0"/>
      <w:marTop w:val="0"/>
      <w:marBottom w:val="0"/>
      <w:divBdr>
        <w:top w:val="none" w:sz="0" w:space="0" w:color="auto"/>
        <w:left w:val="none" w:sz="0" w:space="0" w:color="auto"/>
        <w:bottom w:val="none" w:sz="0" w:space="0" w:color="auto"/>
        <w:right w:val="none" w:sz="0" w:space="0" w:color="auto"/>
      </w:divBdr>
    </w:div>
    <w:div w:id="836387871">
      <w:bodyDiv w:val="1"/>
      <w:marLeft w:val="0"/>
      <w:marRight w:val="0"/>
      <w:marTop w:val="0"/>
      <w:marBottom w:val="0"/>
      <w:divBdr>
        <w:top w:val="none" w:sz="0" w:space="0" w:color="auto"/>
        <w:left w:val="none" w:sz="0" w:space="0" w:color="auto"/>
        <w:bottom w:val="none" w:sz="0" w:space="0" w:color="auto"/>
        <w:right w:val="none" w:sz="0" w:space="0" w:color="auto"/>
      </w:divBdr>
    </w:div>
    <w:div w:id="1050568100">
      <w:bodyDiv w:val="1"/>
      <w:marLeft w:val="0"/>
      <w:marRight w:val="0"/>
      <w:marTop w:val="0"/>
      <w:marBottom w:val="0"/>
      <w:divBdr>
        <w:top w:val="none" w:sz="0" w:space="0" w:color="auto"/>
        <w:left w:val="none" w:sz="0" w:space="0" w:color="auto"/>
        <w:bottom w:val="none" w:sz="0" w:space="0" w:color="auto"/>
        <w:right w:val="none" w:sz="0" w:space="0" w:color="auto"/>
      </w:divBdr>
    </w:div>
    <w:div w:id="1056320053">
      <w:bodyDiv w:val="1"/>
      <w:marLeft w:val="0"/>
      <w:marRight w:val="0"/>
      <w:marTop w:val="0"/>
      <w:marBottom w:val="0"/>
      <w:divBdr>
        <w:top w:val="none" w:sz="0" w:space="0" w:color="auto"/>
        <w:left w:val="none" w:sz="0" w:space="0" w:color="auto"/>
        <w:bottom w:val="none" w:sz="0" w:space="0" w:color="auto"/>
        <w:right w:val="none" w:sz="0" w:space="0" w:color="auto"/>
      </w:divBdr>
    </w:div>
    <w:div w:id="1392652340">
      <w:bodyDiv w:val="1"/>
      <w:marLeft w:val="0"/>
      <w:marRight w:val="0"/>
      <w:marTop w:val="0"/>
      <w:marBottom w:val="0"/>
      <w:divBdr>
        <w:top w:val="none" w:sz="0" w:space="0" w:color="auto"/>
        <w:left w:val="none" w:sz="0" w:space="0" w:color="auto"/>
        <w:bottom w:val="none" w:sz="0" w:space="0" w:color="auto"/>
        <w:right w:val="none" w:sz="0" w:space="0" w:color="auto"/>
      </w:divBdr>
    </w:div>
    <w:div w:id="1660579083">
      <w:bodyDiv w:val="1"/>
      <w:marLeft w:val="0"/>
      <w:marRight w:val="0"/>
      <w:marTop w:val="0"/>
      <w:marBottom w:val="0"/>
      <w:divBdr>
        <w:top w:val="none" w:sz="0" w:space="0" w:color="auto"/>
        <w:left w:val="none" w:sz="0" w:space="0" w:color="auto"/>
        <w:bottom w:val="none" w:sz="0" w:space="0" w:color="auto"/>
        <w:right w:val="none" w:sz="0" w:space="0" w:color="auto"/>
      </w:divBdr>
    </w:div>
    <w:div w:id="1667324814">
      <w:bodyDiv w:val="1"/>
      <w:marLeft w:val="0"/>
      <w:marRight w:val="0"/>
      <w:marTop w:val="0"/>
      <w:marBottom w:val="0"/>
      <w:divBdr>
        <w:top w:val="none" w:sz="0" w:space="0" w:color="auto"/>
        <w:left w:val="none" w:sz="0" w:space="0" w:color="auto"/>
        <w:bottom w:val="none" w:sz="0" w:space="0" w:color="auto"/>
        <w:right w:val="none" w:sz="0" w:space="0" w:color="auto"/>
      </w:divBdr>
    </w:div>
    <w:div w:id="19466201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stackoverflow.com/questions/7339763/result-from-processing-audio-signal-with-goertzel-algorith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4B9D9D-CD4F-2C40-8446-EF04065F8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7</Pages>
  <Words>1088</Words>
  <Characters>6204</Characters>
  <Application>Microsoft Macintosh Word</Application>
  <DocSecurity>0</DocSecurity>
  <Lines>51</Lines>
  <Paragraphs>14</Paragraphs>
  <ScaleCrop>false</ScaleCrop>
  <HeadingPairs>
    <vt:vector size="4" baseType="variant">
      <vt:variant>
        <vt:lpstr>标题</vt:lpstr>
      </vt:variant>
      <vt:variant>
        <vt:i4>1</vt:i4>
      </vt:variant>
      <vt:variant>
        <vt:lpstr>Headings</vt:lpstr>
      </vt:variant>
      <vt:variant>
        <vt:i4>6</vt:i4>
      </vt:variant>
    </vt:vector>
  </HeadingPairs>
  <TitlesOfParts>
    <vt:vector size="7" baseType="lpstr">
      <vt:lpstr/>
      <vt:lpstr>    Over View</vt:lpstr>
      <vt:lpstr>    Transmitting device</vt:lpstr>
      <vt:lpstr>    Single Tone generator</vt:lpstr>
      <vt:lpstr>    Dual Tone generator</vt:lpstr>
      <vt:lpstr>    Receiving Device</vt:lpstr>
      <vt:lpstr>    Data Transmitting</vt:lpstr>
    </vt:vector>
  </TitlesOfParts>
  <LinksUpToDate>false</LinksUpToDate>
  <CharactersWithSpaces>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Tengyu Ma</dc:creator>
  <cp:keywords/>
  <dc:description/>
  <cp:lastModifiedBy>Tengyu Ma</cp:lastModifiedBy>
  <cp:revision>4</cp:revision>
  <cp:lastPrinted>2016-10-21T07:10:00Z</cp:lastPrinted>
  <dcterms:created xsi:type="dcterms:W3CDTF">2016-10-21T00:20:00Z</dcterms:created>
  <dcterms:modified xsi:type="dcterms:W3CDTF">2016-10-21T07:11:00Z</dcterms:modified>
</cp:coreProperties>
</file>