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LINES 字里行间</w:t>
      </w:r>
    </w:p>
    <w:p>
      <w:pPr>
        <w:pStyle w:val="Heading1"/>
      </w:pPr>
      <w:r>
        <w:rPr>
          <w:rFonts w:ascii="Microsoft YaHei" w:hAnsi="Microsoft YaHei" w:eastAsia="Microsoft YaHei"/>
        </w:rPr>
        <w:t>PPT 流程图与数据图表</w:t>
      </w:r>
    </w:p>
    <w:p>
      <w:pPr>
        <w:jc w:val="left"/>
      </w:pPr>
      <w:r>
        <w:rPr>
          <w:rFonts w:ascii="Microsoft YaHei" w:hAnsi="Microsoft YaHei" w:eastAsia="Microsoft YaHei"/>
          <w:sz w:val="22"/>
        </w:rPr>
        <w:t>本文件包含 15 张可视化图表，涵盖两大核心系统：</w:t>
        <w:br/>
        <w:t xml:space="preserve">  • 六书驱动的汉字智能拆解引擎</w:t>
        <w:br/>
        <w:t xml:space="preserve">  • 多维汉字系联网络</w:t>
        <w:br/>
        <w:br/>
        <w:t>所有图表均为高清 PNG，可直接复制到 PPT 中使用。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第一部分：六书驱动的汉字智能拆解引擎</w:t>
      </w:r>
    </w:p>
    <w:p>
      <w:pPr>
        <w:pStyle w:val="Heading2"/>
      </w:pPr>
      <w:r>
        <w:rPr>
          <w:rFonts w:ascii="Microsoft YaHei" w:hAnsi="Microsoft YaHei" w:eastAsia="Microsoft YaHei"/>
        </w:rPr>
        <w:t>1.1 系统四层架构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87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四层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70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icrosoft YaHei" w:hAnsi="Microsoft YaHei" w:eastAsia="Microsoft YaHei"/>
        </w:rPr>
        <w:t>1.2 六书分类与拆解策略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498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六书拆解策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98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icrosoft YaHei" w:hAnsi="Microsoft YaHei" w:eastAsia="Microsoft YaHei"/>
        </w:rPr>
        <w:t>1.3 拆解处理流水线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67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拆解流水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7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icrosoft YaHei" w:hAnsi="Microsoft YaHei" w:eastAsia="Microsoft YaHei"/>
        </w:rPr>
        <w:t>1.4 声旁可靠性三色评级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87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声旁三色评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73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icrosoft YaHei" w:hAnsi="Microsoft YaHei" w:eastAsia="Microsoft YaHei"/>
        </w:rPr>
        <w:t>1.5 幽灵部件与变形偏旁总览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7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幽灵部件与变形偏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75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第二部分：多维汉字系联网络</w:t>
      </w:r>
    </w:p>
    <w:p>
      <w:pPr>
        <w:pStyle w:val="Heading2"/>
      </w:pPr>
      <w:r>
        <w:rPr>
          <w:rFonts w:ascii="Microsoft YaHei" w:hAnsi="Microsoft YaHei" w:eastAsia="Microsoft YaHei"/>
        </w:rPr>
        <w:t>2.1 系统四阶段架构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79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系联网络架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icrosoft YaHei" w:hAnsi="Microsoft YaHei" w:eastAsia="Microsoft YaHei"/>
        </w:rPr>
        <w:t>2.2 九种关系类型与四级优先级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796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九种关系类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9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icrosoft YaHei" w:hAnsi="Microsoft YaHei" w:eastAsia="Microsoft YaHei"/>
        </w:rPr>
        <w:t>2.3 互斥去重机制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953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互斥去重机制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53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icrosoft YaHei" w:hAnsi="Microsoft YaHei" w:eastAsia="Microsoft YaHei"/>
        </w:rPr>
        <w:t>2.4 简繁智能去重（三通道）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348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简繁去重三通道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4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icrosoft YaHei" w:hAnsi="Microsoft YaHei" w:eastAsia="Microsoft YaHei"/>
        </w:rPr>
        <w:t>2.5 形音义三维亲密度评分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273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三维评分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3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icrosoft YaHei" w:hAnsi="Microsoft YaHei" w:eastAsia="Microsoft YaHei"/>
        </w:rPr>
        <w:t>2.6 七大倒排索引（知识图谱）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244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七大索引知识图谱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44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第三部分：系统关系总览</w:t>
      </w:r>
    </w:p>
    <w:p>
      <w:pPr>
        <w:pStyle w:val="Heading2"/>
      </w:pPr>
      <w:r>
        <w:rPr>
          <w:rFonts w:ascii="Microsoft YaHei" w:hAnsi="Microsoft YaHei" w:eastAsia="Microsoft YaHei"/>
        </w:rPr>
        <w:t>3.1 两大系统定位对比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36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两大系统对比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36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icrosoft YaHei" w:hAnsi="Microsoft YaHei" w:eastAsia="Microsoft YaHei"/>
        </w:rPr>
        <w:t>3.2 端到端数据流全景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6562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端到端数据流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6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icrosoft YaHei" w:hAnsi="Microsoft YaHei" w:eastAsia="Microsoft YaHei"/>
        </w:rPr>
        <w:t>3.3 系统数据架构总览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348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系统架构总览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48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Microsoft YaHei" w:hAnsi="Microsoft YaHei" w:eastAsia="Microsoft YaHei"/>
        </w:rPr>
        <w:t>3.4 布鲁姆认知目标 × 产品功能映射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29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布鲁姆认知映射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9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