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A063D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第一层：从全局规划开始（Plan Mode）</w:t>
      </w:r>
    </w:p>
    <w:p w14:paraId="4C2E3AE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在你动手写任何代码之前，让Agent先学会“思考”。这是最高层级的“Prompt”，它指导Agent的工作流程。</w:t>
      </w:r>
    </w:p>
    <w:p w14:paraId="1393B1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854D0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：在Agent输入框中按下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Shift+Tab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切换到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Plan模式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EBEDD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95D1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77C01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：在这个模式下，Agent不会直接修改代码，而是会先分析你的代码库、提出澄清问题，并生成一份详细的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（Markdown格式）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"https://cursor.com/zh-Hant/blog/agent-best-practices"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4C74D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C0216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16FE58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如何搭建你的Prompt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你可以直接编辑这份生成的计划，删除不必要的步骤，或者补充它遗漏的上下文。这相当于你在亲手为这个任务撰写一份精确的“需求规格说明书”。确认无误后，Agent才会开始执行。这能极大避免AI“想当然”地写错代码。</w:t>
      </w:r>
    </w:p>
    <w:p w14:paraId="7EEB21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C83EA75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第二层：为项目设定“规章制度”（Project Rules）</w:t>
      </w:r>
    </w:p>
    <w:p w14:paraId="7235C41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这是最核心、最常用的自定义方式。你将一些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长期有效、全局适用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的指令，以文件形式告诉Agent，让它每次工作时都自动遵守。</w:t>
      </w:r>
    </w:p>
    <w:p w14:paraId="49E93A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48F4D0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存放位置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：在你的项目根目录下创建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.cursor/rules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文件夹，并在其中创建以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.mdc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为后缀的Markdown文件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"https://stevekinney.com/courses/ai-development/cursor-rules"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"https://www.cursor-ide.com/blog/cursor-rules-guide"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245C3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A731B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1EC2AA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：这些规则就像是项目的“宪法”或团队的“开发手册”，为Agent提供静态的、持续生效的上下文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"https://cursor.com/zh-Hant/blog/agent-best-practices"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851AA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7C708A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7957D35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可以配置什么？</w:t>
      </w:r>
    </w:p>
    <w:p w14:paraId="50124A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60BEC8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53F4C33A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：如构建、测试、类型检查的具体命令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BAA12A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3BBB4E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markdown</w:t>
      </w:r>
    </w:p>
    <w:p w14:paraId="4FBB81D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76A14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  <w:shd w:val="clear" w:fill="FFFFFF"/>
        </w:rPr>
        <w:t xml:space="preserve"> Commands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`npm run dev`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: 启动开发服务器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`npm run test:unit`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: 运行单元测试</w:t>
      </w:r>
    </w:p>
    <w:p w14:paraId="3464B14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8BCC5C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EECFF4E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代码风格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：如命名约定、使用ES模块、组件结构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"https://stevekinney.com/courses/ai-development/cursor-rules"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"https://www.cursor-ide.com/blog/cursor-rules-guide"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DA876C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6F7A3B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markdown</w:t>
      </w:r>
    </w:p>
    <w:p w14:paraId="2DD08D2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  <w:bookmarkStart w:id="0" w:name="_GoBack"/>
      <w:bookmarkEnd w:id="0"/>
    </w:p>
    <w:p w14:paraId="2C37C4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  <w:shd w:val="clear" w:fill="FFFFFF"/>
        </w:rPr>
        <w:t xml:space="preserve"> Code 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使用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`function ComponentName() {{ ... }}`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定义组件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变量命名使用 camelCase，常量使用 UPPER_SNAKE_CASE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参考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`src/components/Button.tsx`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作为标准组件结构</w:t>
      </w:r>
    </w:p>
    <w:p w14:paraId="2A7934A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5F2B1FF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A4AFA58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技术栈规范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：如React、Vue、Flutter的具体用法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"https://www.npmjs.com/package/@mrzacsmith/cursor-rules?activeTab=dependencies"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"https://www.cursor-ide.com/blog/cursor-rules-guide"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53143A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54636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markdown</w:t>
      </w:r>
    </w:p>
    <w:p w14:paraId="6DF60EA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57B62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  <w:shd w:val="clear" w:fill="FFFFFF"/>
        </w:rPr>
        <w:t xml:space="preserve"> React Guidelines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使用函数组件和Hooks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使用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`react-query`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处理服务端状态</w:t>
      </w:r>
    </w:p>
    <w:p w14:paraId="45DC999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3F7F93C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6BB5FB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：如在修改代码后必须进行类型检查，API路由的存放位置等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"https://cursor.com/zh-Hant/blog/agent-best-practices"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672C57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B453C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F902C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进阶技巧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：可以为规则文件添加数字前缀来控制优先级，如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001-project-core.mdc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的优先级高于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999-others.mdc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"https://www.cursor-ide.com/blog/cursor-rules-guide"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F7E5A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67AC9A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第三层：赋予Agent“职业技能”（Agent Skills）</w:t>
      </w:r>
    </w:p>
    <w:p w14:paraId="6A48FA7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当你的项目变得越来越复杂，或者有一些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特定场景下才需要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的复杂知识时，可以使用Skills。与始终加载的Rules不同，Skills是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按需动态加载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"https://cursor.com/cn/changelog/2-4"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"https://juejin.cn/post/7602996277665316918"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E6EA5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0C1C19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：Skills封装了特定领域的知识、工作流和脚本，相当于Agent的“职业技能证书”。当任务相关时，Agent会自动调用它们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"https://cursor.com/zh-Hant/blog/agent-best-practices"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F69ED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00863B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4084C8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如何创建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：你可以在Agent对话中输入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/create-skill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并描述你想要的技能（如“创建一个处理微信支付的Flutter技能”），Cursor会自动为你生成一个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SKILL.md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文件，通常放在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.cursor/skills/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目录下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"https://blog.csdn.net/Everly_/article/details/157901823"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"https://juejin.cn/post/7602996277665316918"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73C51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12D647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407D6CDF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可以配置什么？</w:t>
      </w:r>
    </w:p>
    <w:p w14:paraId="7A2ACC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0EBA30C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7F95F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自定义命令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触发的可复用工作流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"https://cursor.com/zh-Hant/blog/agent-best-practices"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5EBB0D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7D0034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C5366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领域知识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：例如“Flutter GetX状态管理的完整规范”、“项目API的调用方式和错误处理逻辑”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"https://juejin.cn/post/7602996277665316918"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149202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BED4C2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E4807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Hooks（高级）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：在Agent动作前后自动运行的脚本。例如，可以创建一个“测试驱动开发”Skill，它会在Agent每次修改代码后自动运行测试，直到所有测试通过为止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"https://cursor.com/zh-Hant/blog/agent-best-practices"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E92BAB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7C556A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第四层：精细化“任务指令”（User Prompts &amp; Context）</w:t>
      </w:r>
    </w:p>
    <w:p w14:paraId="055A096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在具体的每一次对话中，你通过输入框给Agent的指令，就是最直接的Prompt。</w:t>
      </w:r>
    </w:p>
    <w:p w14:paraId="5B0687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27CEFC59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核心技巧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58F3E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27913B1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723853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善用引用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：使用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@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符号来为Agent提供精准的上下文。例如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@Files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引用具体文件，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@Docs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引用文档，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@Past Chats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引用之前的对话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"https://cursor.com/zh-Hant/blog/agent-best-practices"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ADD9F2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27ED86B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0489EF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提供视觉参考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：直接拖入设计稿图片或错误截图，让Agent“看”到问题，这比文字描述更直观高效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"https://cursor.com/zh-Hant/blog/agent-best-practices"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"https://cursor.com/cn/changelog/2-4"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2F3B25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587424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565738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适时开启新对话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：当切换任务或Agent开始犯糊涂时，果断开始新对话，避免上下文噪音干扰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"https://cursor.com/cn/blog/agent-best-practices"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"https://cursor.com/zh-Hant/blog/agent-best-practices"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45FDCE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1D150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C61B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总结：四层Prompt体系如何协同工作</w:t>
      </w:r>
    </w:p>
    <w:p w14:paraId="023CA7A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你可以把这四层想象成一个金字塔结构：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9"/>
        <w:gridCol w:w="1569"/>
        <w:gridCol w:w="1545"/>
        <w:gridCol w:w="968"/>
        <w:gridCol w:w="3825"/>
      </w:tblGrid>
      <w:tr w14:paraId="03E22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EEC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499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7E3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作用范围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EA4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核心价值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F30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你的搭建方式</w:t>
            </w:r>
          </w:p>
        </w:tc>
      </w:tr>
      <w:tr w14:paraId="0FB29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AEE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第一层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A35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Plan Mode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30A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单次复杂任务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CBD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任务规划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8D6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在Agent执行前，审核并编辑AI生成的计划。</w:t>
            </w:r>
          </w:p>
        </w:tc>
      </w:tr>
      <w:tr w14:paraId="76D87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B34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第二层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098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Rules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515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全局、所有对话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B24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项目宪法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C64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.cursor/rules/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中创建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.mdc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文件，定义项目级硬性规定。</w:t>
            </w:r>
          </w:p>
        </w:tc>
      </w:tr>
      <w:tr w14:paraId="783D5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C69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第三层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2CB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Skills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34D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特定场景、按需触发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882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专业技能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7577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/create-skill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创建或手写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SKILL.md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，封装复杂领域知识。</w:t>
            </w:r>
          </w:p>
        </w:tc>
      </w:tr>
      <w:tr w14:paraId="61DBC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A95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第四层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8DA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User Prompts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7DE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单次对话、当前任务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506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精准指令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CB8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利用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@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引用、图片等技巧，在聊天框中清晰下达任务。</w:t>
            </w:r>
          </w:p>
        </w:tc>
      </w:tr>
    </w:tbl>
    <w:p w14:paraId="44E6F2F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通过这四层结构，你就从“给AI下指令”升级到了“为AI建立开发规范和工作流”。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你的角色也从“编码者”转变为了“AI的架构师和管理者”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。从简单的Rules开始，当你发现Agent反复犯同一类错误时，就把解决方案写进Rules里；当遇到复杂领域问题时，就为它创建一个Skill。慢慢地，你就会拥有一个深度理解你和你的项目的、独一无二的超级编码助手。</w:t>
      </w:r>
    </w:p>
    <w:p w14:paraId="4C6299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A76F62"/>
    <w:multiLevelType w:val="multilevel"/>
    <w:tmpl w:val="B9A76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52A4940"/>
    <w:multiLevelType w:val="multilevel"/>
    <w:tmpl w:val="352A4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AFB2ABE"/>
    <w:multiLevelType w:val="multilevel"/>
    <w:tmpl w:val="3AFB2A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67DEAC8"/>
    <w:multiLevelType w:val="multilevel"/>
    <w:tmpl w:val="467DEA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65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2026-02-23T08:57:43Z</dcterms:created>
  <dc:creator>Administrator</dc:creator>
  <cp:lastModifiedBy>Administrator</cp:lastModifiedBy>
  <dcterms:modified xsi:type="dcterms:W3CDTF">2026-02-23T08:58:24Z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eyJoZGlkIjoiZTA2Njc0NzE5ZTY0ODJiOTdhNWRjYTdmZjEyMjA1M2IifQ==</vt:lpwstr>
  </property>
  <property fmtid="{D5CDD505-2E9C-101B-9397-08002B2CF9AE}" pid="4" name="ICV">
    <vt:lpwstr>9580CB82D617442688198E4E68A249CC_12</vt:lpwstr>
  </property>
</Properties>
</file>