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2FF" w:rsidRDefault="00B702FF" w:rsidP="00B702FF">
      <w:pPr>
        <w:pStyle w:val="2"/>
        <w:shd w:val="clear" w:color="auto" w:fill="FFFFFF"/>
        <w:spacing w:before="450" w:beforeAutospacing="0" w:after="0" w:afterAutospacing="0"/>
        <w:jc w:val="center"/>
        <w:rPr>
          <w:rFonts w:ascii="Open Sans" w:hAnsi="Open Sans" w:cs="Open Sans"/>
          <w:b w:val="0"/>
          <w:bCs w:val="0"/>
          <w:color w:val="1F1F1F"/>
          <w:sz w:val="45"/>
          <w:szCs w:val="45"/>
        </w:rPr>
      </w:pPr>
      <w:bookmarkStart w:id="0" w:name="_GoBack"/>
      <w:r>
        <w:rPr>
          <w:rFonts w:ascii="Open Sans" w:hAnsi="Open Sans" w:cs="Open Sans"/>
          <w:b w:val="0"/>
          <w:bCs w:val="0"/>
          <w:color w:val="1F1F1F"/>
          <w:sz w:val="45"/>
          <w:szCs w:val="45"/>
        </w:rPr>
        <w:t>常用的數值取代：中位數與分位數連續數值標準化</w:t>
      </w:r>
    </w:p>
    <w:bookmarkEnd w:id="0"/>
    <w:p w:rsidR="00453CAF" w:rsidRDefault="00B702FF" w:rsidP="00904453">
      <w:r>
        <w:rPr>
          <w:noProof/>
        </w:rPr>
        <w:drawing>
          <wp:inline distT="0" distB="0" distL="0" distR="0" wp14:anchorId="02DBB0CD" wp14:editId="411A5D86">
            <wp:extent cx="5274310" cy="3076575"/>
            <wp:effectExtent l="0" t="0" r="2159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702FF" w:rsidRDefault="00B702FF" w:rsidP="00F44D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前一天有提到我們再修正</w:t>
      </w:r>
      <w:r w:rsidR="00522492">
        <w:rPr>
          <w:rFonts w:hint="eastAsia"/>
        </w:rPr>
        <w:t xml:space="preserve">NA </w:t>
      </w:r>
      <w:r w:rsidR="00522492">
        <w:rPr>
          <w:rFonts w:hint="eastAsia"/>
        </w:rPr>
        <w:t>或</w:t>
      </w:r>
      <w:r w:rsidR="00522492">
        <w:rPr>
          <w:rFonts w:hint="eastAsia"/>
        </w:rPr>
        <w:t xml:space="preserve"> </w:t>
      </w:r>
      <w:r>
        <w:rPr>
          <w:rFonts w:hint="eastAsia"/>
        </w:rPr>
        <w:t>outlier</w:t>
      </w:r>
      <w:r>
        <w:rPr>
          <w:rFonts w:hint="eastAsia"/>
        </w:rPr>
        <w:t>有四種方法，這裡會介紹其中一種</w:t>
      </w:r>
      <w:r>
        <w:t>”</w:t>
      </w:r>
      <w:r>
        <w:rPr>
          <w:rFonts w:hint="eastAsia"/>
        </w:rPr>
        <w:t>插值法</w:t>
      </w:r>
      <w:r>
        <w:t>”</w:t>
      </w:r>
      <w:r>
        <w:rPr>
          <w:rFonts w:hint="eastAsia"/>
        </w:rPr>
        <w:t>而插入地數值有以下四種不同的選擇。</w:t>
      </w:r>
    </w:p>
    <w:p w:rsidR="00B702FF" w:rsidRDefault="00B702FF" w:rsidP="00904453">
      <w:r>
        <w:rPr>
          <w:noProof/>
        </w:rPr>
        <w:drawing>
          <wp:inline distT="0" distB="0" distL="0" distR="0" wp14:anchorId="05EEE78D" wp14:editId="1859A2CD">
            <wp:extent cx="5000625" cy="2486942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501" t="62634" r="59728" b="7495"/>
                    <a:stretch/>
                  </pic:blipFill>
                  <pic:spPr bwMode="auto">
                    <a:xfrm>
                      <a:off x="0" y="0"/>
                      <a:ext cx="5038309" cy="250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2FF" w:rsidRDefault="00B702FF" w:rsidP="00F44D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接下來介紹把數據標準化的部分，標準化的方法也有以下幾種，但是最重要的是要知道</w:t>
      </w:r>
      <w:r w:rsidR="00F44DDA">
        <w:rPr>
          <w:rFonts w:hint="eastAsia"/>
        </w:rPr>
        <w:t>什麼時候該使用，絕對不是隨時隨地都需要使用。</w:t>
      </w:r>
    </w:p>
    <w:p w:rsidR="00F44DDA" w:rsidRDefault="00F44DDA" w:rsidP="00F44DDA">
      <w:pPr>
        <w:pStyle w:val="a3"/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E0F215" wp14:editId="71FF3226">
            <wp:extent cx="4953000" cy="20083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628" t="32763" r="19456" b="19700"/>
                    <a:stretch/>
                  </pic:blipFill>
                  <pic:spPr bwMode="auto">
                    <a:xfrm>
                      <a:off x="0" y="0"/>
                      <a:ext cx="4987816" cy="202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DDA" w:rsidRDefault="00F44DDA" w:rsidP="00F44D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需要使用的時機</w:t>
      </w:r>
      <w:r>
        <w:rPr>
          <w:rFonts w:hint="eastAsia"/>
        </w:rPr>
        <w:t>:</w:t>
      </w:r>
    </w:p>
    <w:p w:rsidR="00F44DDA" w:rsidRDefault="00F44DDA" w:rsidP="00F44DD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標準化後有助於</w:t>
      </w:r>
      <w:r>
        <w:rPr>
          <w:rFonts w:hint="eastAsia"/>
        </w:rPr>
        <w:t>algorithem(SVM</w:t>
      </w:r>
      <w:r>
        <w:rPr>
          <w:rFonts w:hint="eastAsia"/>
        </w:rPr>
        <w:t>，</w:t>
      </w:r>
      <w:r>
        <w:rPr>
          <w:rFonts w:hint="eastAsia"/>
        </w:rPr>
        <w:t>DL)</w:t>
      </w:r>
      <w:r w:rsidRPr="00F44DDA">
        <w:rPr>
          <w:rFonts w:hint="eastAsia"/>
          <w:highlight w:val="yellow"/>
        </w:rPr>
        <w:t>收斂更快速</w:t>
      </w:r>
      <w:r>
        <w:rPr>
          <w:rFonts w:hint="eastAsia"/>
        </w:rPr>
        <w:t>的效果的話，就是好的使用時機。</w:t>
      </w:r>
    </w:p>
    <w:p w:rsidR="00F44DDA" w:rsidRDefault="00F44DDA" w:rsidP="00F44DD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使用的</w:t>
      </w:r>
      <w:r>
        <w:rPr>
          <w:rFonts w:hint="eastAsia"/>
        </w:rPr>
        <w:t xml:space="preserve">ML model </w:t>
      </w:r>
      <w:r>
        <w:rPr>
          <w:rFonts w:hint="eastAsia"/>
        </w:rPr>
        <w:t>對於</w:t>
      </w:r>
      <w:r>
        <w:rPr>
          <w:rFonts w:hint="eastAsia"/>
        </w:rPr>
        <w:t xml:space="preserve">features </w:t>
      </w:r>
      <w:r>
        <w:rPr>
          <w:rFonts w:hint="eastAsia"/>
        </w:rPr>
        <w:t>的相對數字大小很敏感，比如說</w:t>
      </w:r>
      <w:r>
        <w:rPr>
          <w:rFonts w:hint="eastAsia"/>
        </w:rPr>
        <w:t>Linear Regression</w:t>
      </w:r>
    </w:p>
    <w:p w:rsidR="00F44DDA" w:rsidRDefault="00F44DDA" w:rsidP="00F44D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不好的使用時機</w:t>
      </w:r>
      <w:r>
        <w:rPr>
          <w:rFonts w:hint="eastAsia"/>
        </w:rPr>
        <w:t>:</w:t>
      </w:r>
    </w:p>
    <w:p w:rsidR="00F44DDA" w:rsidRPr="00B702FF" w:rsidRDefault="00522492" w:rsidP="00F44DDA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某些</w:t>
      </w:r>
      <w:r>
        <w:rPr>
          <w:rFonts w:hint="eastAsia"/>
        </w:rPr>
        <w:t>feature</w:t>
      </w:r>
      <w:r>
        <w:rPr>
          <w:rFonts w:hint="eastAsia"/>
        </w:rPr>
        <w:t>的單位是具有特殊意義的</w:t>
      </w:r>
    </w:p>
    <w:sectPr w:rsidR="00F44DDA" w:rsidRPr="00B702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A9D" w:rsidRDefault="00D72A9D" w:rsidP="008E4852">
      <w:r>
        <w:separator/>
      </w:r>
    </w:p>
  </w:endnote>
  <w:endnote w:type="continuationSeparator" w:id="0">
    <w:p w:rsidR="00D72A9D" w:rsidRDefault="00D72A9D" w:rsidP="008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A9D" w:rsidRDefault="00D72A9D" w:rsidP="008E4852">
      <w:r>
        <w:separator/>
      </w:r>
    </w:p>
  </w:footnote>
  <w:footnote w:type="continuationSeparator" w:id="0">
    <w:p w:rsidR="00D72A9D" w:rsidRDefault="00D72A9D" w:rsidP="008E4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A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C0813E1"/>
    <w:multiLevelType w:val="hybridMultilevel"/>
    <w:tmpl w:val="CC64D7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D925D07"/>
    <w:multiLevelType w:val="hybridMultilevel"/>
    <w:tmpl w:val="559EE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247004"/>
    <w:multiLevelType w:val="hybridMultilevel"/>
    <w:tmpl w:val="57386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B0"/>
    <w:rsid w:val="001279DF"/>
    <w:rsid w:val="00135227"/>
    <w:rsid w:val="003C3852"/>
    <w:rsid w:val="00453CAF"/>
    <w:rsid w:val="00522492"/>
    <w:rsid w:val="00805AD4"/>
    <w:rsid w:val="008E4852"/>
    <w:rsid w:val="00904453"/>
    <w:rsid w:val="009E406E"/>
    <w:rsid w:val="00B702FF"/>
    <w:rsid w:val="00D67D20"/>
    <w:rsid w:val="00D72A9D"/>
    <w:rsid w:val="00E826B0"/>
    <w:rsid w:val="00F44DDA"/>
    <w:rsid w:val="00F4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4A525"/>
  <w15:chartTrackingRefBased/>
  <w15:docId w15:val="{B73BDB02-F53F-49D5-8F23-2F1D178C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3522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CA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48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485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E48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E4852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135227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2743DF-8193-488F-967C-E40493A902D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B238A83-DF0C-4F40-B0CE-7A3074027250}">
      <dgm:prSet phldrT="[文字]"/>
      <dgm:spPr/>
      <dgm:t>
        <a:bodyPr/>
        <a:lstStyle/>
        <a:p>
          <a:r>
            <a:rPr lang="zh-TW" altLang="en-US"/>
            <a:t>了解資料</a:t>
          </a:r>
          <a:endParaRPr lang="en-US" altLang="zh-TW"/>
        </a:p>
        <a:p>
          <a:r>
            <a:rPr lang="en-US" altLang="zh-TW"/>
            <a:t>1.</a:t>
          </a:r>
          <a:r>
            <a:rPr lang="zh-TW" altLang="en-US"/>
            <a:t>知道每個</a:t>
          </a:r>
          <a:r>
            <a:rPr lang="en-US" altLang="zh-TW"/>
            <a:t>feature</a:t>
          </a:r>
          <a:r>
            <a:rPr lang="zh-TW" altLang="en-US"/>
            <a:t>是什麼意義</a:t>
          </a:r>
          <a:endParaRPr lang="en-US" altLang="zh-TW"/>
        </a:p>
        <a:p>
          <a:r>
            <a:rPr lang="en-US" altLang="zh-TW">
              <a:solidFill>
                <a:srgbClr val="FF0000"/>
              </a:solidFill>
            </a:rPr>
            <a:t>2.</a:t>
          </a:r>
          <a:r>
            <a:rPr lang="zh-TW" altLang="en-US">
              <a:solidFill>
                <a:srgbClr val="FF0000"/>
              </a:solidFill>
            </a:rPr>
            <a:t>把每個資料做處理，比如說有</a:t>
          </a:r>
          <a:r>
            <a:rPr lang="en-US" altLang="zh-TW">
              <a:solidFill>
                <a:srgbClr val="FF0000"/>
              </a:solidFill>
            </a:rPr>
            <a:t>NA</a:t>
          </a:r>
          <a:r>
            <a:rPr lang="zh-TW" altLang="en-US">
              <a:solidFill>
                <a:srgbClr val="FF0000"/>
              </a:solidFill>
            </a:rPr>
            <a:t>的部分，或者是明顯有錯誤的資料</a:t>
          </a:r>
          <a:endParaRPr lang="en-US" altLang="zh-TW">
            <a:solidFill>
              <a:srgbClr val="FF0000"/>
            </a:solidFill>
          </a:endParaRPr>
        </a:p>
        <a:p>
          <a:r>
            <a:rPr lang="en-US" altLang="zh-TW"/>
            <a:t>3.</a:t>
          </a:r>
          <a:r>
            <a:rPr lang="zh-TW" altLang="en-US"/>
            <a:t>將資料作圖，以便清楚看到各</a:t>
          </a:r>
          <a:r>
            <a:rPr lang="en-US" altLang="zh-TW"/>
            <a:t>feature</a:t>
          </a:r>
          <a:r>
            <a:rPr lang="zh-TW" altLang="en-US"/>
            <a:t>之間的關係</a:t>
          </a:r>
        </a:p>
      </dgm:t>
    </dgm:pt>
    <dgm:pt modelId="{A0CD605C-DA1F-4084-B5F6-4871649CB781}" type="parTrans" cxnId="{1999BD71-3E6D-4206-B3AF-7AE335722880}">
      <dgm:prSet/>
      <dgm:spPr/>
      <dgm:t>
        <a:bodyPr/>
        <a:lstStyle/>
        <a:p>
          <a:endParaRPr lang="zh-TW" altLang="en-US"/>
        </a:p>
      </dgm:t>
    </dgm:pt>
    <dgm:pt modelId="{B7962366-F57E-4F26-B536-CE32A2835431}" type="sibTrans" cxnId="{1999BD71-3E6D-4206-B3AF-7AE335722880}">
      <dgm:prSet/>
      <dgm:spPr/>
      <dgm:t>
        <a:bodyPr/>
        <a:lstStyle/>
        <a:p>
          <a:endParaRPr lang="zh-TW" altLang="en-US"/>
        </a:p>
      </dgm:t>
    </dgm:pt>
    <dgm:pt modelId="{B03A4DFC-A13E-449B-8007-33426E9C8660}">
      <dgm:prSet phldrT="[文字]"/>
      <dgm:spPr/>
      <dgm:t>
        <a:bodyPr/>
        <a:lstStyle/>
        <a:p>
          <a:r>
            <a:rPr lang="zh-TW" altLang="en-US"/>
            <a:t>對</a:t>
          </a:r>
          <a:r>
            <a:rPr lang="en-US" altLang="zh-TW"/>
            <a:t>feature</a:t>
          </a:r>
          <a:r>
            <a:rPr lang="zh-TW" altLang="en-US"/>
            <a:t>進行猜測</a:t>
          </a:r>
        </a:p>
      </dgm:t>
    </dgm:pt>
    <dgm:pt modelId="{0BB6F719-1287-4A6B-B3EC-E4392266AA82}" type="parTrans" cxnId="{009E7D65-4493-46F7-90B6-CC68F7E36EAB}">
      <dgm:prSet/>
      <dgm:spPr/>
      <dgm:t>
        <a:bodyPr/>
        <a:lstStyle/>
        <a:p>
          <a:endParaRPr lang="zh-TW" altLang="en-US"/>
        </a:p>
      </dgm:t>
    </dgm:pt>
    <dgm:pt modelId="{D6972964-8CEE-4C51-863D-9C4C85110D2A}" type="sibTrans" cxnId="{009E7D65-4493-46F7-90B6-CC68F7E36EAB}">
      <dgm:prSet/>
      <dgm:spPr/>
      <dgm:t>
        <a:bodyPr/>
        <a:lstStyle/>
        <a:p>
          <a:endParaRPr lang="zh-TW" altLang="en-US"/>
        </a:p>
      </dgm:t>
    </dgm:pt>
    <dgm:pt modelId="{9768CC54-A3CF-4616-A90A-B2EBB9A8A006}">
      <dgm:prSet phldrT="[文字]"/>
      <dgm:spPr/>
      <dgm:t>
        <a:bodyPr/>
        <a:lstStyle/>
        <a:p>
          <a:r>
            <a:rPr lang="zh-TW" altLang="en-US"/>
            <a:t>取得資料</a:t>
          </a:r>
          <a:endParaRPr lang="en-US" altLang="zh-TW"/>
        </a:p>
      </dgm:t>
    </dgm:pt>
    <dgm:pt modelId="{AB40D723-DA7D-4568-90CF-6C329383D0EA}" type="sibTrans" cxnId="{AB198871-EFFD-48D1-ABC8-E8087EBDAE8F}">
      <dgm:prSet/>
      <dgm:spPr/>
      <dgm:t>
        <a:bodyPr/>
        <a:lstStyle/>
        <a:p>
          <a:endParaRPr lang="zh-TW" altLang="en-US"/>
        </a:p>
      </dgm:t>
    </dgm:pt>
    <dgm:pt modelId="{BD4D600B-CC0A-476E-AFDB-320B726406EE}" type="parTrans" cxnId="{AB198871-EFFD-48D1-ABC8-E8087EBDAE8F}">
      <dgm:prSet/>
      <dgm:spPr/>
      <dgm:t>
        <a:bodyPr/>
        <a:lstStyle/>
        <a:p>
          <a:endParaRPr lang="zh-TW" altLang="en-US"/>
        </a:p>
      </dgm:t>
    </dgm:pt>
    <dgm:pt modelId="{3E87A624-84CA-451C-9D71-35E22436EC80}" type="pres">
      <dgm:prSet presAssocID="{782743DF-8193-488F-967C-E40493A902D9}" presName="Name0" presStyleCnt="0">
        <dgm:presLayoutVars>
          <dgm:dir/>
          <dgm:resizeHandles val="exact"/>
        </dgm:presLayoutVars>
      </dgm:prSet>
      <dgm:spPr/>
    </dgm:pt>
    <dgm:pt modelId="{5605EA74-08BA-43BA-B40F-1F99ED6E480C}" type="pres">
      <dgm:prSet presAssocID="{9768CC54-A3CF-4616-A90A-B2EBB9A8A006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0878972-F21C-4CDA-98E1-7F1B80AECA7F}" type="pres">
      <dgm:prSet presAssocID="{AB40D723-DA7D-4568-90CF-6C329383D0EA}" presName="sibTrans" presStyleLbl="sibTrans2D1" presStyleIdx="0" presStyleCnt="2"/>
      <dgm:spPr/>
      <dgm:t>
        <a:bodyPr/>
        <a:lstStyle/>
        <a:p>
          <a:endParaRPr lang="zh-TW" altLang="en-US"/>
        </a:p>
      </dgm:t>
    </dgm:pt>
    <dgm:pt modelId="{FF72CDA5-D9FA-498E-8452-B2579300674E}" type="pres">
      <dgm:prSet presAssocID="{AB40D723-DA7D-4568-90CF-6C329383D0EA}" presName="connectorText" presStyleLbl="sibTrans2D1" presStyleIdx="0" presStyleCnt="2"/>
      <dgm:spPr/>
      <dgm:t>
        <a:bodyPr/>
        <a:lstStyle/>
        <a:p>
          <a:endParaRPr lang="zh-TW" altLang="en-US"/>
        </a:p>
      </dgm:t>
    </dgm:pt>
    <dgm:pt modelId="{6ACAC7CC-ACBF-4BB9-B788-FF11C082B1C2}" type="pres">
      <dgm:prSet presAssocID="{7B238A83-DF0C-4F40-B0CE-7A3074027250}" presName="node" presStyleLbl="node1" presStyleIdx="1" presStyleCnt="3" custLinFactNeighborX="1719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A50096C-3560-4551-9414-5BFAD0C3F64D}" type="pres">
      <dgm:prSet presAssocID="{B7962366-F57E-4F26-B536-CE32A2835431}" presName="sibTrans" presStyleLbl="sibTrans2D1" presStyleIdx="1" presStyleCnt="2"/>
      <dgm:spPr/>
      <dgm:t>
        <a:bodyPr/>
        <a:lstStyle/>
        <a:p>
          <a:endParaRPr lang="zh-TW" altLang="en-US"/>
        </a:p>
      </dgm:t>
    </dgm:pt>
    <dgm:pt modelId="{F28650C5-F868-47D8-B870-11ACBF7A65B0}" type="pres">
      <dgm:prSet presAssocID="{B7962366-F57E-4F26-B536-CE32A2835431}" presName="connectorText" presStyleLbl="sibTrans2D1" presStyleIdx="1" presStyleCnt="2"/>
      <dgm:spPr/>
      <dgm:t>
        <a:bodyPr/>
        <a:lstStyle/>
        <a:p>
          <a:endParaRPr lang="zh-TW" altLang="en-US"/>
        </a:p>
      </dgm:t>
    </dgm:pt>
    <dgm:pt modelId="{B3C69957-C3C8-4F65-B183-205BEC9E332C}" type="pres">
      <dgm:prSet presAssocID="{B03A4DFC-A13E-449B-8007-33426E9C8660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86290898-51FA-403B-AAFA-0AA4C02609EF}" type="presOf" srcId="{B03A4DFC-A13E-449B-8007-33426E9C8660}" destId="{B3C69957-C3C8-4F65-B183-205BEC9E332C}" srcOrd="0" destOrd="0" presId="urn:microsoft.com/office/officeart/2005/8/layout/process1"/>
    <dgm:cxn modelId="{870F8453-6FE8-494E-801F-CB2B2EDFCF41}" type="presOf" srcId="{AB40D723-DA7D-4568-90CF-6C329383D0EA}" destId="{FF72CDA5-D9FA-498E-8452-B2579300674E}" srcOrd="1" destOrd="0" presId="urn:microsoft.com/office/officeart/2005/8/layout/process1"/>
    <dgm:cxn modelId="{F92B89D3-646E-4DBB-8231-84A5E6689AFA}" type="presOf" srcId="{B7962366-F57E-4F26-B536-CE32A2835431}" destId="{5A50096C-3560-4551-9414-5BFAD0C3F64D}" srcOrd="0" destOrd="0" presId="urn:microsoft.com/office/officeart/2005/8/layout/process1"/>
    <dgm:cxn modelId="{009E7D65-4493-46F7-90B6-CC68F7E36EAB}" srcId="{782743DF-8193-488F-967C-E40493A902D9}" destId="{B03A4DFC-A13E-449B-8007-33426E9C8660}" srcOrd="2" destOrd="0" parTransId="{0BB6F719-1287-4A6B-B3EC-E4392266AA82}" sibTransId="{D6972964-8CEE-4C51-863D-9C4C85110D2A}"/>
    <dgm:cxn modelId="{E1F78AEE-77CC-49DC-8F91-831865025399}" type="presOf" srcId="{9768CC54-A3CF-4616-A90A-B2EBB9A8A006}" destId="{5605EA74-08BA-43BA-B40F-1F99ED6E480C}" srcOrd="0" destOrd="0" presId="urn:microsoft.com/office/officeart/2005/8/layout/process1"/>
    <dgm:cxn modelId="{1999BD71-3E6D-4206-B3AF-7AE335722880}" srcId="{782743DF-8193-488F-967C-E40493A902D9}" destId="{7B238A83-DF0C-4F40-B0CE-7A3074027250}" srcOrd="1" destOrd="0" parTransId="{A0CD605C-DA1F-4084-B5F6-4871649CB781}" sibTransId="{B7962366-F57E-4F26-B536-CE32A2835431}"/>
    <dgm:cxn modelId="{2FBEDED0-D56F-444B-8C24-50C91D4E2231}" type="presOf" srcId="{B7962366-F57E-4F26-B536-CE32A2835431}" destId="{F28650C5-F868-47D8-B870-11ACBF7A65B0}" srcOrd="1" destOrd="0" presId="urn:microsoft.com/office/officeart/2005/8/layout/process1"/>
    <dgm:cxn modelId="{1A102FDE-4EA6-4F2C-AEC6-F011033E8EB0}" type="presOf" srcId="{782743DF-8193-488F-967C-E40493A902D9}" destId="{3E87A624-84CA-451C-9D71-35E22436EC80}" srcOrd="0" destOrd="0" presId="urn:microsoft.com/office/officeart/2005/8/layout/process1"/>
    <dgm:cxn modelId="{447A860F-6045-444A-BE1B-F577B77ED665}" type="presOf" srcId="{AB40D723-DA7D-4568-90CF-6C329383D0EA}" destId="{10878972-F21C-4CDA-98E1-7F1B80AECA7F}" srcOrd="0" destOrd="0" presId="urn:microsoft.com/office/officeart/2005/8/layout/process1"/>
    <dgm:cxn modelId="{3E44376F-F315-4981-95AE-05032EAEC7CA}" type="presOf" srcId="{7B238A83-DF0C-4F40-B0CE-7A3074027250}" destId="{6ACAC7CC-ACBF-4BB9-B788-FF11C082B1C2}" srcOrd="0" destOrd="0" presId="urn:microsoft.com/office/officeart/2005/8/layout/process1"/>
    <dgm:cxn modelId="{AB198871-EFFD-48D1-ABC8-E8087EBDAE8F}" srcId="{782743DF-8193-488F-967C-E40493A902D9}" destId="{9768CC54-A3CF-4616-A90A-B2EBB9A8A006}" srcOrd="0" destOrd="0" parTransId="{BD4D600B-CC0A-476E-AFDB-320B726406EE}" sibTransId="{AB40D723-DA7D-4568-90CF-6C329383D0EA}"/>
    <dgm:cxn modelId="{CB6C9A98-231B-4AB3-BEC2-ABAA401E9F43}" type="presParOf" srcId="{3E87A624-84CA-451C-9D71-35E22436EC80}" destId="{5605EA74-08BA-43BA-B40F-1F99ED6E480C}" srcOrd="0" destOrd="0" presId="urn:microsoft.com/office/officeart/2005/8/layout/process1"/>
    <dgm:cxn modelId="{ADBB3B48-C204-4F5A-9B4C-F60FFCF5DEBB}" type="presParOf" srcId="{3E87A624-84CA-451C-9D71-35E22436EC80}" destId="{10878972-F21C-4CDA-98E1-7F1B80AECA7F}" srcOrd="1" destOrd="0" presId="urn:microsoft.com/office/officeart/2005/8/layout/process1"/>
    <dgm:cxn modelId="{8360B527-D05A-45EF-8DB8-3AFA1A84B4A7}" type="presParOf" srcId="{10878972-F21C-4CDA-98E1-7F1B80AECA7F}" destId="{FF72CDA5-D9FA-498E-8452-B2579300674E}" srcOrd="0" destOrd="0" presId="urn:microsoft.com/office/officeart/2005/8/layout/process1"/>
    <dgm:cxn modelId="{C29A6E6B-278B-4FDB-8F5F-72F6566B5B65}" type="presParOf" srcId="{3E87A624-84CA-451C-9D71-35E22436EC80}" destId="{6ACAC7CC-ACBF-4BB9-B788-FF11C082B1C2}" srcOrd="2" destOrd="0" presId="urn:microsoft.com/office/officeart/2005/8/layout/process1"/>
    <dgm:cxn modelId="{A079B8AA-06A6-4426-ABDD-2F64D11BF131}" type="presParOf" srcId="{3E87A624-84CA-451C-9D71-35E22436EC80}" destId="{5A50096C-3560-4551-9414-5BFAD0C3F64D}" srcOrd="3" destOrd="0" presId="urn:microsoft.com/office/officeart/2005/8/layout/process1"/>
    <dgm:cxn modelId="{88FA9A9D-9753-4FD7-BE51-A8F3EC00BD04}" type="presParOf" srcId="{5A50096C-3560-4551-9414-5BFAD0C3F64D}" destId="{F28650C5-F868-47D8-B870-11ACBF7A65B0}" srcOrd="0" destOrd="0" presId="urn:microsoft.com/office/officeart/2005/8/layout/process1"/>
    <dgm:cxn modelId="{04BE1A13-325B-4DEC-8806-3156DDEB7F79}" type="presParOf" srcId="{3E87A624-84CA-451C-9D71-35E22436EC80}" destId="{B3C69957-C3C8-4F65-B183-205BEC9E332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05EA74-08BA-43BA-B40F-1F99ED6E480C}">
      <dsp:nvSpPr>
        <dsp:cNvPr id="0" name=""/>
        <dsp:cNvSpPr/>
      </dsp:nvSpPr>
      <dsp:spPr>
        <a:xfrm>
          <a:off x="4635" y="538103"/>
          <a:ext cx="1385536" cy="20003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取得資料</a:t>
          </a:r>
          <a:endParaRPr lang="en-US" altLang="zh-TW" sz="1100" kern="1200"/>
        </a:p>
      </dsp:txBody>
      <dsp:txXfrm>
        <a:off x="45216" y="578684"/>
        <a:ext cx="1304374" cy="1919206"/>
      </dsp:txXfrm>
    </dsp:sp>
    <dsp:sp modelId="{10878972-F21C-4CDA-98E1-7F1B80AECA7F}">
      <dsp:nvSpPr>
        <dsp:cNvPr id="0" name=""/>
        <dsp:cNvSpPr/>
      </dsp:nvSpPr>
      <dsp:spPr>
        <a:xfrm>
          <a:off x="1531107" y="1366480"/>
          <a:ext cx="29878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00" kern="1200"/>
        </a:p>
      </dsp:txBody>
      <dsp:txXfrm>
        <a:off x="1531107" y="1435203"/>
        <a:ext cx="209148" cy="206167"/>
      </dsp:txXfrm>
    </dsp:sp>
    <dsp:sp modelId="{6ACAC7CC-ACBF-4BB9-B788-FF11C082B1C2}">
      <dsp:nvSpPr>
        <dsp:cNvPr id="0" name=""/>
        <dsp:cNvSpPr/>
      </dsp:nvSpPr>
      <dsp:spPr>
        <a:xfrm>
          <a:off x="1953913" y="538103"/>
          <a:ext cx="1385536" cy="20003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了解資料</a:t>
          </a:r>
          <a:endParaRPr lang="en-US" altLang="zh-TW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1.</a:t>
          </a:r>
          <a:r>
            <a:rPr lang="zh-TW" altLang="en-US" sz="1100" kern="1200"/>
            <a:t>知道每個</a:t>
          </a:r>
          <a:r>
            <a:rPr lang="en-US" altLang="zh-TW" sz="1100" kern="1200"/>
            <a:t>feature</a:t>
          </a:r>
          <a:r>
            <a:rPr lang="zh-TW" altLang="en-US" sz="1100" kern="1200"/>
            <a:t>是什麼意義</a:t>
          </a:r>
          <a:endParaRPr lang="en-US" altLang="zh-TW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>
              <a:solidFill>
                <a:srgbClr val="FF0000"/>
              </a:solidFill>
            </a:rPr>
            <a:t>2.</a:t>
          </a:r>
          <a:r>
            <a:rPr lang="zh-TW" altLang="en-US" sz="1100" kern="1200">
              <a:solidFill>
                <a:srgbClr val="FF0000"/>
              </a:solidFill>
            </a:rPr>
            <a:t>把每個資料做處理，比如說有</a:t>
          </a:r>
          <a:r>
            <a:rPr lang="en-US" altLang="zh-TW" sz="1100" kern="1200">
              <a:solidFill>
                <a:srgbClr val="FF0000"/>
              </a:solidFill>
            </a:rPr>
            <a:t>NA</a:t>
          </a:r>
          <a:r>
            <a:rPr lang="zh-TW" altLang="en-US" sz="1100" kern="1200">
              <a:solidFill>
                <a:srgbClr val="FF0000"/>
              </a:solidFill>
            </a:rPr>
            <a:t>的部分，或者是明顯有錯誤的資料</a:t>
          </a:r>
          <a:endParaRPr lang="en-US" altLang="zh-TW" sz="1100" kern="1200">
            <a:solidFill>
              <a:srgbClr val="FF0000"/>
            </a:solidFill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3.</a:t>
          </a:r>
          <a:r>
            <a:rPr lang="zh-TW" altLang="en-US" sz="1100" kern="1200"/>
            <a:t>將資料作圖，以便清楚看到各</a:t>
          </a:r>
          <a:r>
            <a:rPr lang="en-US" altLang="zh-TW" sz="1100" kern="1200"/>
            <a:t>feature</a:t>
          </a:r>
          <a:r>
            <a:rPr lang="zh-TW" altLang="en-US" sz="1100" kern="1200"/>
            <a:t>之間的關係</a:t>
          </a:r>
        </a:p>
      </dsp:txBody>
      <dsp:txXfrm>
        <a:off x="1994494" y="578684"/>
        <a:ext cx="1304374" cy="1919206"/>
      </dsp:txXfrm>
    </dsp:sp>
    <dsp:sp modelId="{5A50096C-3560-4551-9414-5BFAD0C3F64D}">
      <dsp:nvSpPr>
        <dsp:cNvPr id="0" name=""/>
        <dsp:cNvSpPr/>
      </dsp:nvSpPr>
      <dsp:spPr>
        <a:xfrm>
          <a:off x="3475622" y="1366480"/>
          <a:ext cx="288684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900" kern="1200"/>
        </a:p>
      </dsp:txBody>
      <dsp:txXfrm>
        <a:off x="3475622" y="1435203"/>
        <a:ext cx="202079" cy="206167"/>
      </dsp:txXfrm>
    </dsp:sp>
    <dsp:sp modelId="{B3C69957-C3C8-4F65-B183-205BEC9E332C}">
      <dsp:nvSpPr>
        <dsp:cNvPr id="0" name=""/>
        <dsp:cNvSpPr/>
      </dsp:nvSpPr>
      <dsp:spPr>
        <a:xfrm>
          <a:off x="3884137" y="538103"/>
          <a:ext cx="1385536" cy="20003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/>
            <a:t>對</a:t>
          </a:r>
          <a:r>
            <a:rPr lang="en-US" altLang="zh-TW" sz="1100" kern="1200"/>
            <a:t>feature</a:t>
          </a:r>
          <a:r>
            <a:rPr lang="zh-TW" altLang="en-US" sz="1100" kern="1200"/>
            <a:t>進行猜測</a:t>
          </a:r>
        </a:p>
      </dsp:txBody>
      <dsp:txXfrm>
        <a:off x="3924718" y="578684"/>
        <a:ext cx="1304374" cy="19192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慶耀 蔡</dc:creator>
  <cp:keywords/>
  <dc:description/>
  <cp:lastModifiedBy>慶耀 蔡</cp:lastModifiedBy>
  <cp:revision>2</cp:revision>
  <dcterms:created xsi:type="dcterms:W3CDTF">2019-09-17T07:13:00Z</dcterms:created>
  <dcterms:modified xsi:type="dcterms:W3CDTF">2019-09-17T07:13:00Z</dcterms:modified>
</cp:coreProperties>
</file>