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CFF" w:rsidRDefault="00012CFF" w:rsidP="00012CFF">
      <w:pPr>
        <w:pStyle w:val="2"/>
        <w:shd w:val="clear" w:color="auto" w:fill="FFFFFF"/>
        <w:spacing w:before="450" w:beforeAutospacing="0" w:after="0" w:afterAutospacing="0"/>
        <w:jc w:val="center"/>
        <w:rPr>
          <w:rFonts w:ascii="Open Sans" w:hAnsi="Open Sans" w:cs="Open Sans"/>
          <w:b w:val="0"/>
          <w:bCs w:val="0"/>
          <w:color w:val="1F1F1F"/>
          <w:sz w:val="45"/>
          <w:szCs w:val="45"/>
        </w:rPr>
      </w:pPr>
      <w:bookmarkStart w:id="0" w:name="_GoBack"/>
      <w:r>
        <w:rPr>
          <w:rFonts w:ascii="Open Sans" w:hAnsi="Open Sans" w:cs="Open Sans"/>
          <w:b w:val="0"/>
          <w:bCs w:val="0"/>
          <w:color w:val="1F1F1F"/>
          <w:sz w:val="45"/>
          <w:szCs w:val="45"/>
        </w:rPr>
        <w:t>數值型特徵</w:t>
      </w:r>
      <w:r>
        <w:rPr>
          <w:rFonts w:ascii="Open Sans" w:hAnsi="Open Sans" w:cs="Open Sans"/>
          <w:b w:val="0"/>
          <w:bCs w:val="0"/>
          <w:color w:val="1F1F1F"/>
          <w:sz w:val="45"/>
          <w:szCs w:val="45"/>
        </w:rPr>
        <w:t>-</w:t>
      </w:r>
      <w:r>
        <w:rPr>
          <w:rFonts w:ascii="Open Sans" w:hAnsi="Open Sans" w:cs="Open Sans"/>
          <w:b w:val="0"/>
          <w:bCs w:val="0"/>
          <w:color w:val="1F1F1F"/>
          <w:sz w:val="45"/>
          <w:szCs w:val="45"/>
        </w:rPr>
        <w:t>補缺失值與標準化</w:t>
      </w:r>
    </w:p>
    <w:bookmarkEnd w:id="0"/>
    <w:p w:rsidR="00453CAF" w:rsidRDefault="007B43F6" w:rsidP="00904453">
      <w:r>
        <w:rPr>
          <w:noProof/>
        </w:rPr>
        <w:drawing>
          <wp:inline distT="0" distB="0" distL="0" distR="0" wp14:anchorId="744BC76D" wp14:editId="1A2E9ACF">
            <wp:extent cx="5274310" cy="3076575"/>
            <wp:effectExtent l="0" t="0" r="21590"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B43F6" w:rsidRDefault="007B43F6" w:rsidP="008F67C8">
      <w:pPr>
        <w:pStyle w:val="a3"/>
        <w:numPr>
          <w:ilvl w:val="0"/>
          <w:numId w:val="6"/>
        </w:numPr>
        <w:ind w:leftChars="0"/>
      </w:pPr>
      <w:r>
        <w:rPr>
          <w:rFonts w:hint="eastAsia"/>
        </w:rPr>
        <w:t>在處理</w:t>
      </w:r>
      <w:r>
        <w:rPr>
          <w:rFonts w:hint="eastAsia"/>
        </w:rPr>
        <w:t>NA</w:t>
      </w:r>
      <w:r>
        <w:rPr>
          <w:rFonts w:hint="eastAsia"/>
        </w:rPr>
        <w:t>值的時候需要根據不同的</w:t>
      </w:r>
      <w:r>
        <w:rPr>
          <w:rFonts w:hint="eastAsia"/>
        </w:rPr>
        <w:t>features</w:t>
      </w:r>
      <w:r>
        <w:rPr>
          <w:rFonts w:hint="eastAsia"/>
        </w:rPr>
        <w:t>所擁有的資料意義以及資料的類型來決定要使用何種方式來對資料進行填補，主要的方式有兩種</w:t>
      </w:r>
      <w:r>
        <w:rPr>
          <w:rFonts w:hint="eastAsia"/>
        </w:rPr>
        <w:t>:</w:t>
      </w:r>
    </w:p>
    <w:p w:rsidR="007B43F6" w:rsidRDefault="007B43F6" w:rsidP="007B43F6">
      <w:pPr>
        <w:pStyle w:val="a3"/>
        <w:numPr>
          <w:ilvl w:val="0"/>
          <w:numId w:val="5"/>
        </w:numPr>
        <w:ind w:leftChars="0"/>
      </w:pPr>
      <w:r>
        <w:rPr>
          <w:rFonts w:hint="eastAsia"/>
        </w:rPr>
        <w:t>填入</w:t>
      </w:r>
      <w:r>
        <w:t>”</w:t>
      </w:r>
      <w:r>
        <w:rPr>
          <w:rFonts w:hint="eastAsia"/>
        </w:rPr>
        <w:t>統計值</w:t>
      </w:r>
      <w:r>
        <w:t>”</w:t>
      </w:r>
    </w:p>
    <w:p w:rsidR="007B43F6" w:rsidRDefault="008F67C8" w:rsidP="007B43F6">
      <w:pPr>
        <w:pStyle w:val="a3"/>
        <w:numPr>
          <w:ilvl w:val="1"/>
          <w:numId w:val="5"/>
        </w:numPr>
        <w:ind w:leftChars="0"/>
        <w:rPr>
          <w:rFonts w:hint="eastAsia"/>
        </w:rPr>
      </w:pPr>
      <w:r>
        <w:t>M</w:t>
      </w:r>
      <w:r>
        <w:rPr>
          <w:rFonts w:hint="eastAsia"/>
        </w:rPr>
        <w:t>ean</w:t>
      </w:r>
      <w:r>
        <w:t>:</w:t>
      </w:r>
      <w:r>
        <w:rPr>
          <w:rFonts w:hint="eastAsia"/>
        </w:rPr>
        <w:t>資料分布沒有特別集中時</w:t>
      </w:r>
    </w:p>
    <w:p w:rsidR="008F67C8" w:rsidRDefault="008F67C8" w:rsidP="007B43F6">
      <w:pPr>
        <w:pStyle w:val="a3"/>
        <w:numPr>
          <w:ilvl w:val="1"/>
          <w:numId w:val="5"/>
        </w:numPr>
        <w:ind w:leftChars="0"/>
      </w:pPr>
      <w:r>
        <w:t>Median</w:t>
      </w:r>
      <w:r>
        <w:rPr>
          <w:rFonts w:hint="eastAsia"/>
        </w:rPr>
        <w:t>:</w:t>
      </w:r>
      <w:r>
        <w:rPr>
          <w:rFonts w:hint="eastAsia"/>
        </w:rPr>
        <w:t>資料分部有明顯的</w:t>
      </w:r>
      <w:r>
        <w:t>”</w:t>
      </w:r>
      <w:r>
        <w:rPr>
          <w:rFonts w:hint="eastAsia"/>
        </w:rPr>
        <w:t>偏態</w:t>
      </w:r>
      <w:r>
        <w:t>”</w:t>
      </w:r>
      <w:r>
        <w:rPr>
          <w:rFonts w:hint="eastAsia"/>
        </w:rPr>
        <w:t>(</w:t>
      </w:r>
      <w:r>
        <w:rPr>
          <w:rFonts w:hint="eastAsia"/>
        </w:rPr>
        <w:t>也就是靠左集中或靠右集中</w:t>
      </w:r>
      <w:r>
        <w:rPr>
          <w:rFonts w:hint="eastAsia"/>
        </w:rPr>
        <w:t>)</w:t>
      </w:r>
    </w:p>
    <w:p w:rsidR="008F67C8" w:rsidRDefault="008F67C8" w:rsidP="007B43F6">
      <w:pPr>
        <w:pStyle w:val="a3"/>
        <w:numPr>
          <w:ilvl w:val="1"/>
          <w:numId w:val="5"/>
        </w:numPr>
        <w:ind w:leftChars="0"/>
      </w:pPr>
      <w:r>
        <w:t>Mode</w:t>
      </w:r>
      <w:r>
        <w:rPr>
          <w:rFonts w:hint="eastAsia"/>
        </w:rPr>
        <w:t>:</w:t>
      </w:r>
      <w:r>
        <w:rPr>
          <w:rFonts w:hint="eastAsia"/>
        </w:rPr>
        <w:t>類別型的欄位</w:t>
      </w:r>
    </w:p>
    <w:p w:rsidR="008F67C8" w:rsidRDefault="007B43F6" w:rsidP="008F67C8">
      <w:pPr>
        <w:pStyle w:val="a3"/>
        <w:numPr>
          <w:ilvl w:val="0"/>
          <w:numId w:val="5"/>
        </w:numPr>
        <w:ind w:leftChars="0"/>
        <w:rPr>
          <w:color w:val="767171" w:themeColor="background2" w:themeShade="80"/>
        </w:rPr>
      </w:pPr>
      <w:r>
        <w:rPr>
          <w:rFonts w:hint="eastAsia"/>
        </w:rPr>
        <w:t>填補</w:t>
      </w:r>
      <w:r>
        <w:t>”</w:t>
      </w:r>
      <w:r>
        <w:rPr>
          <w:rFonts w:hint="eastAsia"/>
        </w:rPr>
        <w:t>指定值</w:t>
      </w:r>
      <w:r>
        <w:t>”</w:t>
      </w:r>
      <w:r w:rsidR="008F67C8">
        <w:rPr>
          <w:rFonts w:hint="eastAsia"/>
        </w:rPr>
        <w:t>:</w:t>
      </w:r>
      <w:r w:rsidR="008F67C8">
        <w:rPr>
          <w:rFonts w:hint="eastAsia"/>
        </w:rPr>
        <w:t>要填補指定值就必須要對該</w:t>
      </w:r>
      <w:r w:rsidR="008F67C8">
        <w:rPr>
          <w:rFonts w:hint="eastAsia"/>
        </w:rPr>
        <w:t>feature</w:t>
      </w:r>
      <w:r w:rsidR="008F67C8">
        <w:rPr>
          <w:rFonts w:hint="eastAsia"/>
        </w:rPr>
        <w:t>的資料意義有一定以上的了解，</w:t>
      </w:r>
      <w:r w:rsidR="008F67C8" w:rsidRPr="008F67C8">
        <w:rPr>
          <w:rFonts w:hint="eastAsia"/>
          <w:color w:val="767171" w:themeColor="background2" w:themeShade="80"/>
        </w:rPr>
        <w:t>而且要每個</w:t>
      </w:r>
      <w:r w:rsidR="008F67C8" w:rsidRPr="008F67C8">
        <w:rPr>
          <w:rFonts w:hint="eastAsia"/>
          <w:color w:val="767171" w:themeColor="background2" w:themeShade="80"/>
        </w:rPr>
        <w:t>NA</w:t>
      </w:r>
      <w:r w:rsidR="008F67C8" w:rsidRPr="008F67C8">
        <w:rPr>
          <w:rFonts w:hint="eastAsia"/>
          <w:color w:val="767171" w:themeColor="background2" w:themeShade="80"/>
        </w:rPr>
        <w:t>值都填入一樣的指定值便於分辨那些原來是</w:t>
      </w:r>
      <w:r w:rsidR="008F67C8" w:rsidRPr="008F67C8">
        <w:rPr>
          <w:rFonts w:hint="eastAsia"/>
          <w:color w:val="767171" w:themeColor="background2" w:themeShade="80"/>
        </w:rPr>
        <w:t>NA(?)</w:t>
      </w:r>
    </w:p>
    <w:p w:rsidR="008F67C8" w:rsidRDefault="008F67C8" w:rsidP="008F67C8">
      <w:pPr>
        <w:pStyle w:val="a3"/>
        <w:ind w:leftChars="0" w:left="0"/>
      </w:pPr>
    </w:p>
    <w:p w:rsidR="004262CC" w:rsidRDefault="008F67C8" w:rsidP="004262CC">
      <w:pPr>
        <w:pStyle w:val="a3"/>
        <w:numPr>
          <w:ilvl w:val="0"/>
          <w:numId w:val="6"/>
        </w:numPr>
        <w:ind w:leftChars="0"/>
        <w:rPr>
          <w:rFonts w:hint="eastAsia"/>
        </w:rPr>
      </w:pPr>
      <w:r>
        <w:rPr>
          <w:rFonts w:hint="eastAsia"/>
        </w:rPr>
        <w:t>接下來要處理</w:t>
      </w:r>
      <w:r w:rsidRPr="008F67C8">
        <w:rPr>
          <w:rFonts w:hint="eastAsia"/>
          <w:highlight w:val="yellow"/>
        </w:rPr>
        <w:t>資料分布</w:t>
      </w:r>
      <w:r>
        <w:rPr>
          <w:rFonts w:hint="eastAsia"/>
        </w:rPr>
        <w:t>的問題</w:t>
      </w:r>
      <w:r w:rsidR="004262CC">
        <w:rPr>
          <w:rFonts w:hint="eastAsia"/>
        </w:rPr>
        <w:t>希望可以</w:t>
      </w:r>
      <w:r w:rsidR="004262CC" w:rsidRPr="004262CC">
        <w:rPr>
          <w:rFonts w:hint="eastAsia"/>
          <w:highlight w:val="yellow"/>
        </w:rPr>
        <w:t>平衡</w:t>
      </w:r>
      <w:r w:rsidR="004262CC" w:rsidRPr="004262CC">
        <w:rPr>
          <w:rFonts w:hint="eastAsia"/>
          <w:highlight w:val="yellow"/>
        </w:rPr>
        <w:t>features</w:t>
      </w:r>
      <w:r w:rsidR="004262CC" w:rsidRPr="004262CC">
        <w:rPr>
          <w:rFonts w:hint="eastAsia"/>
          <w:highlight w:val="yellow"/>
        </w:rPr>
        <w:t>的影響力</w:t>
      </w:r>
      <w:r>
        <w:rPr>
          <w:rFonts w:hint="eastAsia"/>
        </w:rPr>
        <w:t>，就是之前說過的</w:t>
      </w:r>
      <w:r w:rsidRPr="008F67C8">
        <w:rPr>
          <w:rFonts w:hint="eastAsia"/>
          <w:highlight w:val="yellow"/>
        </w:rPr>
        <w:t>標準化</w:t>
      </w:r>
      <w:r>
        <w:rPr>
          <w:rFonts w:hint="eastAsia"/>
        </w:rPr>
        <w:t>或</w:t>
      </w:r>
      <w:r w:rsidRPr="008F67C8">
        <w:rPr>
          <w:rFonts w:hint="eastAsia"/>
          <w:highlight w:val="yellow"/>
        </w:rPr>
        <w:t>最小最大化</w:t>
      </w:r>
      <w:r w:rsidR="004262CC">
        <w:rPr>
          <w:rFonts w:hint="eastAsia"/>
        </w:rPr>
        <w:t>，他們的差異就在於使用時，最大最小化會受到</w:t>
      </w:r>
      <w:r w:rsidR="004262CC">
        <w:rPr>
          <w:rFonts w:hint="eastAsia"/>
        </w:rPr>
        <w:t>"outlier"</w:t>
      </w:r>
      <w:r w:rsidR="004262CC">
        <w:rPr>
          <w:rFonts w:hint="eastAsia"/>
        </w:rPr>
        <w:t>的影響，所以如果想要使用最好先整理過</w:t>
      </w:r>
      <w:r w:rsidR="004262CC">
        <w:rPr>
          <w:rFonts w:hint="eastAsia"/>
        </w:rPr>
        <w:t>outlier</w:t>
      </w:r>
      <w:r w:rsidR="004262CC">
        <w:rPr>
          <w:rFonts w:hint="eastAsia"/>
        </w:rPr>
        <w:t>。還有標準化會對</w:t>
      </w:r>
      <w:r w:rsidR="004262CC" w:rsidRPr="004262CC">
        <w:rPr>
          <w:rFonts w:hint="eastAsia"/>
          <w:highlight w:val="yellow"/>
        </w:rPr>
        <w:t>非樹狀</w:t>
      </w:r>
      <w:r w:rsidR="004262CC" w:rsidRPr="004262CC">
        <w:rPr>
          <w:rFonts w:hint="eastAsia"/>
          <w:highlight w:val="yellow"/>
        </w:rPr>
        <w:t>ML model</w:t>
      </w:r>
      <w:r w:rsidR="004262CC">
        <w:rPr>
          <w:rFonts w:hint="eastAsia"/>
        </w:rPr>
        <w:t>的預測會有影響。</w:t>
      </w:r>
    </w:p>
    <w:p w:rsidR="008F67C8" w:rsidRPr="008F67C8" w:rsidRDefault="008F67C8" w:rsidP="008F67C8">
      <w:pPr>
        <w:pStyle w:val="a3"/>
        <w:ind w:leftChars="0"/>
        <w:rPr>
          <w:rFonts w:hint="eastAsia"/>
        </w:rPr>
      </w:pPr>
      <w:r>
        <w:rPr>
          <w:noProof/>
        </w:rPr>
        <w:drawing>
          <wp:inline distT="0" distB="0" distL="0" distR="0" wp14:anchorId="6B78969A" wp14:editId="74F94A1C">
            <wp:extent cx="4476750" cy="2226896"/>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237" t="46574" r="59548" b="22270"/>
                    <a:stretch/>
                  </pic:blipFill>
                  <pic:spPr bwMode="auto">
                    <a:xfrm>
                      <a:off x="0" y="0"/>
                      <a:ext cx="4503926" cy="2240415"/>
                    </a:xfrm>
                    <a:prstGeom prst="rect">
                      <a:avLst/>
                    </a:prstGeom>
                    <a:ln>
                      <a:noFill/>
                    </a:ln>
                    <a:extLst>
                      <a:ext uri="{53640926-AAD7-44D8-BBD7-CCE9431645EC}">
                        <a14:shadowObscured xmlns:a14="http://schemas.microsoft.com/office/drawing/2010/main"/>
                      </a:ext>
                    </a:extLst>
                  </pic:spPr>
                </pic:pic>
              </a:graphicData>
            </a:graphic>
          </wp:inline>
        </w:drawing>
      </w:r>
    </w:p>
    <w:sectPr w:rsidR="008F67C8" w:rsidRPr="008F67C8" w:rsidSect="004262C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384" w:rsidRDefault="00357384" w:rsidP="008E4852">
      <w:r>
        <w:separator/>
      </w:r>
    </w:p>
  </w:endnote>
  <w:endnote w:type="continuationSeparator" w:id="0">
    <w:p w:rsidR="00357384" w:rsidRDefault="00357384" w:rsidP="008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384" w:rsidRDefault="00357384" w:rsidP="008E4852">
      <w:r>
        <w:separator/>
      </w:r>
    </w:p>
  </w:footnote>
  <w:footnote w:type="continuationSeparator" w:id="0">
    <w:p w:rsidR="00357384" w:rsidRDefault="00357384" w:rsidP="008E48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A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810841"/>
    <w:multiLevelType w:val="hybridMultilevel"/>
    <w:tmpl w:val="A3E06430"/>
    <w:lvl w:ilvl="0" w:tplc="52969D68">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7E67C88"/>
    <w:multiLevelType w:val="hybridMultilevel"/>
    <w:tmpl w:val="9F921D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AD7350B"/>
    <w:multiLevelType w:val="hybridMultilevel"/>
    <w:tmpl w:val="53E04630"/>
    <w:lvl w:ilvl="0" w:tplc="52969D6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DB6993"/>
    <w:multiLevelType w:val="hybridMultilevel"/>
    <w:tmpl w:val="2684E0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D925D07"/>
    <w:multiLevelType w:val="hybridMultilevel"/>
    <w:tmpl w:val="559EE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B0"/>
    <w:rsid w:val="00012CFF"/>
    <w:rsid w:val="001279DF"/>
    <w:rsid w:val="00135227"/>
    <w:rsid w:val="00357384"/>
    <w:rsid w:val="003C3852"/>
    <w:rsid w:val="004262CC"/>
    <w:rsid w:val="00453CAF"/>
    <w:rsid w:val="007B43F6"/>
    <w:rsid w:val="00805AD4"/>
    <w:rsid w:val="008E4852"/>
    <w:rsid w:val="008F67C8"/>
    <w:rsid w:val="00904453"/>
    <w:rsid w:val="009E406E"/>
    <w:rsid w:val="00D67D20"/>
    <w:rsid w:val="00E826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F90E4"/>
  <w15:chartTrackingRefBased/>
  <w15:docId w15:val="{B73BDB02-F53F-49D5-8F23-2F1D178C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135227"/>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CAF"/>
    <w:pPr>
      <w:ind w:leftChars="200" w:left="480"/>
    </w:pPr>
  </w:style>
  <w:style w:type="paragraph" w:styleId="a4">
    <w:name w:val="header"/>
    <w:basedOn w:val="a"/>
    <w:link w:val="a5"/>
    <w:uiPriority w:val="99"/>
    <w:unhideWhenUsed/>
    <w:rsid w:val="008E4852"/>
    <w:pPr>
      <w:tabs>
        <w:tab w:val="center" w:pos="4153"/>
        <w:tab w:val="right" w:pos="8306"/>
      </w:tabs>
      <w:snapToGrid w:val="0"/>
    </w:pPr>
    <w:rPr>
      <w:sz w:val="20"/>
      <w:szCs w:val="20"/>
    </w:rPr>
  </w:style>
  <w:style w:type="character" w:customStyle="1" w:styleId="a5">
    <w:name w:val="頁首 字元"/>
    <w:basedOn w:val="a0"/>
    <w:link w:val="a4"/>
    <w:uiPriority w:val="99"/>
    <w:rsid w:val="008E4852"/>
    <w:rPr>
      <w:sz w:val="20"/>
      <w:szCs w:val="20"/>
    </w:rPr>
  </w:style>
  <w:style w:type="paragraph" w:styleId="a6">
    <w:name w:val="footer"/>
    <w:basedOn w:val="a"/>
    <w:link w:val="a7"/>
    <w:uiPriority w:val="99"/>
    <w:unhideWhenUsed/>
    <w:rsid w:val="008E4852"/>
    <w:pPr>
      <w:tabs>
        <w:tab w:val="center" w:pos="4153"/>
        <w:tab w:val="right" w:pos="8306"/>
      </w:tabs>
      <w:snapToGrid w:val="0"/>
    </w:pPr>
    <w:rPr>
      <w:sz w:val="20"/>
      <w:szCs w:val="20"/>
    </w:rPr>
  </w:style>
  <w:style w:type="character" w:customStyle="1" w:styleId="a7">
    <w:name w:val="頁尾 字元"/>
    <w:basedOn w:val="a0"/>
    <w:link w:val="a6"/>
    <w:uiPriority w:val="99"/>
    <w:rsid w:val="008E4852"/>
    <w:rPr>
      <w:sz w:val="20"/>
      <w:szCs w:val="20"/>
    </w:rPr>
  </w:style>
  <w:style w:type="character" w:customStyle="1" w:styleId="20">
    <w:name w:val="標題 2 字元"/>
    <w:basedOn w:val="a0"/>
    <w:link w:val="2"/>
    <w:uiPriority w:val="9"/>
    <w:rsid w:val="00135227"/>
    <w:rPr>
      <w:rFonts w:ascii="新細明體" w:eastAsia="新細明體" w:hAnsi="新細明體" w:cs="新細明體"/>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49285">
      <w:bodyDiv w:val="1"/>
      <w:marLeft w:val="0"/>
      <w:marRight w:val="0"/>
      <w:marTop w:val="0"/>
      <w:marBottom w:val="0"/>
      <w:divBdr>
        <w:top w:val="none" w:sz="0" w:space="0" w:color="auto"/>
        <w:left w:val="none" w:sz="0" w:space="0" w:color="auto"/>
        <w:bottom w:val="none" w:sz="0" w:space="0" w:color="auto"/>
        <w:right w:val="none" w:sz="0" w:space="0" w:color="auto"/>
      </w:divBdr>
    </w:div>
    <w:div w:id="177119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2743DF-8193-488F-967C-E40493A902D9}" type="doc">
      <dgm:prSet loTypeId="urn:microsoft.com/office/officeart/2005/8/layout/process1" loCatId="process" qsTypeId="urn:microsoft.com/office/officeart/2005/8/quickstyle/simple1" qsCatId="simple" csTypeId="urn:microsoft.com/office/officeart/2005/8/colors/accent1_2" csCatId="accent1" phldr="1"/>
      <dgm:spPr/>
    </dgm:pt>
    <dgm:pt modelId="{7B238A83-DF0C-4F40-B0CE-7A3074027250}">
      <dgm:prSet phldrT="[文字]"/>
      <dgm:spPr/>
      <dgm:t>
        <a:bodyPr/>
        <a:lstStyle/>
        <a:p>
          <a:r>
            <a:rPr lang="zh-TW" altLang="en-US"/>
            <a:t>了解資料</a:t>
          </a:r>
          <a:endParaRPr lang="en-US" altLang="zh-TW"/>
        </a:p>
        <a:p>
          <a:r>
            <a:rPr lang="en-US" altLang="zh-TW"/>
            <a:t>1.</a:t>
          </a:r>
          <a:r>
            <a:rPr lang="zh-TW" altLang="en-US"/>
            <a:t>知道每個</a:t>
          </a:r>
          <a:r>
            <a:rPr lang="en-US" altLang="zh-TW"/>
            <a:t>feature</a:t>
          </a:r>
          <a:r>
            <a:rPr lang="zh-TW" altLang="en-US"/>
            <a:t>是什麼意義</a:t>
          </a:r>
          <a:endParaRPr lang="en-US" altLang="zh-TW"/>
        </a:p>
        <a:p>
          <a:r>
            <a:rPr lang="en-US" altLang="zh-TW">
              <a:solidFill>
                <a:srgbClr val="FF0000"/>
              </a:solidFill>
            </a:rPr>
            <a:t>2.</a:t>
          </a:r>
          <a:r>
            <a:rPr lang="zh-TW" altLang="en-US">
              <a:solidFill>
                <a:srgbClr val="FF0000"/>
              </a:solidFill>
            </a:rPr>
            <a:t>把每個資料做處理，比如說有</a:t>
          </a:r>
          <a:r>
            <a:rPr lang="en-US" altLang="zh-TW">
              <a:solidFill>
                <a:srgbClr val="FF0000"/>
              </a:solidFill>
            </a:rPr>
            <a:t>NA</a:t>
          </a:r>
          <a:r>
            <a:rPr lang="zh-TW" altLang="en-US">
              <a:solidFill>
                <a:srgbClr val="FF0000"/>
              </a:solidFill>
            </a:rPr>
            <a:t>的部分，或者是明顯有錯誤的資料</a:t>
          </a:r>
          <a:endParaRPr lang="en-US" altLang="zh-TW">
            <a:solidFill>
              <a:srgbClr val="FF0000"/>
            </a:solidFill>
          </a:endParaRPr>
        </a:p>
        <a:p>
          <a:r>
            <a:rPr lang="en-US" altLang="zh-TW"/>
            <a:t>3.</a:t>
          </a:r>
          <a:r>
            <a:rPr lang="zh-TW" altLang="en-US"/>
            <a:t>將資料作圖，以便清楚看到各</a:t>
          </a:r>
          <a:r>
            <a:rPr lang="en-US" altLang="zh-TW"/>
            <a:t>feature</a:t>
          </a:r>
          <a:r>
            <a:rPr lang="zh-TW" altLang="en-US"/>
            <a:t>之間的關係</a:t>
          </a:r>
        </a:p>
      </dgm:t>
    </dgm:pt>
    <dgm:pt modelId="{A0CD605C-DA1F-4084-B5F6-4871649CB781}" type="parTrans" cxnId="{1999BD71-3E6D-4206-B3AF-7AE335722880}">
      <dgm:prSet/>
      <dgm:spPr/>
      <dgm:t>
        <a:bodyPr/>
        <a:lstStyle/>
        <a:p>
          <a:endParaRPr lang="zh-TW" altLang="en-US"/>
        </a:p>
      </dgm:t>
    </dgm:pt>
    <dgm:pt modelId="{B7962366-F57E-4F26-B536-CE32A2835431}" type="sibTrans" cxnId="{1999BD71-3E6D-4206-B3AF-7AE335722880}">
      <dgm:prSet/>
      <dgm:spPr/>
      <dgm:t>
        <a:bodyPr/>
        <a:lstStyle/>
        <a:p>
          <a:endParaRPr lang="zh-TW" altLang="en-US"/>
        </a:p>
      </dgm:t>
    </dgm:pt>
    <dgm:pt modelId="{B03A4DFC-A13E-449B-8007-33426E9C8660}">
      <dgm:prSet phldrT="[文字]"/>
      <dgm:spPr/>
      <dgm:t>
        <a:bodyPr/>
        <a:lstStyle/>
        <a:p>
          <a:r>
            <a:rPr lang="zh-TW" altLang="en-US"/>
            <a:t>對</a:t>
          </a:r>
          <a:r>
            <a:rPr lang="en-US" altLang="zh-TW"/>
            <a:t>feature</a:t>
          </a:r>
          <a:r>
            <a:rPr lang="zh-TW" altLang="en-US"/>
            <a:t>進行猜測</a:t>
          </a:r>
        </a:p>
      </dgm:t>
    </dgm:pt>
    <dgm:pt modelId="{0BB6F719-1287-4A6B-B3EC-E4392266AA82}" type="parTrans" cxnId="{009E7D65-4493-46F7-90B6-CC68F7E36EAB}">
      <dgm:prSet/>
      <dgm:spPr/>
      <dgm:t>
        <a:bodyPr/>
        <a:lstStyle/>
        <a:p>
          <a:endParaRPr lang="zh-TW" altLang="en-US"/>
        </a:p>
      </dgm:t>
    </dgm:pt>
    <dgm:pt modelId="{D6972964-8CEE-4C51-863D-9C4C85110D2A}" type="sibTrans" cxnId="{009E7D65-4493-46F7-90B6-CC68F7E36EAB}">
      <dgm:prSet/>
      <dgm:spPr/>
      <dgm:t>
        <a:bodyPr/>
        <a:lstStyle/>
        <a:p>
          <a:endParaRPr lang="zh-TW" altLang="en-US"/>
        </a:p>
      </dgm:t>
    </dgm:pt>
    <dgm:pt modelId="{9768CC54-A3CF-4616-A90A-B2EBB9A8A006}">
      <dgm:prSet phldrT="[文字]"/>
      <dgm:spPr/>
      <dgm:t>
        <a:bodyPr/>
        <a:lstStyle/>
        <a:p>
          <a:r>
            <a:rPr lang="zh-TW" altLang="en-US"/>
            <a:t>取得資料</a:t>
          </a:r>
          <a:endParaRPr lang="en-US" altLang="zh-TW"/>
        </a:p>
      </dgm:t>
    </dgm:pt>
    <dgm:pt modelId="{AB40D723-DA7D-4568-90CF-6C329383D0EA}" type="sibTrans" cxnId="{AB198871-EFFD-48D1-ABC8-E8087EBDAE8F}">
      <dgm:prSet/>
      <dgm:spPr/>
      <dgm:t>
        <a:bodyPr/>
        <a:lstStyle/>
        <a:p>
          <a:endParaRPr lang="zh-TW" altLang="en-US"/>
        </a:p>
      </dgm:t>
    </dgm:pt>
    <dgm:pt modelId="{BD4D600B-CC0A-476E-AFDB-320B726406EE}" type="parTrans" cxnId="{AB198871-EFFD-48D1-ABC8-E8087EBDAE8F}">
      <dgm:prSet/>
      <dgm:spPr/>
      <dgm:t>
        <a:bodyPr/>
        <a:lstStyle/>
        <a:p>
          <a:endParaRPr lang="zh-TW" altLang="en-US"/>
        </a:p>
      </dgm:t>
    </dgm:pt>
    <dgm:pt modelId="{3E87A624-84CA-451C-9D71-35E22436EC80}" type="pres">
      <dgm:prSet presAssocID="{782743DF-8193-488F-967C-E40493A902D9}" presName="Name0" presStyleCnt="0">
        <dgm:presLayoutVars>
          <dgm:dir/>
          <dgm:resizeHandles val="exact"/>
        </dgm:presLayoutVars>
      </dgm:prSet>
      <dgm:spPr/>
    </dgm:pt>
    <dgm:pt modelId="{5605EA74-08BA-43BA-B40F-1F99ED6E480C}" type="pres">
      <dgm:prSet presAssocID="{9768CC54-A3CF-4616-A90A-B2EBB9A8A006}" presName="node" presStyleLbl="node1" presStyleIdx="0" presStyleCnt="3">
        <dgm:presLayoutVars>
          <dgm:bulletEnabled val="1"/>
        </dgm:presLayoutVars>
      </dgm:prSet>
      <dgm:spPr/>
      <dgm:t>
        <a:bodyPr/>
        <a:lstStyle/>
        <a:p>
          <a:endParaRPr lang="zh-TW" altLang="en-US"/>
        </a:p>
      </dgm:t>
    </dgm:pt>
    <dgm:pt modelId="{10878972-F21C-4CDA-98E1-7F1B80AECA7F}" type="pres">
      <dgm:prSet presAssocID="{AB40D723-DA7D-4568-90CF-6C329383D0EA}" presName="sibTrans" presStyleLbl="sibTrans2D1" presStyleIdx="0" presStyleCnt="2"/>
      <dgm:spPr/>
      <dgm:t>
        <a:bodyPr/>
        <a:lstStyle/>
        <a:p>
          <a:endParaRPr lang="zh-TW" altLang="en-US"/>
        </a:p>
      </dgm:t>
    </dgm:pt>
    <dgm:pt modelId="{FF72CDA5-D9FA-498E-8452-B2579300674E}" type="pres">
      <dgm:prSet presAssocID="{AB40D723-DA7D-4568-90CF-6C329383D0EA}" presName="connectorText" presStyleLbl="sibTrans2D1" presStyleIdx="0" presStyleCnt="2"/>
      <dgm:spPr/>
      <dgm:t>
        <a:bodyPr/>
        <a:lstStyle/>
        <a:p>
          <a:endParaRPr lang="zh-TW" altLang="en-US"/>
        </a:p>
      </dgm:t>
    </dgm:pt>
    <dgm:pt modelId="{6ACAC7CC-ACBF-4BB9-B788-FF11C082B1C2}" type="pres">
      <dgm:prSet presAssocID="{7B238A83-DF0C-4F40-B0CE-7A3074027250}" presName="node" presStyleLbl="node1" presStyleIdx="1" presStyleCnt="3" custLinFactNeighborX="1719">
        <dgm:presLayoutVars>
          <dgm:bulletEnabled val="1"/>
        </dgm:presLayoutVars>
      </dgm:prSet>
      <dgm:spPr/>
      <dgm:t>
        <a:bodyPr/>
        <a:lstStyle/>
        <a:p>
          <a:endParaRPr lang="zh-TW" altLang="en-US"/>
        </a:p>
      </dgm:t>
    </dgm:pt>
    <dgm:pt modelId="{5A50096C-3560-4551-9414-5BFAD0C3F64D}" type="pres">
      <dgm:prSet presAssocID="{B7962366-F57E-4F26-B536-CE32A2835431}" presName="sibTrans" presStyleLbl="sibTrans2D1" presStyleIdx="1" presStyleCnt="2"/>
      <dgm:spPr/>
      <dgm:t>
        <a:bodyPr/>
        <a:lstStyle/>
        <a:p>
          <a:endParaRPr lang="zh-TW" altLang="en-US"/>
        </a:p>
      </dgm:t>
    </dgm:pt>
    <dgm:pt modelId="{F28650C5-F868-47D8-B870-11ACBF7A65B0}" type="pres">
      <dgm:prSet presAssocID="{B7962366-F57E-4F26-B536-CE32A2835431}" presName="connectorText" presStyleLbl="sibTrans2D1" presStyleIdx="1" presStyleCnt="2"/>
      <dgm:spPr/>
      <dgm:t>
        <a:bodyPr/>
        <a:lstStyle/>
        <a:p>
          <a:endParaRPr lang="zh-TW" altLang="en-US"/>
        </a:p>
      </dgm:t>
    </dgm:pt>
    <dgm:pt modelId="{B3C69957-C3C8-4F65-B183-205BEC9E332C}" type="pres">
      <dgm:prSet presAssocID="{B03A4DFC-A13E-449B-8007-33426E9C8660}" presName="node" presStyleLbl="node1" presStyleIdx="2" presStyleCnt="3">
        <dgm:presLayoutVars>
          <dgm:bulletEnabled val="1"/>
        </dgm:presLayoutVars>
      </dgm:prSet>
      <dgm:spPr/>
      <dgm:t>
        <a:bodyPr/>
        <a:lstStyle/>
        <a:p>
          <a:endParaRPr lang="zh-TW" altLang="en-US"/>
        </a:p>
      </dgm:t>
    </dgm:pt>
  </dgm:ptLst>
  <dgm:cxnLst>
    <dgm:cxn modelId="{86290898-51FA-403B-AAFA-0AA4C02609EF}" type="presOf" srcId="{B03A4DFC-A13E-449B-8007-33426E9C8660}" destId="{B3C69957-C3C8-4F65-B183-205BEC9E332C}" srcOrd="0" destOrd="0" presId="urn:microsoft.com/office/officeart/2005/8/layout/process1"/>
    <dgm:cxn modelId="{870F8453-6FE8-494E-801F-CB2B2EDFCF41}" type="presOf" srcId="{AB40D723-DA7D-4568-90CF-6C329383D0EA}" destId="{FF72CDA5-D9FA-498E-8452-B2579300674E}" srcOrd="1" destOrd="0" presId="urn:microsoft.com/office/officeart/2005/8/layout/process1"/>
    <dgm:cxn modelId="{F92B89D3-646E-4DBB-8231-84A5E6689AFA}" type="presOf" srcId="{B7962366-F57E-4F26-B536-CE32A2835431}" destId="{5A50096C-3560-4551-9414-5BFAD0C3F64D}" srcOrd="0" destOrd="0" presId="urn:microsoft.com/office/officeart/2005/8/layout/process1"/>
    <dgm:cxn modelId="{009E7D65-4493-46F7-90B6-CC68F7E36EAB}" srcId="{782743DF-8193-488F-967C-E40493A902D9}" destId="{B03A4DFC-A13E-449B-8007-33426E9C8660}" srcOrd="2" destOrd="0" parTransId="{0BB6F719-1287-4A6B-B3EC-E4392266AA82}" sibTransId="{D6972964-8CEE-4C51-863D-9C4C85110D2A}"/>
    <dgm:cxn modelId="{E1F78AEE-77CC-49DC-8F91-831865025399}" type="presOf" srcId="{9768CC54-A3CF-4616-A90A-B2EBB9A8A006}" destId="{5605EA74-08BA-43BA-B40F-1F99ED6E480C}" srcOrd="0" destOrd="0" presId="urn:microsoft.com/office/officeart/2005/8/layout/process1"/>
    <dgm:cxn modelId="{1999BD71-3E6D-4206-B3AF-7AE335722880}" srcId="{782743DF-8193-488F-967C-E40493A902D9}" destId="{7B238A83-DF0C-4F40-B0CE-7A3074027250}" srcOrd="1" destOrd="0" parTransId="{A0CD605C-DA1F-4084-B5F6-4871649CB781}" sibTransId="{B7962366-F57E-4F26-B536-CE32A2835431}"/>
    <dgm:cxn modelId="{2FBEDED0-D56F-444B-8C24-50C91D4E2231}" type="presOf" srcId="{B7962366-F57E-4F26-B536-CE32A2835431}" destId="{F28650C5-F868-47D8-B870-11ACBF7A65B0}" srcOrd="1" destOrd="0" presId="urn:microsoft.com/office/officeart/2005/8/layout/process1"/>
    <dgm:cxn modelId="{1A102FDE-4EA6-4F2C-AEC6-F011033E8EB0}" type="presOf" srcId="{782743DF-8193-488F-967C-E40493A902D9}" destId="{3E87A624-84CA-451C-9D71-35E22436EC80}" srcOrd="0" destOrd="0" presId="urn:microsoft.com/office/officeart/2005/8/layout/process1"/>
    <dgm:cxn modelId="{447A860F-6045-444A-BE1B-F577B77ED665}" type="presOf" srcId="{AB40D723-DA7D-4568-90CF-6C329383D0EA}" destId="{10878972-F21C-4CDA-98E1-7F1B80AECA7F}" srcOrd="0" destOrd="0" presId="urn:microsoft.com/office/officeart/2005/8/layout/process1"/>
    <dgm:cxn modelId="{3E44376F-F315-4981-95AE-05032EAEC7CA}" type="presOf" srcId="{7B238A83-DF0C-4F40-B0CE-7A3074027250}" destId="{6ACAC7CC-ACBF-4BB9-B788-FF11C082B1C2}" srcOrd="0" destOrd="0" presId="urn:microsoft.com/office/officeart/2005/8/layout/process1"/>
    <dgm:cxn modelId="{AB198871-EFFD-48D1-ABC8-E8087EBDAE8F}" srcId="{782743DF-8193-488F-967C-E40493A902D9}" destId="{9768CC54-A3CF-4616-A90A-B2EBB9A8A006}" srcOrd="0" destOrd="0" parTransId="{BD4D600B-CC0A-476E-AFDB-320B726406EE}" sibTransId="{AB40D723-DA7D-4568-90CF-6C329383D0EA}"/>
    <dgm:cxn modelId="{CB6C9A98-231B-4AB3-BEC2-ABAA401E9F43}" type="presParOf" srcId="{3E87A624-84CA-451C-9D71-35E22436EC80}" destId="{5605EA74-08BA-43BA-B40F-1F99ED6E480C}" srcOrd="0" destOrd="0" presId="urn:microsoft.com/office/officeart/2005/8/layout/process1"/>
    <dgm:cxn modelId="{ADBB3B48-C204-4F5A-9B4C-F60FFCF5DEBB}" type="presParOf" srcId="{3E87A624-84CA-451C-9D71-35E22436EC80}" destId="{10878972-F21C-4CDA-98E1-7F1B80AECA7F}" srcOrd="1" destOrd="0" presId="urn:microsoft.com/office/officeart/2005/8/layout/process1"/>
    <dgm:cxn modelId="{8360B527-D05A-45EF-8DB8-3AFA1A84B4A7}" type="presParOf" srcId="{10878972-F21C-4CDA-98E1-7F1B80AECA7F}" destId="{FF72CDA5-D9FA-498E-8452-B2579300674E}" srcOrd="0" destOrd="0" presId="urn:microsoft.com/office/officeart/2005/8/layout/process1"/>
    <dgm:cxn modelId="{C29A6E6B-278B-4FDB-8F5F-72F6566B5B65}" type="presParOf" srcId="{3E87A624-84CA-451C-9D71-35E22436EC80}" destId="{6ACAC7CC-ACBF-4BB9-B788-FF11C082B1C2}" srcOrd="2" destOrd="0" presId="urn:microsoft.com/office/officeart/2005/8/layout/process1"/>
    <dgm:cxn modelId="{A079B8AA-06A6-4426-ABDD-2F64D11BF131}" type="presParOf" srcId="{3E87A624-84CA-451C-9D71-35E22436EC80}" destId="{5A50096C-3560-4551-9414-5BFAD0C3F64D}" srcOrd="3" destOrd="0" presId="urn:microsoft.com/office/officeart/2005/8/layout/process1"/>
    <dgm:cxn modelId="{88FA9A9D-9753-4FD7-BE51-A8F3EC00BD04}" type="presParOf" srcId="{5A50096C-3560-4551-9414-5BFAD0C3F64D}" destId="{F28650C5-F868-47D8-B870-11ACBF7A65B0}" srcOrd="0" destOrd="0" presId="urn:microsoft.com/office/officeart/2005/8/layout/process1"/>
    <dgm:cxn modelId="{04BE1A13-325B-4DEC-8806-3156DDEB7F79}" type="presParOf" srcId="{3E87A624-84CA-451C-9D71-35E22436EC80}" destId="{B3C69957-C3C8-4F65-B183-205BEC9E332C}"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05EA74-08BA-43BA-B40F-1F99ED6E480C}">
      <dsp:nvSpPr>
        <dsp:cNvPr id="0" name=""/>
        <dsp:cNvSpPr/>
      </dsp:nvSpPr>
      <dsp:spPr>
        <a:xfrm>
          <a:off x="4635" y="538103"/>
          <a:ext cx="1385536" cy="20003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TW" altLang="en-US" sz="1100" kern="1200"/>
            <a:t>取得資料</a:t>
          </a:r>
          <a:endParaRPr lang="en-US" altLang="zh-TW" sz="1100" kern="1200"/>
        </a:p>
      </dsp:txBody>
      <dsp:txXfrm>
        <a:off x="45216" y="578684"/>
        <a:ext cx="1304374" cy="1919206"/>
      </dsp:txXfrm>
    </dsp:sp>
    <dsp:sp modelId="{10878972-F21C-4CDA-98E1-7F1B80AECA7F}">
      <dsp:nvSpPr>
        <dsp:cNvPr id="0" name=""/>
        <dsp:cNvSpPr/>
      </dsp:nvSpPr>
      <dsp:spPr>
        <a:xfrm>
          <a:off x="1531107" y="1366480"/>
          <a:ext cx="29878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TW" altLang="en-US" sz="900" kern="1200"/>
        </a:p>
      </dsp:txBody>
      <dsp:txXfrm>
        <a:off x="1531107" y="1435203"/>
        <a:ext cx="209148" cy="206167"/>
      </dsp:txXfrm>
    </dsp:sp>
    <dsp:sp modelId="{6ACAC7CC-ACBF-4BB9-B788-FF11C082B1C2}">
      <dsp:nvSpPr>
        <dsp:cNvPr id="0" name=""/>
        <dsp:cNvSpPr/>
      </dsp:nvSpPr>
      <dsp:spPr>
        <a:xfrm>
          <a:off x="1953913" y="538103"/>
          <a:ext cx="1385536" cy="20003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TW" altLang="en-US" sz="1100" kern="1200"/>
            <a:t>了解資料</a:t>
          </a:r>
          <a:endParaRPr lang="en-US" altLang="zh-TW" sz="1100" kern="1200"/>
        </a:p>
        <a:p>
          <a:pPr lvl="0" algn="ctr" defTabSz="488950">
            <a:lnSpc>
              <a:spcPct val="90000"/>
            </a:lnSpc>
            <a:spcBef>
              <a:spcPct val="0"/>
            </a:spcBef>
            <a:spcAft>
              <a:spcPct val="35000"/>
            </a:spcAft>
          </a:pPr>
          <a:r>
            <a:rPr lang="en-US" altLang="zh-TW" sz="1100" kern="1200"/>
            <a:t>1.</a:t>
          </a:r>
          <a:r>
            <a:rPr lang="zh-TW" altLang="en-US" sz="1100" kern="1200"/>
            <a:t>知道每個</a:t>
          </a:r>
          <a:r>
            <a:rPr lang="en-US" altLang="zh-TW" sz="1100" kern="1200"/>
            <a:t>feature</a:t>
          </a:r>
          <a:r>
            <a:rPr lang="zh-TW" altLang="en-US" sz="1100" kern="1200"/>
            <a:t>是什麼意義</a:t>
          </a:r>
          <a:endParaRPr lang="en-US" altLang="zh-TW" sz="1100" kern="1200"/>
        </a:p>
        <a:p>
          <a:pPr lvl="0" algn="ctr" defTabSz="488950">
            <a:lnSpc>
              <a:spcPct val="90000"/>
            </a:lnSpc>
            <a:spcBef>
              <a:spcPct val="0"/>
            </a:spcBef>
            <a:spcAft>
              <a:spcPct val="35000"/>
            </a:spcAft>
          </a:pPr>
          <a:r>
            <a:rPr lang="en-US" altLang="zh-TW" sz="1100" kern="1200">
              <a:solidFill>
                <a:srgbClr val="FF0000"/>
              </a:solidFill>
            </a:rPr>
            <a:t>2.</a:t>
          </a:r>
          <a:r>
            <a:rPr lang="zh-TW" altLang="en-US" sz="1100" kern="1200">
              <a:solidFill>
                <a:srgbClr val="FF0000"/>
              </a:solidFill>
            </a:rPr>
            <a:t>把每個資料做處理，比如說有</a:t>
          </a:r>
          <a:r>
            <a:rPr lang="en-US" altLang="zh-TW" sz="1100" kern="1200">
              <a:solidFill>
                <a:srgbClr val="FF0000"/>
              </a:solidFill>
            </a:rPr>
            <a:t>NA</a:t>
          </a:r>
          <a:r>
            <a:rPr lang="zh-TW" altLang="en-US" sz="1100" kern="1200">
              <a:solidFill>
                <a:srgbClr val="FF0000"/>
              </a:solidFill>
            </a:rPr>
            <a:t>的部分，或者是明顯有錯誤的資料</a:t>
          </a:r>
          <a:endParaRPr lang="en-US" altLang="zh-TW" sz="1100" kern="1200">
            <a:solidFill>
              <a:srgbClr val="FF0000"/>
            </a:solidFill>
          </a:endParaRPr>
        </a:p>
        <a:p>
          <a:pPr lvl="0" algn="ctr" defTabSz="488950">
            <a:lnSpc>
              <a:spcPct val="90000"/>
            </a:lnSpc>
            <a:spcBef>
              <a:spcPct val="0"/>
            </a:spcBef>
            <a:spcAft>
              <a:spcPct val="35000"/>
            </a:spcAft>
          </a:pPr>
          <a:r>
            <a:rPr lang="en-US" altLang="zh-TW" sz="1100" kern="1200"/>
            <a:t>3.</a:t>
          </a:r>
          <a:r>
            <a:rPr lang="zh-TW" altLang="en-US" sz="1100" kern="1200"/>
            <a:t>將資料作圖，以便清楚看到各</a:t>
          </a:r>
          <a:r>
            <a:rPr lang="en-US" altLang="zh-TW" sz="1100" kern="1200"/>
            <a:t>feature</a:t>
          </a:r>
          <a:r>
            <a:rPr lang="zh-TW" altLang="en-US" sz="1100" kern="1200"/>
            <a:t>之間的關係</a:t>
          </a:r>
        </a:p>
      </dsp:txBody>
      <dsp:txXfrm>
        <a:off x="1994494" y="578684"/>
        <a:ext cx="1304374" cy="1919206"/>
      </dsp:txXfrm>
    </dsp:sp>
    <dsp:sp modelId="{5A50096C-3560-4551-9414-5BFAD0C3F64D}">
      <dsp:nvSpPr>
        <dsp:cNvPr id="0" name=""/>
        <dsp:cNvSpPr/>
      </dsp:nvSpPr>
      <dsp:spPr>
        <a:xfrm>
          <a:off x="3475622" y="1366480"/>
          <a:ext cx="288684"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TW" altLang="en-US" sz="900" kern="1200"/>
        </a:p>
      </dsp:txBody>
      <dsp:txXfrm>
        <a:off x="3475622" y="1435203"/>
        <a:ext cx="202079" cy="206167"/>
      </dsp:txXfrm>
    </dsp:sp>
    <dsp:sp modelId="{B3C69957-C3C8-4F65-B183-205BEC9E332C}">
      <dsp:nvSpPr>
        <dsp:cNvPr id="0" name=""/>
        <dsp:cNvSpPr/>
      </dsp:nvSpPr>
      <dsp:spPr>
        <a:xfrm>
          <a:off x="3884137" y="538103"/>
          <a:ext cx="1385536" cy="20003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TW" altLang="en-US" sz="1100" kern="1200"/>
            <a:t>對</a:t>
          </a:r>
          <a:r>
            <a:rPr lang="en-US" altLang="zh-TW" sz="1100" kern="1200"/>
            <a:t>feature</a:t>
          </a:r>
          <a:r>
            <a:rPr lang="zh-TW" altLang="en-US" sz="1100" kern="1200"/>
            <a:t>進行猜測</a:t>
          </a:r>
        </a:p>
      </dsp:txBody>
      <dsp:txXfrm>
        <a:off x="3924718" y="578684"/>
        <a:ext cx="1304374" cy="19192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309</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慶耀 蔡</dc:creator>
  <cp:keywords/>
  <dc:description/>
  <cp:lastModifiedBy>慶耀 蔡</cp:lastModifiedBy>
  <cp:revision>2</cp:revision>
  <dcterms:created xsi:type="dcterms:W3CDTF">2019-09-17T08:39:00Z</dcterms:created>
  <dcterms:modified xsi:type="dcterms:W3CDTF">2019-09-17T08:39:00Z</dcterms:modified>
</cp:coreProperties>
</file>