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473" w:rsidRPr="002B5FDB" w:rsidRDefault="00121473" w:rsidP="00121473">
      <w:pPr>
        <w:rPr>
          <w:rFonts w:ascii="Times New Roman" w:eastAsia="Times New Roman Uni" w:hAnsi="Times New Roman" w:cs="Times New Roman"/>
          <w:b/>
          <w:sz w:val="28"/>
        </w:rPr>
      </w:pPr>
      <w:r w:rsidRPr="002B5FDB">
        <w:rPr>
          <w:rFonts w:ascii="Times New Roman" w:eastAsia="Times New Roman Uni" w:hAnsi="Times New Roman" w:cs="Times New Roman"/>
          <w:b/>
          <w:sz w:val="28"/>
        </w:rPr>
        <w:t>DNSC 6279 Spring 2019 Assignment 4</w:t>
      </w:r>
    </w:p>
    <w:p w:rsidR="00121473" w:rsidRDefault="00121473" w:rsidP="00121473">
      <w:pPr>
        <w:pStyle w:val="Heading2"/>
        <w:shd w:val="clear" w:color="auto" w:fill="FFFFFF"/>
        <w:spacing w:before="305" w:beforeAutospacing="0" w:after="0" w:afterAutospacing="0"/>
        <w:rPr>
          <w:rFonts w:ascii="Times New Roman" w:eastAsia="Times New Roman Uni" w:hAnsi="Times New Roman" w:cs="Times New Roman"/>
          <w:color w:val="000000"/>
          <w:sz w:val="21"/>
          <w:szCs w:val="33"/>
        </w:rPr>
      </w:pPr>
      <w:r w:rsidRPr="002B5FDB">
        <w:rPr>
          <w:rFonts w:ascii="Times New Roman" w:eastAsia="Times New Roman Uni" w:hAnsi="Times New Roman" w:cs="Times New Roman"/>
          <w:color w:val="000000"/>
          <w:sz w:val="21"/>
          <w:szCs w:val="33"/>
        </w:rPr>
        <w:t xml:space="preserve">Group 6 -- Yixuan Huang, Ada Li, </w:t>
      </w:r>
      <w:proofErr w:type="spellStart"/>
      <w:r w:rsidRPr="002B5FDB">
        <w:rPr>
          <w:rFonts w:ascii="Times New Roman" w:eastAsia="Times New Roman Uni" w:hAnsi="Times New Roman" w:cs="Times New Roman"/>
          <w:color w:val="000000"/>
          <w:sz w:val="21"/>
          <w:szCs w:val="33"/>
        </w:rPr>
        <w:t>Xinyu</w:t>
      </w:r>
      <w:proofErr w:type="spellEnd"/>
      <w:r w:rsidRPr="002B5FDB">
        <w:rPr>
          <w:rFonts w:ascii="Times New Roman" w:eastAsia="Times New Roman Uni" w:hAnsi="Times New Roman" w:cs="Times New Roman"/>
          <w:color w:val="000000"/>
          <w:sz w:val="21"/>
          <w:szCs w:val="33"/>
        </w:rPr>
        <w:t xml:space="preserve"> Wang, </w:t>
      </w:r>
      <w:proofErr w:type="spellStart"/>
      <w:r w:rsidRPr="002B5FDB">
        <w:rPr>
          <w:rFonts w:ascii="Times New Roman" w:eastAsia="Times New Roman Uni" w:hAnsi="Times New Roman" w:cs="Times New Roman"/>
          <w:color w:val="000000"/>
          <w:sz w:val="21"/>
          <w:szCs w:val="33"/>
        </w:rPr>
        <w:t>Jingsi</w:t>
      </w:r>
      <w:proofErr w:type="spellEnd"/>
      <w:r w:rsidRPr="002B5FDB">
        <w:rPr>
          <w:rFonts w:ascii="Times New Roman" w:eastAsia="Times New Roman Uni" w:hAnsi="Times New Roman" w:cs="Times New Roman"/>
          <w:color w:val="000000"/>
          <w:sz w:val="21"/>
          <w:szCs w:val="33"/>
        </w:rPr>
        <w:t xml:space="preserve"> Wu</w:t>
      </w:r>
    </w:p>
    <w:p w:rsidR="002B5FDB" w:rsidRPr="002B5FDB" w:rsidRDefault="002B5FDB" w:rsidP="00121473">
      <w:pPr>
        <w:pStyle w:val="Heading2"/>
        <w:shd w:val="clear" w:color="auto" w:fill="FFFFFF"/>
        <w:spacing w:before="305" w:beforeAutospacing="0" w:after="0" w:afterAutospacing="0"/>
        <w:rPr>
          <w:rFonts w:ascii="Times New Roman" w:eastAsia="Times New Roman Uni" w:hAnsi="Times New Roman" w:cs="Times New Roman" w:hint="eastAsia"/>
          <w:color w:val="000000"/>
          <w:sz w:val="21"/>
          <w:szCs w:val="33"/>
        </w:rPr>
      </w:pPr>
    </w:p>
    <w:p w:rsidR="00C74595" w:rsidRPr="002B5FDB" w:rsidRDefault="00014309" w:rsidP="00D6276B">
      <w:pPr>
        <w:pStyle w:val="NoSpacing"/>
        <w:rPr>
          <w:rFonts w:ascii="Times New Roman" w:eastAsia="Times New Roman Uni" w:hAnsi="Times New Roman" w:cs="Times New Roman"/>
        </w:rPr>
      </w:pPr>
      <w:r w:rsidRPr="002B5FDB">
        <w:rPr>
          <w:rFonts w:ascii="Times New Roman" w:eastAsia="Times New Roman Uni" w:hAnsi="Times New Roman" w:cs="Times New Roman"/>
        </w:rPr>
        <w:t>1.</w:t>
      </w:r>
      <w:r w:rsidR="00C74595" w:rsidRPr="002B5FDB">
        <w:rPr>
          <w:rFonts w:ascii="Times New Roman" w:eastAsia="Times New Roman Uni" w:hAnsi="Times New Roman" w:cs="Times New Roman"/>
        </w:rPr>
        <w:t>Your plot of the first 3 principal components with outliers (1 pt.)</w:t>
      </w:r>
    </w:p>
    <w:p w:rsidR="00C74595" w:rsidRPr="002B5FDB" w:rsidRDefault="00C74595" w:rsidP="00D6276B">
      <w:pPr>
        <w:pStyle w:val="NoSpacing"/>
        <w:rPr>
          <w:rFonts w:ascii="Times New Roman" w:eastAsia="Times New Roman Uni" w:hAnsi="Times New Roman" w:cs="Times New Roman"/>
        </w:rPr>
      </w:pPr>
    </w:p>
    <w:p w:rsidR="00014309" w:rsidRPr="002B5FDB" w:rsidRDefault="00014309" w:rsidP="00D6276B">
      <w:pPr>
        <w:pStyle w:val="NoSpacing"/>
        <w:rPr>
          <w:rFonts w:ascii="Times New Roman" w:eastAsia="Times New Roman Uni" w:hAnsi="Times New Roman" w:cs="Times New Roman"/>
        </w:rPr>
      </w:pPr>
      <w:r w:rsidRPr="002B5FDB">
        <w:rPr>
          <w:rFonts w:ascii="Times New Roman" w:eastAsia="Times New Roman Uni" w:hAnsi="Times New Roman" w:cs="Times New Roman"/>
          <w:noProof/>
        </w:rPr>
        <w:drawing>
          <wp:inline distT="0" distB="0" distL="0" distR="0" wp14:anchorId="2106519C" wp14:editId="6366A937">
            <wp:extent cx="3127587" cy="251261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470" cy="25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09" w:rsidRPr="002B5FDB" w:rsidRDefault="00014309" w:rsidP="00D6276B">
      <w:pPr>
        <w:pStyle w:val="NoSpacing"/>
        <w:rPr>
          <w:rFonts w:ascii="Times New Roman" w:eastAsia="Times New Roman Uni" w:hAnsi="Times New Roman" w:cs="Times New Roman"/>
          <w:b/>
          <w:bCs/>
          <w:color w:val="000000"/>
          <w:kern w:val="0"/>
        </w:rPr>
      </w:pPr>
      <w:r w:rsidRPr="002B5FDB">
        <w:rPr>
          <w:rFonts w:ascii="Times New Roman" w:eastAsia="Times New Roman Uni" w:hAnsi="Times New Roman" w:cs="Times New Roman"/>
          <w:b/>
          <w:bCs/>
          <w:color w:val="000000"/>
          <w:kern w:val="0"/>
        </w:rPr>
        <w:t>Figure 1: The first three principal components of the training data with outliers.</w:t>
      </w:r>
    </w:p>
    <w:p w:rsidR="00D6276B" w:rsidRPr="002B5FDB" w:rsidRDefault="00D6276B" w:rsidP="00D6276B">
      <w:pPr>
        <w:pStyle w:val="NoSpacing"/>
        <w:rPr>
          <w:rFonts w:ascii="Times New Roman" w:eastAsia="Times New Roman Uni" w:hAnsi="Times New Roman" w:cs="Times New Roman"/>
        </w:rPr>
      </w:pPr>
      <w:r w:rsidRPr="002B5FDB">
        <w:rPr>
          <w:rFonts w:ascii="Times New Roman" w:eastAsia="Times New Roman Uni" w:hAnsi="Times New Roman" w:cs="Times New Roman"/>
        </w:rPr>
        <w:t>Two outliers</w:t>
      </w:r>
    </w:p>
    <w:p w:rsidR="00D6276B" w:rsidRPr="002B5FDB" w:rsidRDefault="00D6276B" w:rsidP="00D6276B">
      <w:pPr>
        <w:pStyle w:val="NoSpacing"/>
        <w:numPr>
          <w:ilvl w:val="0"/>
          <w:numId w:val="1"/>
        </w:numPr>
        <w:rPr>
          <w:rFonts w:ascii="Times New Roman" w:eastAsia="Times New Roman Uni" w:hAnsi="Times New Roman" w:cs="Times New Roman"/>
        </w:rPr>
      </w:pPr>
      <w:r w:rsidRPr="002B5FDB">
        <w:rPr>
          <w:rFonts w:ascii="Times New Roman" w:eastAsia="Times New Roman Uni" w:hAnsi="Times New Roman" w:cs="Times New Roman"/>
        </w:rPr>
        <w:t xml:space="preserve">'PC1' &lt;-40  </w:t>
      </w:r>
    </w:p>
    <w:p w:rsidR="00C74595" w:rsidRPr="002B5FDB" w:rsidRDefault="00D6276B" w:rsidP="00D6276B">
      <w:pPr>
        <w:pStyle w:val="NoSpacing"/>
        <w:numPr>
          <w:ilvl w:val="0"/>
          <w:numId w:val="1"/>
        </w:numPr>
        <w:rPr>
          <w:rFonts w:ascii="Times New Roman" w:eastAsia="Times New Roman Uni" w:hAnsi="Times New Roman" w:cs="Times New Roman"/>
        </w:rPr>
      </w:pPr>
      <w:r w:rsidRPr="002B5FDB">
        <w:rPr>
          <w:rFonts w:ascii="Times New Roman" w:eastAsia="Times New Roman Uni" w:hAnsi="Times New Roman" w:cs="Times New Roman"/>
        </w:rPr>
        <w:t>'PC1' &gt; 10</w:t>
      </w:r>
    </w:p>
    <w:p w:rsidR="00D6276B" w:rsidRPr="002B5FDB" w:rsidRDefault="00D6276B" w:rsidP="00D6276B">
      <w:pPr>
        <w:pStyle w:val="NoSpacing"/>
        <w:rPr>
          <w:rFonts w:ascii="Times New Roman" w:eastAsia="Times New Roman Uni" w:hAnsi="Times New Roman" w:cs="Times New Roman"/>
        </w:rPr>
      </w:pPr>
      <w:r w:rsidRPr="002B5FDB">
        <w:rPr>
          <w:rFonts w:ascii="Times New Roman" w:eastAsia="Times New Roman Uni" w:hAnsi="Times New Roman" w:cs="Times New Roman"/>
          <w:noProof/>
        </w:rPr>
        <w:drawing>
          <wp:inline distT="0" distB="0" distL="0" distR="0" wp14:anchorId="23C0FB96" wp14:editId="0B7BF2B9">
            <wp:extent cx="2619375" cy="83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FDB">
        <w:rPr>
          <w:rFonts w:ascii="Times New Roman" w:eastAsia="Times New Roman Uni" w:hAnsi="Times New Roman" w:cs="Times New Roman"/>
          <w:color w:val="000000"/>
        </w:rPr>
        <w:br/>
      </w:r>
    </w:p>
    <w:p w:rsidR="009544CE" w:rsidRPr="002B5FDB" w:rsidRDefault="009544CE" w:rsidP="00D6276B">
      <w:pPr>
        <w:pStyle w:val="NoSpacing"/>
        <w:rPr>
          <w:rFonts w:ascii="Times New Roman" w:eastAsia="Times New Roman Uni" w:hAnsi="Times New Roman" w:cs="Times New Roman" w:hint="eastAsia"/>
        </w:rPr>
      </w:pPr>
    </w:p>
    <w:p w:rsidR="00C74595" w:rsidRPr="002B5FDB" w:rsidRDefault="00014309" w:rsidP="00D6276B">
      <w:pPr>
        <w:pStyle w:val="NoSpacing"/>
        <w:rPr>
          <w:rFonts w:ascii="Times New Roman" w:eastAsia="Times New Roman Uni" w:hAnsi="Times New Roman" w:cs="Times New Roman"/>
        </w:rPr>
      </w:pPr>
      <w:r w:rsidRPr="002B5FDB">
        <w:rPr>
          <w:rFonts w:ascii="Times New Roman" w:eastAsia="Times New Roman Uni" w:hAnsi="Times New Roman" w:cs="Times New Roman"/>
        </w:rPr>
        <w:t>2.</w:t>
      </w:r>
      <w:r w:rsidR="00C74595" w:rsidRPr="002B5FDB">
        <w:rPr>
          <w:rFonts w:ascii="Times New Roman" w:eastAsia="Times New Roman Uni" w:hAnsi="Times New Roman" w:cs="Times New Roman"/>
        </w:rPr>
        <w:t>Your plot of the first 3 principal components without outliers (1 pt.)</w:t>
      </w:r>
    </w:p>
    <w:p w:rsidR="00C74595" w:rsidRPr="002B5FDB" w:rsidRDefault="00C74595" w:rsidP="00D6276B">
      <w:pPr>
        <w:pStyle w:val="NoSpacing"/>
        <w:rPr>
          <w:rFonts w:ascii="Times New Roman" w:eastAsia="Times New Roman Uni" w:hAnsi="Times New Roman" w:cs="Times New Roman"/>
        </w:rPr>
      </w:pPr>
    </w:p>
    <w:p w:rsidR="00014309" w:rsidRPr="002B5FDB" w:rsidRDefault="00014309" w:rsidP="00D6276B">
      <w:pPr>
        <w:pStyle w:val="NoSpacing"/>
        <w:rPr>
          <w:rFonts w:ascii="Times New Roman" w:eastAsia="Times New Roman Uni" w:hAnsi="Times New Roman" w:cs="Times New Roman"/>
        </w:rPr>
      </w:pPr>
      <w:r w:rsidRPr="002B5FDB">
        <w:rPr>
          <w:rFonts w:ascii="Times New Roman" w:eastAsia="Times New Roman Uni" w:hAnsi="Times New Roman" w:cs="Times New Roman"/>
          <w:noProof/>
        </w:rPr>
        <w:lastRenderedPageBreak/>
        <w:drawing>
          <wp:inline distT="0" distB="0" distL="0" distR="0" wp14:anchorId="105CB6F0" wp14:editId="2CA41C45">
            <wp:extent cx="3088278" cy="2464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442" cy="247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09" w:rsidRPr="002B5FDB" w:rsidRDefault="00014309" w:rsidP="00D6276B">
      <w:pPr>
        <w:pStyle w:val="NoSpacing"/>
        <w:rPr>
          <w:rFonts w:ascii="Times New Roman" w:eastAsia="Times New Roman Uni" w:hAnsi="Times New Roman" w:cs="Times New Roman"/>
          <w:color w:val="000000"/>
        </w:rPr>
      </w:pPr>
      <w:r w:rsidRPr="002B5FDB">
        <w:rPr>
          <w:rFonts w:ascii="Times New Roman" w:eastAsia="Times New Roman Uni" w:hAnsi="Times New Roman" w:cs="Times New Roman"/>
          <w:color w:val="000000"/>
        </w:rPr>
        <w:t>Figure 2: The first three principal components of the training data without outliers.</w:t>
      </w:r>
    </w:p>
    <w:p w:rsidR="00C74595" w:rsidRPr="002B5FDB" w:rsidRDefault="00C74595" w:rsidP="00D6276B">
      <w:pPr>
        <w:pStyle w:val="NoSpacing"/>
        <w:rPr>
          <w:rFonts w:ascii="Times New Roman" w:eastAsia="Times New Roman Uni" w:hAnsi="Times New Roman" w:cs="Times New Roman"/>
        </w:rPr>
      </w:pPr>
    </w:p>
    <w:p w:rsidR="00C74595" w:rsidRPr="002B5FDB" w:rsidRDefault="00014309" w:rsidP="00D6276B">
      <w:pPr>
        <w:pStyle w:val="NoSpacing"/>
        <w:rPr>
          <w:rFonts w:ascii="Times New Roman" w:eastAsia="Times New Roman Uni" w:hAnsi="Times New Roman" w:cs="Times New Roman"/>
        </w:rPr>
      </w:pPr>
      <w:r w:rsidRPr="002B5FDB">
        <w:rPr>
          <w:rFonts w:ascii="Times New Roman" w:eastAsia="Times New Roman Uni" w:hAnsi="Times New Roman" w:cs="Times New Roman"/>
        </w:rPr>
        <w:t>3.</w:t>
      </w:r>
      <w:r w:rsidR="00C74595" w:rsidRPr="002B5FDB">
        <w:rPr>
          <w:rFonts w:ascii="Times New Roman" w:eastAsia="Times New Roman Uni" w:hAnsi="Times New Roman" w:cs="Times New Roman"/>
        </w:rPr>
        <w:t>Your plot of k vs. total in-cluster error (2 pts.)</w:t>
      </w:r>
    </w:p>
    <w:p w:rsidR="00014309" w:rsidRPr="002B5FDB" w:rsidRDefault="00014309" w:rsidP="00D6276B">
      <w:pPr>
        <w:pStyle w:val="NoSpacing"/>
        <w:rPr>
          <w:rFonts w:ascii="Times New Roman" w:eastAsia="Times New Roman Uni" w:hAnsi="Times New Roman" w:cs="Times New Roman"/>
        </w:rPr>
      </w:pPr>
      <w:r w:rsidRPr="002B5FDB">
        <w:rPr>
          <w:rFonts w:ascii="Times New Roman" w:eastAsia="Times New Roman Uni" w:hAnsi="Times New Roman" w:cs="Times New Roman"/>
          <w:noProof/>
        </w:rPr>
        <w:drawing>
          <wp:inline distT="0" distB="0" distL="0" distR="0" wp14:anchorId="2B6D249F" wp14:editId="0763B2E1">
            <wp:extent cx="2908571" cy="189241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056" cy="190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09" w:rsidRPr="002B5FDB" w:rsidRDefault="00014309" w:rsidP="00D6276B">
      <w:pPr>
        <w:pStyle w:val="NoSpacing"/>
        <w:rPr>
          <w:rFonts w:ascii="Times New Roman" w:eastAsia="Times New Roman Uni" w:hAnsi="Times New Roman" w:cs="Times New Roman"/>
          <w:color w:val="000000"/>
        </w:rPr>
      </w:pPr>
      <w:r w:rsidRPr="002B5FDB">
        <w:rPr>
          <w:rFonts w:ascii="Times New Roman" w:eastAsia="Times New Roman Uni" w:hAnsi="Times New Roman" w:cs="Times New Roman"/>
          <w:color w:val="000000"/>
        </w:rPr>
        <w:t>Figure 3: The number of clusters, k, vs. the total within-cluster error</w:t>
      </w:r>
    </w:p>
    <w:p w:rsidR="00014309" w:rsidRDefault="00671300" w:rsidP="00D6276B">
      <w:pPr>
        <w:pStyle w:val="NoSpacing"/>
        <w:rPr>
          <w:rFonts w:ascii="Times New Roman" w:eastAsia="Times New Roman Uni" w:hAnsi="Times New Roman" w:cs="Times New Roman"/>
          <w:color w:val="000000"/>
        </w:rPr>
      </w:pPr>
      <w:r w:rsidRPr="002B5FDB">
        <w:rPr>
          <w:rFonts w:ascii="Times New Roman" w:eastAsia="Times New Roman Uni" w:hAnsi="Times New Roman" w:cs="Times New Roman"/>
          <w:color w:val="000000"/>
        </w:rPr>
        <w:t>K=5</w:t>
      </w:r>
    </w:p>
    <w:p w:rsidR="002B5FDB" w:rsidRDefault="002B5FDB" w:rsidP="00D6276B">
      <w:pPr>
        <w:pStyle w:val="NoSpacing"/>
        <w:rPr>
          <w:rFonts w:ascii="Times New Roman" w:eastAsia="Times New Roman Uni" w:hAnsi="Times New Roman" w:cs="Times New Roman"/>
          <w:color w:val="000000"/>
        </w:rPr>
      </w:pPr>
    </w:p>
    <w:p w:rsidR="002B5FDB" w:rsidRPr="002B5FDB" w:rsidRDefault="002B5FDB" w:rsidP="00D6276B">
      <w:pPr>
        <w:pStyle w:val="NoSpacing"/>
        <w:rPr>
          <w:rFonts w:ascii="Times New Roman" w:eastAsia="Times New Roman Uni" w:hAnsi="Times New Roman" w:cs="Times New Roman" w:hint="eastAsia"/>
          <w:color w:val="000000"/>
        </w:rPr>
      </w:pPr>
    </w:p>
    <w:p w:rsidR="00014309" w:rsidRPr="002B5FDB" w:rsidRDefault="00014309" w:rsidP="00D6276B">
      <w:pPr>
        <w:pStyle w:val="NoSpacing"/>
        <w:rPr>
          <w:rFonts w:ascii="Times New Roman" w:eastAsia="Times New Roman Uni" w:hAnsi="Times New Roman" w:cs="Times New Roman"/>
        </w:rPr>
      </w:pPr>
      <w:r w:rsidRPr="002B5FDB">
        <w:rPr>
          <w:rFonts w:ascii="Times New Roman" w:eastAsia="Times New Roman Uni" w:hAnsi="Times New Roman" w:cs="Times New Roman"/>
        </w:rPr>
        <w:t>4.Your plot of the first 3 principal components without outliers colored by cluster label (2 pts.)</w:t>
      </w:r>
    </w:p>
    <w:p w:rsidR="00014309" w:rsidRPr="002B5FDB" w:rsidRDefault="00014309" w:rsidP="00D6276B">
      <w:pPr>
        <w:pStyle w:val="NoSpacing"/>
        <w:rPr>
          <w:rFonts w:ascii="Times New Roman" w:eastAsia="Times New Roman Uni" w:hAnsi="Times New Roman" w:cs="Times New Roman"/>
        </w:rPr>
      </w:pPr>
      <w:r w:rsidRPr="002B5FDB">
        <w:rPr>
          <w:rFonts w:ascii="Times New Roman" w:eastAsia="Times New Roman Uni" w:hAnsi="Times New Roman" w:cs="Times New Roman"/>
          <w:noProof/>
        </w:rPr>
        <w:lastRenderedPageBreak/>
        <w:drawing>
          <wp:inline distT="0" distB="0" distL="0" distR="0" wp14:anchorId="4678E6AE" wp14:editId="34C1C7B6">
            <wp:extent cx="3211005" cy="268754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1387" cy="269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09" w:rsidRPr="002B5FDB" w:rsidRDefault="00D61A34" w:rsidP="00D6276B">
      <w:pPr>
        <w:pStyle w:val="NoSpacing"/>
        <w:rPr>
          <w:rFonts w:ascii="Times New Roman" w:eastAsia="Times New Roman Uni" w:hAnsi="Times New Roman" w:cs="Times New Roman"/>
          <w:b/>
        </w:rPr>
      </w:pPr>
      <w:r w:rsidRPr="002B5FDB">
        <w:rPr>
          <w:rFonts w:ascii="Times New Roman" w:eastAsia="Times New Roman Uni" w:hAnsi="Times New Roman" w:cs="Times New Roman"/>
          <w:b/>
        </w:rPr>
        <w:t>Figure 4: The first three principal components of the training data without outliers colored by cluster label.</w:t>
      </w:r>
    </w:p>
    <w:p w:rsidR="00014309" w:rsidRPr="002B5FDB" w:rsidRDefault="00014309" w:rsidP="00D6276B">
      <w:pPr>
        <w:pStyle w:val="NoSpacing"/>
        <w:rPr>
          <w:rFonts w:ascii="Times New Roman" w:eastAsia="Times New Roman Uni" w:hAnsi="Times New Roman" w:cs="Times New Roman"/>
        </w:rPr>
      </w:pPr>
    </w:p>
    <w:p w:rsidR="00014309" w:rsidRPr="002B5FDB" w:rsidRDefault="00014309" w:rsidP="00D6276B">
      <w:pPr>
        <w:pStyle w:val="NoSpacing"/>
        <w:rPr>
          <w:rFonts w:ascii="Times New Roman" w:eastAsia="Times New Roman Uni" w:hAnsi="Times New Roman" w:cs="Times New Roman"/>
        </w:rPr>
      </w:pPr>
      <w:r w:rsidRPr="002B5FDB">
        <w:rPr>
          <w:rFonts w:ascii="Times New Roman" w:eastAsia="Times New Roman Uni" w:hAnsi="Times New Roman" w:cs="Times New Roman"/>
        </w:rPr>
        <w:t>5.Your cluster centroids and with brief profiles (2 pts.)</w:t>
      </w:r>
    </w:p>
    <w:p w:rsidR="00014309" w:rsidRPr="002B5FDB" w:rsidRDefault="00014309" w:rsidP="00D6276B">
      <w:pPr>
        <w:pStyle w:val="NoSpacing"/>
        <w:rPr>
          <w:rFonts w:ascii="Times New Roman" w:eastAsia="Times New Roman Uni" w:hAnsi="Times New Roman" w:cs="Times New Roman"/>
        </w:rPr>
      </w:pPr>
      <w:bookmarkStart w:id="0" w:name="_GoBack"/>
      <w:r w:rsidRPr="002B5FDB">
        <w:rPr>
          <w:rFonts w:ascii="Times New Roman" w:eastAsia="Times New Roman Uni" w:hAnsi="Times New Roman" w:cs="Times New Roman"/>
          <w:noProof/>
        </w:rPr>
        <w:drawing>
          <wp:inline distT="0" distB="0" distL="0" distR="0" wp14:anchorId="6DE9D90E" wp14:editId="4F32F46B">
            <wp:extent cx="5019868" cy="963295"/>
            <wp:effectExtent l="0" t="0" r="952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971" cy="96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276B" w:rsidRPr="002B5FDB" w:rsidRDefault="00D6276B" w:rsidP="00D6276B">
      <w:pPr>
        <w:pStyle w:val="NoSpacing"/>
        <w:rPr>
          <w:rFonts w:ascii="Times New Roman" w:eastAsia="Times New Roman Uni" w:hAnsi="Times New Roman" w:cs="Times New Roman"/>
        </w:rPr>
      </w:pPr>
    </w:p>
    <w:p w:rsidR="00D61A34" w:rsidRPr="002B5FDB" w:rsidRDefault="00D61A34" w:rsidP="00D6276B">
      <w:pPr>
        <w:pStyle w:val="NoSpacing"/>
        <w:rPr>
          <w:rFonts w:ascii="Times New Roman" w:eastAsia="Times New Roman Uni" w:hAnsi="Times New Roman" w:cs="Times New Roman"/>
          <w:b/>
        </w:rPr>
      </w:pPr>
      <w:r w:rsidRPr="002B5FDB">
        <w:rPr>
          <w:rFonts w:ascii="Times New Roman" w:eastAsia="Times New Roman Uni" w:hAnsi="Times New Roman" w:cs="Times New Roman"/>
          <w:b/>
        </w:rPr>
        <w:t>Figure 5: Centroids for k-means clusters in the training data.</w:t>
      </w:r>
    </w:p>
    <w:p w:rsidR="002B5FDB" w:rsidRPr="002B5FDB" w:rsidRDefault="002B5FDB" w:rsidP="002B5FDB">
      <w:pPr>
        <w:pStyle w:val="Heading4"/>
        <w:shd w:val="clear" w:color="auto" w:fill="FFFFFF"/>
        <w:spacing w:before="240" w:after="0"/>
        <w:rPr>
          <w:rFonts w:ascii="Times New Roman" w:eastAsia="Times New Roman Uni" w:hAnsi="Times New Roman" w:cs="Times New Roman"/>
          <w:color w:val="000000"/>
          <w:sz w:val="21"/>
          <w:szCs w:val="21"/>
        </w:rPr>
      </w:pP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lastRenderedPageBreak/>
        <w:t xml:space="preserve">centroids 0: Relatively have higher offer value, have lower </w:t>
      </w:r>
      <w:proofErr w:type="spellStart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probablility</w:t>
      </w:r>
      <w:proofErr w:type="spellEnd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 xml:space="preserve"> to purchase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，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purchased happened on medium in month week, day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（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latter on that month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），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 xml:space="preserve">have lower value in </w:t>
      </w:r>
      <w:proofErr w:type="spellStart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avg_category_quantity</w:t>
      </w:r>
      <w:proofErr w:type="spellEnd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，</w:t>
      </w:r>
      <w:proofErr w:type="spellStart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avg_category_amount</w:t>
      </w:r>
      <w:proofErr w:type="spellEnd"/>
    </w:p>
    <w:p w:rsidR="002B5FDB" w:rsidRPr="002B5FDB" w:rsidRDefault="002B5FDB" w:rsidP="002B5FDB">
      <w:pPr>
        <w:pStyle w:val="Heading4"/>
        <w:shd w:val="clear" w:color="auto" w:fill="FFFFFF"/>
        <w:spacing w:before="480" w:after="0"/>
        <w:rPr>
          <w:rFonts w:ascii="Times New Roman" w:eastAsia="Times New Roman Uni" w:hAnsi="Times New Roman" w:cs="Times New Roman"/>
          <w:color w:val="000000"/>
          <w:sz w:val="21"/>
          <w:szCs w:val="21"/>
        </w:rPr>
      </w:pP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centroids 1: Relatively have medium offer value, more likely to do purchase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，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 xml:space="preserve"> with medium </w:t>
      </w:r>
      <w:proofErr w:type="spellStart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category_quantity</w:t>
      </w:r>
      <w:proofErr w:type="spellEnd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category_amount</w:t>
      </w:r>
      <w:proofErr w:type="spellEnd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, purchased during medium month and week, on higher value of day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（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latter on that month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）</w:t>
      </w:r>
    </w:p>
    <w:p w:rsidR="002B5FDB" w:rsidRPr="002B5FDB" w:rsidRDefault="002B5FDB" w:rsidP="002B5FDB">
      <w:pPr>
        <w:pStyle w:val="Heading4"/>
        <w:shd w:val="clear" w:color="auto" w:fill="FFFFFF"/>
        <w:spacing w:before="480" w:after="0"/>
        <w:rPr>
          <w:rFonts w:ascii="Times New Roman" w:eastAsia="Times New Roman Uni" w:hAnsi="Times New Roman" w:cs="Times New Roman"/>
          <w:color w:val="000000"/>
          <w:sz w:val="21"/>
          <w:szCs w:val="21"/>
        </w:rPr>
      </w:pP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 xml:space="preserve">centroids 2: Relatively have medium in offer value, have much higher </w:t>
      </w:r>
      <w:proofErr w:type="spellStart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avg_category_quantity</w:t>
      </w:r>
      <w:proofErr w:type="spellEnd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 xml:space="preserve"> and </w:t>
      </w:r>
      <w:proofErr w:type="spellStart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avg_category_amount</w:t>
      </w:r>
      <w:proofErr w:type="spellEnd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，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more likely to purchase during higher value of month and week on higher value of day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（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latter on that month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）</w:t>
      </w:r>
    </w:p>
    <w:p w:rsidR="002B5FDB" w:rsidRPr="002B5FDB" w:rsidRDefault="002B5FDB" w:rsidP="002B5FDB">
      <w:pPr>
        <w:pStyle w:val="Heading4"/>
        <w:shd w:val="clear" w:color="auto" w:fill="FFFFFF"/>
        <w:spacing w:before="480" w:after="0"/>
        <w:rPr>
          <w:rFonts w:ascii="Times New Roman" w:eastAsia="Times New Roman Uni" w:hAnsi="Times New Roman" w:cs="Times New Roman"/>
          <w:color w:val="000000"/>
          <w:sz w:val="21"/>
          <w:szCs w:val="21"/>
        </w:rPr>
      </w:pP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 xml:space="preserve">centroids 3: Relatively have medium in offer value, have medium </w:t>
      </w:r>
      <w:proofErr w:type="spellStart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avg_category_quantity</w:t>
      </w:r>
      <w:proofErr w:type="spellEnd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 xml:space="preserve"> and </w:t>
      </w:r>
      <w:proofErr w:type="spellStart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avg_category_amount</w:t>
      </w:r>
      <w:proofErr w:type="spellEnd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，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likely to purchase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，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purchase happened during higher value of month and medium value of week on lower value of day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（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earlier on that month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）</w:t>
      </w:r>
    </w:p>
    <w:p w:rsidR="002B5FDB" w:rsidRPr="002B5FDB" w:rsidRDefault="002B5FDB" w:rsidP="002B5FDB">
      <w:pPr>
        <w:pStyle w:val="Heading4"/>
        <w:shd w:val="clear" w:color="auto" w:fill="FFFFFF"/>
        <w:spacing w:before="480" w:after="0"/>
        <w:rPr>
          <w:rFonts w:ascii="Times New Roman" w:eastAsia="Times New Roman Uni" w:hAnsi="Times New Roman" w:cs="Times New Roman"/>
          <w:color w:val="000000"/>
          <w:sz w:val="21"/>
          <w:szCs w:val="21"/>
        </w:rPr>
      </w:pP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 xml:space="preserve">centroids 4: Relatively have lower in offer value, have lower </w:t>
      </w:r>
      <w:proofErr w:type="spellStart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avg_category_quantity</w:t>
      </w:r>
      <w:proofErr w:type="spellEnd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 xml:space="preserve"> and </w:t>
      </w:r>
      <w:proofErr w:type="spellStart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avg_category_amount</w:t>
      </w:r>
      <w:proofErr w:type="spellEnd"/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，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less likely to purchase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，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purchase happened in during lower value of month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（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earlier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）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 xml:space="preserve"> and medium value of week on higher value of day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（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latter on that month</w:t>
      </w:r>
      <w:r w:rsidRPr="002B5FDB">
        <w:rPr>
          <w:rFonts w:ascii="Times New Roman" w:eastAsia="Times New Roman Uni" w:hAnsi="Times New Roman" w:cs="Times New Roman"/>
          <w:color w:val="000000"/>
          <w:sz w:val="21"/>
          <w:szCs w:val="21"/>
        </w:rPr>
        <w:t>）</w:t>
      </w:r>
    </w:p>
    <w:p w:rsidR="00676BB0" w:rsidRPr="002B5FDB" w:rsidRDefault="00676BB0" w:rsidP="00D6276B">
      <w:pPr>
        <w:pStyle w:val="NoSpacing"/>
        <w:rPr>
          <w:rFonts w:ascii="Times New Roman" w:eastAsia="Times New Roman Uni" w:hAnsi="Times New Roman" w:cs="Times New Roman"/>
          <w:b/>
        </w:rPr>
      </w:pPr>
    </w:p>
    <w:p w:rsidR="00676BB0" w:rsidRPr="002B5FDB" w:rsidRDefault="00D61A34" w:rsidP="00676BB0">
      <w:pPr>
        <w:pStyle w:val="Heading4"/>
        <w:shd w:val="clear" w:color="auto" w:fill="FFFFFF"/>
        <w:spacing w:before="240" w:after="0"/>
        <w:rPr>
          <w:rFonts w:ascii="Times New Roman" w:eastAsia="Times New Roman Uni" w:hAnsi="Times New Roman" w:cs="Times New Roman"/>
          <w:b w:val="0"/>
          <w:color w:val="000000"/>
          <w:sz w:val="21"/>
          <w:szCs w:val="21"/>
        </w:rPr>
      </w:pPr>
      <w:r w:rsidRPr="002B5FDB">
        <w:rPr>
          <w:rFonts w:ascii="Times New Roman" w:eastAsia="Times New Roman Uni" w:hAnsi="Times New Roman" w:cs="Times New Roman"/>
          <w:b w:val="0"/>
        </w:rPr>
        <w:t xml:space="preserve">Bonus: </w:t>
      </w:r>
      <w:r w:rsidR="00676BB0" w:rsidRPr="002B5FDB">
        <w:rPr>
          <w:rFonts w:ascii="Times New Roman" w:eastAsia="Times New Roman Uni" w:hAnsi="Times New Roman" w:cs="Times New Roman"/>
          <w:b w:val="0"/>
          <w:color w:val="000000"/>
          <w:sz w:val="21"/>
          <w:szCs w:val="21"/>
        </w:rPr>
        <w:t>We might see that the expected effect is that it not only shows the degree the 2 outliers will increase the within-cluster error of the model</w:t>
      </w:r>
      <w:r w:rsidR="00676BB0" w:rsidRPr="002B5FDB">
        <w:rPr>
          <w:rFonts w:ascii="Times New Roman" w:eastAsia="Times New Roman Uni" w:hAnsi="Times New Roman" w:cs="Times New Roman"/>
          <w:b w:val="0"/>
          <w:color w:val="000000"/>
          <w:sz w:val="21"/>
          <w:szCs w:val="21"/>
        </w:rPr>
        <w:t>，</w:t>
      </w:r>
      <w:r w:rsidR="00676BB0" w:rsidRPr="002B5FDB">
        <w:rPr>
          <w:rFonts w:ascii="Times New Roman" w:eastAsia="Times New Roman Uni" w:hAnsi="Times New Roman" w:cs="Times New Roman"/>
          <w:b w:val="0"/>
          <w:color w:val="000000"/>
          <w:sz w:val="21"/>
          <w:szCs w:val="21"/>
        </w:rPr>
        <w:t>but also shows that that the difference of the within-cluster error will decrease as the centroid number (K) increase.</w:t>
      </w:r>
      <w:hyperlink r:id="rId11" w:anchor="We-might-see-that-the-expected-effect-is-that-it-not-only-shows-the-degree-the-2-outliers-will-increase-the-within-cluster-error-of-the-model%EF%BC%8Cbut-also-shows-that-that-the-difference-of-the-within-cluster-error-will-decrease-as-the-centroid-number-" w:history="1">
        <w:r w:rsidR="00676BB0" w:rsidRPr="002B5FDB">
          <w:rPr>
            <w:rStyle w:val="Hyperlink"/>
            <w:rFonts w:ascii="Times New Roman" w:eastAsia="Times New Roman Uni" w:hAnsi="Times New Roman" w:cs="Times New Roman"/>
            <w:b w:val="0"/>
            <w:color w:val="337AB7"/>
            <w:sz w:val="21"/>
            <w:szCs w:val="21"/>
          </w:rPr>
          <w:t>¶</w:t>
        </w:r>
      </w:hyperlink>
    </w:p>
    <w:p w:rsidR="00D61A34" w:rsidRPr="002B5FDB" w:rsidRDefault="00D61A34" w:rsidP="00676BB0">
      <w:pPr>
        <w:pStyle w:val="NoSpacing"/>
        <w:rPr>
          <w:rFonts w:ascii="Times New Roman" w:eastAsia="Times New Roman Uni" w:hAnsi="Times New Roman" w:cs="Times New Roman"/>
        </w:rPr>
      </w:pPr>
    </w:p>
    <w:sectPr w:rsidR="00D61A34" w:rsidRPr="002B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 Uni">
    <w:charset w:val="86"/>
    <w:family w:val="roman"/>
    <w:pitch w:val="variable"/>
    <w:sig w:usb0="B334AAFF" w:usb1="F9DFFFFF" w:usb2="0000003E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E0336"/>
    <w:multiLevelType w:val="hybridMultilevel"/>
    <w:tmpl w:val="BAEEB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95"/>
    <w:rsid w:val="00014309"/>
    <w:rsid w:val="00121473"/>
    <w:rsid w:val="00186B68"/>
    <w:rsid w:val="0026519B"/>
    <w:rsid w:val="002B5FDB"/>
    <w:rsid w:val="00671300"/>
    <w:rsid w:val="00676BB0"/>
    <w:rsid w:val="006B16A1"/>
    <w:rsid w:val="009544CE"/>
    <w:rsid w:val="00B965AE"/>
    <w:rsid w:val="00C44FC4"/>
    <w:rsid w:val="00C74595"/>
    <w:rsid w:val="00D61A34"/>
    <w:rsid w:val="00D6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AE73"/>
  <w15:chartTrackingRefBased/>
  <w15:docId w15:val="{AF527070-C681-4BEB-B37F-5B64B98F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0143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B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4309"/>
    <w:rPr>
      <w:rFonts w:ascii="宋体" w:eastAsia="宋体" w:hAnsi="宋体" w:cs="宋体"/>
      <w:b/>
      <w:bCs/>
      <w:kern w:val="0"/>
      <w:sz w:val="36"/>
      <w:szCs w:val="36"/>
    </w:rPr>
  </w:style>
  <w:style w:type="paragraph" w:styleId="NoSpacing">
    <w:name w:val="No Spacing"/>
    <w:uiPriority w:val="1"/>
    <w:qFormat/>
    <w:rsid w:val="00D6276B"/>
    <w:pPr>
      <w:widowControl w:val="0"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76B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676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888/notebooks/Downloads/DM_hyx/Ass04_Group6_final.ipynb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Yixuan</dc:creator>
  <cp:keywords/>
  <dc:description/>
  <cp:lastModifiedBy>Huang, Yixuan</cp:lastModifiedBy>
  <cp:revision>12</cp:revision>
  <dcterms:created xsi:type="dcterms:W3CDTF">2019-05-03T22:04:00Z</dcterms:created>
  <dcterms:modified xsi:type="dcterms:W3CDTF">2019-05-05T22:16:00Z</dcterms:modified>
</cp:coreProperties>
</file>