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E4" w:rsidRDefault="00756AE4">
      <w:pPr>
        <w:spacing w:line="271" w:lineRule="auto"/>
        <w:rPr>
          <w:rFonts w:ascii="Bookman Old Style" w:hAnsi="Bookman Old Style" w:eastAsia="Bookman Old Style" w:cs="Bookman Old Style"/>
        </w:rPr>
      </w:pPr>
    </w:p>
    <w:p w:rsidR="00756AE4" w:rsidRDefault="001471BE">
      <w:pPr>
        <w:spacing w:before="280" w:line="271" w:lineRule="auto"/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Date – </w:t>
      </w:r>
      <w:r>
        <w:rPr>
          <w:rFonts w:ascii="Bookman Old Style" w:hAnsi="Bookman Old Style" w:eastAsia="Bookman Old Style" w:cs="Bookman Old Style"/>
        </w:rPr>
        <w:t>11</w:t>
      </w:r>
      <w:r>
        <w:rPr>
          <w:rFonts w:ascii="Bookman Old Style" w:hAnsi="Bookman Old Style" w:eastAsia="Bookman Old Style" w:cs="Bookman Old Style"/>
          <w:vertAlign w:val="superscript"/>
        </w:rPr>
        <w:t>th</w:t>
      </w:r>
      <w:r>
        <w:rPr>
          <w:rFonts w:ascii="Bookman Old Style" w:hAnsi="Bookman Old Style" w:eastAsia="Bookman Old Style" w:cs="Bookman Old Style"/>
          <w:vertAlign w:val="superscript"/>
        </w:rPr>
        <w:t xml:space="preserve"> </w:t>
      </w:r>
      <w:r>
        <w:rPr>
          <w:rFonts w:ascii="Bookman Old Style" w:hAnsi="Bookman Old Style" w:eastAsia="Bookman Old Style" w:cs="Bookman Old Style"/>
        </w:rPr>
        <w:t xml:space="preserve">Dec </w:t>
      </w:r>
      <w:r>
        <w:rPr>
          <w:rFonts w:ascii="Bookman Old Style" w:hAnsi="Bookman Old Style" w:eastAsia="Bookman Old Style" w:cs="Bookman Old Style"/>
        </w:rPr>
        <w:t>2023</w:t>
      </w:r>
    </w:p>
    <w:p w:rsidR="00756AE4" w:rsidRDefault="001471BE">
      <w:pPr>
        <w:jc w:val="center"/>
        <w:rPr>
          <w:rFonts w:ascii="Bookman Old Style" w:hAnsi="Bookman Old Style" w:eastAsia="Bookman Old Style" w:cs="Bookman Old Style"/>
          <w:u w:val="single"/>
        </w:rPr>
      </w:pPr>
      <w:r>
        <w:rPr>
          <w:rFonts w:ascii="Bookman Old Style" w:hAnsi="Bookman Old Style" w:eastAsia="Bookman Old Style" w:cs="Bookman Old Style"/>
          <w:u w:val="single"/>
        </w:rPr>
        <w:t>QUOTATION</w:t>
      </w:r>
    </w:p>
    <w:p w:rsidR="00756AE4" w:rsidRDefault="001471BE">
      <w:pPr>
        <w:spacing w:after="0" w:line="240" w:lineRule="auto"/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D</w:t>
      </w:r>
      <w:r>
        <w:rPr>
          <w:rFonts w:ascii="Bookman Old Style" w:hAnsi="Bookman Old Style" w:eastAsia="Bookman Old Style" w:cs="Bookman Old Style"/>
        </w:rPr>
        <w:t>ear Sir</w:t>
      </w:r>
      <w:r>
        <w:rPr>
          <w:rFonts w:ascii="Bookman Old Style" w:hAnsi="Bookman Old Style" w:eastAsia="Bookman Old Style" w:cs="Bookman Old Style"/>
        </w:rPr>
        <w:t xml:space="preserve"> / Ma’am</w:t>
      </w:r>
      <w:r>
        <w:rPr>
          <w:rFonts w:ascii="Bookman Old Style" w:hAnsi="Bookman Old Style" w:eastAsia="Bookman Old Style" w:cs="Bookman Old Style"/>
        </w:rPr>
        <w:t>,</w:t>
      </w:r>
    </w:p>
    <w:p w:rsidR="00756AE4" w:rsidRDefault="00756AE4">
      <w:pPr>
        <w:spacing w:after="0" w:line="240" w:lineRule="auto"/>
        <w:rPr>
          <w:rFonts w:ascii="Bookman Old Style" w:hAnsi="Bookman Old Style" w:eastAsia="Bookman Old Style" w:cs="Bookman Old Style"/>
        </w:rPr>
      </w:pPr>
    </w:p>
    <w:p w:rsidR="00756AE4" w:rsidRDefault="001471BE">
      <w:pPr>
        <w:spacing w:after="0" w:line="240" w:lineRule="auto"/>
        <w:rPr>
          <w:rFonts w:ascii="Bookman Old Style" w:hAnsi="Bookman Old Style" w:eastAsia="Bookman Old Style"/>
          <w:b/>
        </w:rPr>
      </w:pPr>
      <w:r>
        <w:rPr>
          <w:rFonts w:ascii="Bookman Old Style" w:hAnsi="Bookman Old Style" w:eastAsia="Bookman Old Style" w:cs="Bookman Old Style"/>
        </w:rPr>
        <w:t>Please find below the quotation for Lab Information system (</w:t>
      </w:r>
      <w:proofErr w:type="spellStart"/>
      <w:r>
        <w:rPr>
          <w:rFonts w:ascii="Bookman Old Style" w:hAnsi="Bookman Old Style" w:eastAsia="Bookman Old Style" w:cs="Bookman Old Style"/>
        </w:rPr>
        <w:t>elabAssist</w:t>
      </w:r>
      <w:proofErr w:type="spellEnd"/>
      <w:r>
        <w:rPr>
          <w:rFonts w:ascii="Bookman Old Style" w:hAnsi="Bookman Old Style" w:eastAsia="Bookman Old Style" w:cs="Bookman Old Style"/>
        </w:rPr>
        <w:t xml:space="preserve">) for </w:t>
      </w:r>
      <w:proofErr w:type="spellStart"/>
      <w:r>
        <w:rPr>
          <w:rFonts w:ascii="Bookman Old Style" w:hAnsi="Bookman Old Style" w:eastAsia="Bookman Old Style"/>
          <w:b/>
        </w:rPr>
        <w:t>Nashik</w:t>
      </w:r>
      <w:proofErr w:type="spellEnd"/>
      <w:r>
        <w:rPr>
          <w:rFonts w:ascii="Bookman Old Style" w:hAnsi="Bookman Old Style" w:eastAsia="Bookman Old Style"/>
          <w:b/>
        </w:rPr>
        <w:t xml:space="preserve"> </w:t>
      </w:r>
      <w:r>
        <w:rPr>
          <w:rFonts w:ascii="Bookman Old Style" w:hAnsi="Bookman Old Style" w:eastAsia="Bookman Old Style"/>
          <w:b/>
        </w:rPr>
        <w:t>Super-</w:t>
      </w:r>
      <w:proofErr w:type="spellStart"/>
      <w:r>
        <w:rPr>
          <w:rFonts w:ascii="Bookman Old Style" w:hAnsi="Bookman Old Style" w:eastAsia="Bookman Old Style"/>
          <w:b/>
        </w:rPr>
        <w:t>speciality</w:t>
      </w:r>
      <w:proofErr w:type="spellEnd"/>
      <w:r>
        <w:rPr>
          <w:rFonts w:ascii="Bookman Old Style" w:hAnsi="Bookman Old Style" w:eastAsia="Bookman Old Style"/>
          <w:b/>
        </w:rPr>
        <w:t xml:space="preserve"> Hospital</w:t>
      </w:r>
      <w:r>
        <w:rPr>
          <w:rFonts w:ascii="Bookman Old Style" w:hAnsi="Bookman Old Style" w:eastAsia="Bookman Old Style"/>
          <w:b/>
        </w:rPr>
        <w:t>.</w:t>
      </w:r>
    </w:p>
    <w:p w:rsidR="00756AE4" w:rsidRDefault="00756AE4">
      <w:pPr>
        <w:spacing w:after="0" w:line="240" w:lineRule="auto"/>
        <w:rPr>
          <w:rFonts w:ascii="Bookman Old Style" w:hAnsi="Bookman Old Style" w:eastAsia="Bookman Old Style"/>
          <w:b/>
        </w:rPr>
      </w:pPr>
    </w:p>
    <w:tbl>
      <w:tblPr>
        <w:tblStyle w:val="Style1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756AE4"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Customer ID– </w:t>
            </w:r>
            <w:r>
              <w:rPr>
                <w:rFonts w:ascii="Bookman Old Style" w:hAnsi="Bookman Old Style" w:eastAsia="Bookman Old Style" w:cs="Bookman Old Style"/>
              </w:rPr>
              <w:t>202312016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Quotation Number – </w:t>
            </w:r>
            <w:r>
              <w:rPr>
                <w:rFonts w:ascii="Bookman Old Style" w:hAnsi="Bookman Old Style" w:eastAsia="Bookman Old Style" w:cs="Bookman Old Style"/>
              </w:rPr>
              <w:t>BLP/2023/12/24</w:t>
            </w:r>
          </w:p>
          <w:p w:rsidR="00756AE4" w:rsidP="00F96F6C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kk - </w:t>
            </w:r>
            <w:proofErr w:type="spellStart"/>
            <w:r>
              <w:rPr>
                <w:rFonts w:ascii="Bookman Old Style" w:hAnsi="Bookman Old Style" w:eastAsia="Bookman Old Style"/>
                <w:bCs/>
              </w:rPr>
              <w:t>Nashik</w:t>
            </w:r>
            <w:proofErr w:type="spellEnd"/>
            <w:r>
              <w:rPr>
                <w:rFonts w:ascii="Bookman Old Style" w:hAnsi="Bookman Old Style" w:eastAsia="Bookman Old Style"/>
                <w:bCs/>
              </w:rPr>
              <w:t xml:space="preserve"> </w:t>
            </w:r>
            <w:r>
              <w:rPr>
                <w:rFonts w:ascii="Bookman Old Style" w:hAnsi="Bookman Old Style" w:eastAsia="Bookman Old Style"/>
                <w:bCs/>
              </w:rPr>
              <w:t>Super-</w:t>
            </w:r>
            <w:proofErr w:type="spellStart"/>
            <w:r>
              <w:rPr>
                <w:rFonts w:ascii="Bookman Old Style" w:hAnsi="Bookman Old Style" w:eastAsia="Bookman Old Style"/>
                <w:bCs/>
              </w:rPr>
              <w:t>speciality</w:t>
            </w:r>
            <w:proofErr w:type="spellEnd"/>
            <w:r>
              <w:rPr>
                <w:rFonts w:ascii="Bookman Old Style" w:hAnsi="Bookman Old Style" w:eastAsia="Bookman Old Style"/>
                <w:bCs/>
              </w:rPr>
              <w:t xml:space="preserve"> Hospital</w:t>
            </w:r>
            <w:r>
              <w:rPr>
                <w:rFonts w:ascii="Bookman Old Style" w:hAnsi="Bookman Old Style" w:eastAsia="Bookman Old Style"/>
                <w:bCs/>
              </w:rPr>
              <w:t>.</w:t>
            </w:r>
          </w:p>
        </w:tc>
      </w:tr>
      <w:tr w:rsidR="00756AE4"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ind w:left="1870" w:hanging="1870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hh - </w:t>
            </w:r>
            <w:proofErr w:type="spellStart"/>
            <w:r>
              <w:rPr>
                <w:rFonts w:ascii="Bookman Old Style" w:hAnsi="Bookman Old Style" w:eastAsia="Bookman Old Style"/>
              </w:rPr>
              <w:t>N</w:t>
            </w:r>
            <w:r>
              <w:rPr>
                <w:rFonts w:ascii="Bookman Old Style" w:hAnsi="Bookman Old Style" w:eastAsia="Bookman Old Style"/>
              </w:rPr>
              <w:t>a</w:t>
            </w:r>
            <w:r>
              <w:rPr>
                <w:rFonts w:ascii="Bookman Old Style" w:hAnsi="Bookman Old Style" w:eastAsia="Bookman Old Style"/>
              </w:rPr>
              <w:t>shik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>.</w:t>
            </w:r>
            <w:r>
              <w:rPr>
                <w:rFonts w:ascii="Bookman Old Style" w:hAnsi="Bookman Old Style" w:eastAsia="Bookman Old Style" w:cs="Bookman Old Style"/>
              </w:rPr>
              <w:br/>
            </w:r>
          </w:p>
          <w:p w:rsidR="00756AE4" w:rsidRDefault="001471BE">
            <w:pPr>
              <w:spacing w:after="0" w:line="240" w:lineRule="auto"/>
              <w:ind w:left="2200" w:hanging="22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Shipping address –</w:t>
            </w:r>
            <w:r>
              <w:rPr>
                <w:rFonts w:ascii="Bookman Old Style" w:hAnsi="Bookman Old Style" w:eastAsia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 w:eastAsia="Bookman Old Style"/>
              </w:rPr>
              <w:t>N</w:t>
            </w:r>
            <w:r>
              <w:rPr>
                <w:rFonts w:ascii="Bookman Old Style" w:hAnsi="Bookman Old Style" w:eastAsia="Bookman Old Style"/>
              </w:rPr>
              <w:t>a</w:t>
            </w:r>
            <w:r>
              <w:rPr>
                <w:rFonts w:ascii="Bookman Old Style" w:hAnsi="Bookman Old Style" w:eastAsia="Bookman Old Style"/>
              </w:rPr>
              <w:t>shik</w:t>
            </w:r>
            <w:proofErr w:type="spellEnd"/>
            <w:r>
              <w:rPr>
                <w:rFonts w:ascii="Bookman Old Style" w:hAnsi="Bookman Old Style" w:eastAsia="Bookman Old Style"/>
              </w:rPr>
              <w:t>.</w:t>
            </w:r>
            <w:bookmarkStart w:name="_GoBack" w:id="0"/>
            <w:bookmarkEnd w:id="0"/>
          </w:p>
        </w:tc>
      </w:tr>
      <w:tr w:rsidR="00756AE4">
        <w:trPr>
          <w:trHeight w:val="1141"/>
        </w:trPr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Quotation date – </w:t>
            </w:r>
            <w:r>
              <w:rPr>
                <w:rFonts w:ascii="Bookman Old Style" w:hAnsi="Bookman Old Style" w:eastAsia="Bookman Old Style" w:cs="Bookman Old Style"/>
              </w:rPr>
              <w:t>11</w:t>
            </w:r>
            <w:r>
              <w:rPr>
                <w:rFonts w:ascii="Bookman Old Style" w:hAnsi="Bookman Old Style" w:eastAsia="Bookman Old Style" w:cs="Bookman Old Style"/>
                <w:vertAlign w:val="superscript"/>
              </w:rPr>
              <w:t>th</w:t>
            </w:r>
            <w:r>
              <w:rPr>
                <w:rFonts w:ascii="Bookman Old Style" w:hAnsi="Bookman Old Style" w:eastAsia="Bookman Old Style" w:cs="Bookman Old Style"/>
                <w:vertAlign w:val="superscript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</w:rPr>
              <w:t xml:space="preserve">Dec </w:t>
            </w:r>
            <w:r>
              <w:rPr>
                <w:rFonts w:ascii="Bookman Old Style" w:hAnsi="Bookman Old Style" w:eastAsia="Bookman Old Style" w:cs="Bookman Old Style"/>
              </w:rPr>
              <w:t>2023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Valid till – </w:t>
            </w:r>
            <w:r>
              <w:rPr>
                <w:rFonts w:ascii="Bookman Old Style" w:hAnsi="Bookman Old Style" w:eastAsia="Bookman Old Style" w:cs="Bookman Old Style"/>
                <w:b/>
                <w:bCs/>
              </w:rPr>
              <w:t>11</w:t>
            </w:r>
            <w:r>
              <w:rPr>
                <w:rFonts w:ascii="Bookman Old Style" w:hAnsi="Bookman Old Style" w:eastAsia="Bookman Old Style" w:cs="Bookman Old Style"/>
                <w:b/>
                <w:bCs/>
                <w:vertAlign w:val="superscript"/>
              </w:rPr>
              <w:t>th</w:t>
            </w:r>
            <w:r>
              <w:rPr>
                <w:rFonts w:ascii="Bookman Old Style" w:hAnsi="Bookman Old Style" w:eastAsia="Bookman Old Style" w:cs="Bookman Old Style"/>
                <w:b/>
                <w:bCs/>
                <w:vertAlign w:val="superscript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  <w:b/>
                <w:bCs/>
              </w:rPr>
              <w:t xml:space="preserve">Jan </w:t>
            </w:r>
            <w:r>
              <w:rPr>
                <w:rFonts w:ascii="Bookman Old Style" w:hAnsi="Bookman Old Style" w:eastAsia="Bookman Old Style" w:cs="Bookman Old Style"/>
                <w:b/>
                <w:bCs/>
              </w:rPr>
              <w:t>202</w:t>
            </w:r>
            <w:r>
              <w:rPr>
                <w:rFonts w:ascii="Bookman Old Style" w:hAnsi="Bookman Old Style" w:eastAsia="Bookman Old Style" w:cs="Bookman Old Style"/>
                <w:b/>
                <w:bCs/>
              </w:rPr>
              <w:t>4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Contact person –</w:t>
            </w:r>
            <w:r>
              <w:rPr>
                <w:rFonts w:ascii="Bookman Old Style" w:hAnsi="Bookman Old Style" w:eastAsia="Bookman Old Style"/>
              </w:rPr>
              <w:t xml:space="preserve">Dr. </w:t>
            </w:r>
            <w:proofErr w:type="spellStart"/>
            <w:r>
              <w:rPr>
                <w:rFonts w:ascii="Bookman Old Style" w:hAnsi="Bookman Old Style" w:eastAsia="Bookman Old Style"/>
              </w:rPr>
              <w:t>Sanket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(+91-</w:t>
            </w:r>
            <w:r>
              <w:rPr>
                <w:rFonts w:ascii="Bookman Old Style" w:hAnsi="Bookman Old Style" w:eastAsia="Bookman Old Style"/>
              </w:rPr>
              <w:t>98601 70832</w:t>
            </w:r>
            <w:r>
              <w:rPr>
                <w:rFonts w:ascii="Bookman Old Style" w:hAnsi="Bookman Old Style" w:eastAsia="Bookman Old Style" w:cs="Bookman Old Style"/>
              </w:rPr>
              <w:t>)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Blue Pearl representative –    Mr.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Amol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</w:rPr>
              <w:t>Thakur (+91-7447789075)</w:t>
            </w:r>
            <w:r>
              <w:rPr>
                <w:rFonts w:ascii="Bookman Old Style" w:hAnsi="Bookman Old Style" w:eastAsia="Bookman Old Style" w:cs="Bookman Old Style"/>
              </w:rPr>
              <w:tab/>
            </w:r>
          </w:p>
        </w:tc>
      </w:tr>
    </w:tbl>
    <w:p w:rsidR="00756AE4" w:rsidRDefault="00756AE4">
      <w:pPr>
        <w:rPr>
          <w:rFonts w:ascii="Bookman Old Style" w:hAnsi="Bookman Old Style" w:eastAsia="Bookman Old Style" w:cs="Bookman Old Style"/>
        </w:rPr>
      </w:pPr>
    </w:p>
    <w:p w:rsidR="00756AE4" w:rsidRDefault="001471BE">
      <w:pPr>
        <w:rPr>
          <w:rFonts w:ascii="Bookman Old Style" w:hAnsi="Bookman Old Style" w:eastAsia="Bookman Old Style" w:cs="Bookman Old Style"/>
          <w:b/>
          <w:u w:val="single"/>
        </w:rPr>
      </w:pPr>
      <w:r>
        <w:rPr>
          <w:rFonts w:ascii="Bookman Old Style" w:hAnsi="Bookman Old Style" w:eastAsia="Bookman Old Style" w:cs="Bookman Old Style"/>
          <w:b/>
          <w:u w:val="single"/>
        </w:rPr>
        <w:t>Costing</w:t>
      </w:r>
    </w:p>
    <w:tbl>
      <w:tblPr>
        <w:tblStyle w:val="Style11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490"/>
        <w:gridCol w:w="2875"/>
      </w:tblGrid>
      <w:tr w:rsidR="00756AE4">
        <w:trPr>
          <w:trHeight w:val="395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Sr. No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Description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Amount (INR)</w:t>
            </w:r>
          </w:p>
        </w:tc>
      </w:tr>
      <w:tr w:rsidR="00756AE4">
        <w:trPr>
          <w:trHeight w:val="665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1.</w:t>
            </w:r>
          </w:p>
          <w:p w:rsidR="00756AE4" w:rsidRDefault="00756AE4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  <w:b/>
              </w:rPr>
              <w:t>eLabAssist</w:t>
            </w:r>
            <w:proofErr w:type="spellEnd"/>
            <w:r>
              <w:rPr>
                <w:rFonts w:ascii="Bookman Old Style" w:hAnsi="Bookman Old Style" w:eastAsia="Bookman Old Style" w:cs="Bookman Old Style"/>
                <w:b/>
              </w:rPr>
              <w:t xml:space="preserve"> LIMS</w:t>
            </w:r>
            <w:r>
              <w:rPr>
                <w:rFonts w:ascii="Bookman Old Style" w:hAnsi="Bookman Old Style" w:eastAsia="Bookman Old Style" w:cs="Bookman Old Style"/>
              </w:rPr>
              <w:t xml:space="preserve"> One time setup cost for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Classic Version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25,000.00</w:t>
            </w:r>
          </w:p>
        </w:tc>
      </w:tr>
      <w:tr w:rsidR="00756AE4">
        <w:trPr>
          <w:trHeight w:val="588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2.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Machine Interfacing for: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   1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Uni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-directional  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9</w:t>
            </w:r>
            <w:r>
              <w:rPr>
                <w:rFonts w:ascii="Bookman Old Style" w:hAnsi="Bookman Old Style" w:eastAsia="Bookman Old Style" w:cs="Bookman Old Style"/>
              </w:rPr>
              <w:t>,000.00</w:t>
            </w:r>
          </w:p>
        </w:tc>
      </w:tr>
      <w:tr w:rsidR="00756AE4">
        <w:trPr>
          <w:trHeight w:val="284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3.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Total Cost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34</w:t>
            </w:r>
            <w:r>
              <w:rPr>
                <w:rFonts w:ascii="Bookman Old Style" w:hAnsi="Bookman Old Style" w:eastAsia="Bookman Old Style" w:cs="Bookman Old Style"/>
              </w:rPr>
              <w:t>,000.00</w:t>
            </w:r>
          </w:p>
        </w:tc>
      </w:tr>
      <w:tr w:rsidR="00756AE4"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4.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Discount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7,728.00</w:t>
            </w:r>
          </w:p>
        </w:tc>
      </w:tr>
      <w:tr w:rsidR="00756AE4"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5.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Total cost after Discount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26,272.00</w:t>
            </w:r>
          </w:p>
        </w:tc>
      </w:tr>
      <w:tr w:rsidR="00756AE4"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6.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GST (18%)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4</w:t>
            </w:r>
            <w:r>
              <w:rPr>
                <w:rFonts w:ascii="Bookman Old Style" w:hAnsi="Bookman Old Style" w:eastAsia="Bookman Old Style" w:cs="Bookman Old Style"/>
              </w:rPr>
              <w:t>,</w:t>
            </w:r>
            <w:r>
              <w:rPr>
                <w:rFonts w:ascii="Bookman Old Style" w:hAnsi="Bookman Old Style" w:eastAsia="Bookman Old Style" w:cs="Bookman Old Style"/>
              </w:rPr>
              <w:t>728</w:t>
            </w:r>
            <w:r>
              <w:rPr>
                <w:rFonts w:ascii="Bookman Old Style" w:hAnsi="Bookman Old Style" w:eastAsia="Bookman Old Style" w:cs="Bookman Old Style"/>
              </w:rPr>
              <w:t>.00</w:t>
            </w:r>
          </w:p>
        </w:tc>
      </w:tr>
      <w:tr w:rsidR="00756AE4"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7.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  <w:highlight w:val="yellow"/>
              </w:rPr>
            </w:pPr>
            <w:r>
              <w:rPr>
                <w:rFonts w:ascii="Bookman Old Style" w:hAnsi="Bookman Old Style" w:eastAsia="Bookman Old Style" w:cs="Bookman Old Style"/>
                <w:b/>
                <w:highlight w:val="yellow"/>
              </w:rPr>
              <w:t>Grand Total for software including GST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  <w:b/>
                <w:highlight w:val="yellow"/>
              </w:rPr>
            </w:pPr>
            <w:r>
              <w:rPr>
                <w:rFonts w:ascii="Bookman Old Style" w:hAnsi="Bookman Old Style" w:eastAsia="Bookman Old Style"/>
                <w:b/>
                <w:highlight w:val="yellow"/>
              </w:rPr>
              <w:t>31</w:t>
            </w:r>
            <w:r>
              <w:rPr>
                <w:rFonts w:ascii="Bookman Old Style" w:hAnsi="Bookman Old Style" w:eastAsia="Bookman Old Style"/>
                <w:b/>
                <w:highlight w:val="yellow"/>
              </w:rPr>
              <w:t>,</w:t>
            </w:r>
            <w:r>
              <w:rPr>
                <w:rFonts w:ascii="Bookman Old Style" w:hAnsi="Bookman Old Style" w:eastAsia="Bookman Old Style"/>
                <w:b/>
                <w:highlight w:val="yellow"/>
              </w:rPr>
              <w:t>000</w:t>
            </w:r>
            <w:r>
              <w:rPr>
                <w:rFonts w:ascii="Bookman Old Style" w:hAnsi="Bookman Old Style" w:eastAsia="Bookman Old Style" w:cs="Bookman Old Style"/>
                <w:b/>
                <w:highlight w:val="yellow"/>
              </w:rPr>
              <w:t>.00</w:t>
            </w:r>
          </w:p>
        </w:tc>
      </w:tr>
    </w:tbl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1471BE">
      <w:pPr>
        <w:rPr>
          <w:rFonts w:ascii="Bookman Old Style" w:hAnsi="Bookman Old Style" w:eastAsia="Bookman Old Style" w:cs="Bookman Old Style"/>
          <w:b/>
          <w:u w:val="single"/>
        </w:rPr>
      </w:pPr>
      <w:r>
        <w:rPr>
          <w:rFonts w:ascii="Bookman Old Style" w:hAnsi="Bookman Old Style" w:eastAsia="Bookman Old Style" w:cs="Bookman Old Style"/>
          <w:b/>
          <w:u w:val="single"/>
        </w:rPr>
        <w:t>Annual maintenance charges (AMC)</w:t>
      </w:r>
    </w:p>
    <w:tbl>
      <w:tblPr>
        <w:tblStyle w:val="Style1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490"/>
        <w:gridCol w:w="2875"/>
      </w:tblGrid>
      <w:tr w:rsidR="00756AE4">
        <w:trPr>
          <w:trHeight w:val="269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sz w:val="20"/>
                <w:szCs w:val="20"/>
                <w:u w:val="single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Sr. No.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tabs>
                <w:tab w:val="left" w:pos="1056"/>
              </w:tabs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Description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u w:val="sing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Amount (INR)</w:t>
            </w:r>
          </w:p>
        </w:tc>
      </w:tr>
      <w:tr w:rsidR="00756AE4"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  <w:highlight w:val="yellow"/>
                <w:u w:val="sing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Annual maintenance charges (second year onwards) per year (Applicable </w:t>
            </w:r>
            <w:r>
              <w:rPr>
                <w:rFonts w:ascii="Bookman Old Style" w:hAnsi="Bookman Old Style" w:eastAsia="Bookman Old Style" w:cs="Bookman Old Style"/>
              </w:rPr>
              <w:t>after 1 year from date of final delivery and valid for 1 year from date of implementation)</w:t>
            </w:r>
          </w:p>
        </w:tc>
        <w:tc>
          <w:tcPr>
            <w:tcW w:w="2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56AE4" w:rsidRDefault="00756AE4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  <w:highlight w:val="yellow"/>
                <w:u w:val="single"/>
              </w:rPr>
            </w:pPr>
          </w:p>
          <w:p w:rsidR="00756AE4" w:rsidRDefault="001471BE">
            <w:pPr>
              <w:spacing w:after="0" w:line="240" w:lineRule="auto"/>
              <w:jc w:val="right"/>
              <w:rPr>
                <w:rFonts w:ascii="Bookman Old Style" w:hAnsi="Bookman Old Style" w:eastAsia="Bookman Old Style" w:cs="Bookman Old Style"/>
                <w:highlight w:val="yellow"/>
              </w:rPr>
            </w:pPr>
            <w:r>
              <w:rPr>
                <w:rFonts w:ascii="Bookman Old Style" w:hAnsi="Bookman Old Style" w:eastAsia="Bookman Old Style" w:cs="Bookman Old Style"/>
                <w:highlight w:val="yellow"/>
              </w:rPr>
              <w:t>11,500.00</w:t>
            </w:r>
          </w:p>
        </w:tc>
      </w:tr>
    </w:tbl>
    <w:p w:rsidR="00756AE4" w:rsidRDefault="00756AE4">
      <w:pPr>
        <w:jc w:val="right"/>
        <w:rPr>
          <w:rFonts w:ascii="Bookman Old Style" w:hAnsi="Bookman Old Style" w:eastAsia="Bookman Old Style" w:cs="Bookman Old Style"/>
        </w:rPr>
      </w:pPr>
    </w:p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1471BE">
      <w:pPr>
        <w:rPr>
          <w:rFonts w:ascii="Bookman Old Style" w:hAnsi="Bookman Old Style" w:eastAsia="Bookman Old Style" w:cs="Bookman Old Style"/>
          <w:b/>
          <w:u w:val="single"/>
        </w:rPr>
      </w:pPr>
      <w:r>
        <w:rPr>
          <w:rFonts w:ascii="Bookman Old Style" w:hAnsi="Bookman Old Style" w:eastAsia="Bookman Old Style" w:cs="Bookman Old Style"/>
          <w:b/>
          <w:u w:val="single"/>
        </w:rPr>
        <w:t>Requirement Specifications</w:t>
      </w:r>
    </w:p>
    <w:tbl>
      <w:tblPr>
        <w:tblStyle w:val="Style13"/>
        <w:tblW w:w="94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2381"/>
        <w:gridCol w:w="6083"/>
      </w:tblGrid>
      <w:tr w:rsidR="00756AE4">
        <w:trPr>
          <w:trHeight w:val="44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Sr.No</w:t>
            </w:r>
            <w:proofErr w:type="spellEnd"/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Module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Features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A.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LIMS Classic Version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Given as follows: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1.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Workflow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Configurable multi step workflow -&gt;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Test 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Registration (100/ Per Day)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Sample Collection and Accession,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Test result – Manual / Interfacing, 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Multiple level Approval, 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Print / View Report,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</w:rPr>
              <w:t>Report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 Release 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2.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Master Data Management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Single Processing Center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Affiliations, Referring Doctors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Test, 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Profile and Parameter Setu</w:t>
            </w:r>
            <w:r>
              <w:rPr>
                <w:rFonts w:ascii="Bookman Old Style" w:hAnsi="Bookman Old Style" w:eastAsia="Bookman Old Style" w:cs="Bookman Old Style"/>
              </w:rPr>
              <w:t>p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Notes, Unit setup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User Limit (20)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Lab level configurations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3.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Accounting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</w:rPr>
              <w:t>Rate list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 specific to affiliations. 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Copy rates from one affiliation to other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Bill Receipt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Various Payment modes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Test level, Patient level discount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Discount Authorization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4.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MIS reports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Consolidated income statement,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Bill to Doctor,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Daily cash receipt,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Center Summary and detail report.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Turn Around Time Analysis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</w:rPr>
              <w:t>5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756AE4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</w:p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eLabAssist</w:t>
            </w:r>
            <w:proofErr w:type="spellEnd"/>
          </w:p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Mobile Application</w:t>
            </w:r>
          </w:p>
          <w:p w:rsidR="00756AE4" w:rsidRDefault="00756AE4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hAnsi="Bookman Old Style" w:eastAsia="Bookman Old Style" w:cs="Bookman Old Style"/>
                <w:color w:val="000000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  <w:color w:val="000000"/>
              </w:rPr>
              <w:t>eLabAssist</w:t>
            </w:r>
            <w:proofErr w:type="spellEnd"/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 Mobile Application (Android)– </w:t>
            </w:r>
          </w:p>
          <w:p w:rsidR="00756AE4" w:rsidRDefault="001471BE">
            <w:pPr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For Test booking and reporting for patients, </w:t>
            </w:r>
          </w:p>
          <w:p w:rsidR="00756AE4" w:rsidRDefault="001471BE">
            <w:pPr>
              <w:spacing w:after="0" w:line="240" w:lineRule="auto"/>
              <w:ind w:left="72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Application is available </w:t>
            </w:r>
            <w:r>
              <w:rPr>
                <w:rFonts w:ascii="Bookman Old Style" w:hAnsi="Bookman Old Style" w:eastAsia="Bookman Old Style" w:cs="Bookman Old Style"/>
              </w:rPr>
              <w:t>as a free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 download on </w:t>
            </w:r>
            <w:proofErr w:type="spellStart"/>
            <w:r>
              <w:rPr>
                <w:rFonts w:ascii="Bookman Old Style" w:hAnsi="Bookman Old Style" w:eastAsia="Bookman Old Style" w:cs="Bookman Old Style"/>
                <w:color w:val="000000"/>
              </w:rPr>
              <w:t>Playstore</w:t>
            </w:r>
            <w:proofErr w:type="spellEnd"/>
            <w:r>
              <w:rPr>
                <w:rFonts w:ascii="Bookman Old Style" w:hAnsi="Bookman Old Style" w:eastAsia="Bookman Old Style" w:cs="Bookman Old Style"/>
                <w:color w:val="000000"/>
              </w:rPr>
              <w:t>.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</w:rPr>
              <w:t>6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Access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Define roles – Reception, Lab User, Technician, Pathologist, Administrator, 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</w:rPr>
              <w:t>7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Machine Interfacing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bCs/>
                <w:color w:val="000000"/>
              </w:rPr>
              <w:t xml:space="preserve">1 </w:t>
            </w:r>
            <w:proofErr w:type="spellStart"/>
            <w:r>
              <w:rPr>
                <w:rFonts w:ascii="Bookman Old Style" w:hAnsi="Bookman Old Style" w:eastAsia="Bookman Old Style" w:cs="Bookman Old Style"/>
                <w:bCs/>
                <w:color w:val="000000"/>
              </w:rPr>
              <w:t>Uni</w:t>
            </w:r>
            <w:proofErr w:type="spellEnd"/>
            <w:r>
              <w:rPr>
                <w:rFonts w:ascii="Bookman Old Style" w:hAnsi="Bookman Old Style" w:eastAsia="Bookman Old Style" w:cs="Bookman Old Style"/>
                <w:bCs/>
                <w:color w:val="000000"/>
              </w:rPr>
              <w:t xml:space="preserve"> Directional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br/>
            </w:r>
          </w:p>
        </w:tc>
      </w:tr>
    </w:tbl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p w:rsidR="00756AE4" w:rsidRDefault="001471BE">
      <w:pPr>
        <w:rPr>
          <w:rFonts w:ascii="Bookman Old Style" w:hAnsi="Bookman Old Style" w:eastAsia="Bookman Old Style" w:cs="Bookman Old Style"/>
          <w:b/>
          <w:u w:val="single"/>
        </w:rPr>
      </w:pPr>
      <w:r>
        <w:rPr>
          <w:rFonts w:ascii="Bookman Old Style" w:hAnsi="Bookman Old Style" w:eastAsia="Bookman Old Style" w:cs="Bookman Old Style"/>
          <w:b/>
          <w:u w:val="single"/>
        </w:rPr>
        <w:t xml:space="preserve">Terms and </w:t>
      </w:r>
      <w:r>
        <w:rPr>
          <w:rFonts w:ascii="Bookman Old Style" w:hAnsi="Bookman Old Style" w:eastAsia="Bookman Old Style" w:cs="Bookman Old Style"/>
          <w:b/>
          <w:u w:val="single"/>
        </w:rPr>
        <w:t>conditions:</w:t>
      </w:r>
    </w:p>
    <w:p w:rsidR="00756AE4" w:rsidRDefault="00756AE4">
      <w:pPr>
        <w:rPr>
          <w:rFonts w:ascii="Bookman Old Style" w:hAnsi="Bookman Old Style" w:eastAsia="Bookman Old Style" w:cs="Bookman Old Style"/>
          <w:b/>
          <w:u w:val="single"/>
        </w:rPr>
      </w:pPr>
    </w:p>
    <w:tbl>
      <w:tblPr>
        <w:tblStyle w:val="Style14"/>
        <w:tblpPr w:leftFromText="180" w:rightFromText="180" w:topFromText="180" w:bottomFromText="180" w:vertAnchor="text" w:tblpX="-30"/>
        <w:tblW w:w="94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8207"/>
      </w:tblGrid>
      <w:tr w:rsidR="00756AE4">
        <w:trPr>
          <w:trHeight w:val="492"/>
        </w:trPr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lastRenderedPageBreak/>
              <w:t>Sr. No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tabs>
                <w:tab w:val="left" w:pos="900"/>
                <w:tab w:val="center" w:pos="8842"/>
              </w:tabs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Terms and conditions</w:t>
            </w:r>
          </w:p>
        </w:tc>
      </w:tr>
      <w:tr w:rsidR="00756AE4">
        <w:trPr>
          <w:trHeight w:val="492"/>
        </w:trPr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1.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Payment Terms:</w:t>
            </w:r>
          </w:p>
          <w:p w:rsidR="00756AE4" w:rsidRDefault="001471BE">
            <w:pPr>
              <w:numPr>
                <w:ilvl w:val="0"/>
                <w:numId w:val="6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>5</w:t>
            </w:r>
            <w:r>
              <w:rPr>
                <w:rFonts w:ascii="Bookman Old Style" w:hAnsi="Bookman Old Style" w:eastAsia="Bookman Old Style" w:cs="Bookman Old Style"/>
              </w:rPr>
              <w:t>0% Advance along with Confirm order of Software.</w:t>
            </w:r>
          </w:p>
          <w:p w:rsidR="00756AE4" w:rsidRDefault="001471BE">
            <w:pPr>
              <w:numPr>
                <w:ilvl w:val="0"/>
                <w:numId w:val="6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>50% after final delivery of software.</w:t>
            </w:r>
          </w:p>
          <w:p w:rsidR="00756AE4" w:rsidRDefault="001471BE">
            <w:pPr>
              <w:keepLines/>
              <w:spacing w:before="200"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Delivery Timeline:</w:t>
            </w:r>
            <w:r>
              <w:rPr>
                <w:rFonts w:ascii="Bookman Old Style" w:hAnsi="Bookman Old Style" w:eastAsia="Bookman Old Style" w:cs="Bookman Old Style"/>
              </w:rPr>
              <w:t xml:space="preserve"> </w:t>
            </w:r>
          </w:p>
          <w:p w:rsidR="00756AE4" w:rsidRDefault="001471BE">
            <w:pPr>
              <w:keepLines/>
              <w:numPr>
                <w:ilvl w:val="0"/>
                <w:numId w:val="7"/>
              </w:numPr>
              <w:spacing w:before="200"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Implementation within </w:t>
            </w:r>
            <w:r>
              <w:rPr>
                <w:rFonts w:ascii="Bookman Old Style" w:hAnsi="Bookman Old Style" w:eastAsia="Bookman Old Style" w:cs="Bookman Old Style"/>
                <w:b/>
              </w:rPr>
              <w:t xml:space="preserve">1 Week </w:t>
            </w:r>
            <w:r>
              <w:rPr>
                <w:rFonts w:ascii="Bookman Old Style" w:hAnsi="Bookman Old Style" w:eastAsia="Bookman Old Style" w:cs="Bookman Old Style"/>
              </w:rPr>
              <w:t>from the date of order Confirmation.</w:t>
            </w:r>
          </w:p>
        </w:tc>
      </w:tr>
      <w:tr w:rsidR="00756AE4">
        <w:trPr>
          <w:trHeight w:val="959"/>
        </w:trPr>
        <w:tc>
          <w:tcPr>
            <w:tcW w:w="1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2.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 xml:space="preserve">Maintenance and </w:t>
            </w:r>
            <w:r>
              <w:rPr>
                <w:rFonts w:ascii="Bookman Old Style" w:hAnsi="Bookman Old Style" w:eastAsia="Bookman Old Style" w:cs="Bookman Old Style"/>
                <w:b/>
              </w:rPr>
              <w:t>Other Terms:</w:t>
            </w:r>
          </w:p>
          <w:p w:rsidR="00756AE4" w:rsidRDefault="00756AE4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1. Maintenance Services: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Maintenance services for the software are provided free of charge for a duration of one year from the date of the final software delivery.</w:t>
            </w:r>
          </w:p>
        </w:tc>
      </w:tr>
      <w:tr w:rsidR="00756AE4">
        <w:trPr>
          <w:trHeight w:val="949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2. Server Hosting: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The quotation includes server hosting charges for up to </w:t>
            </w:r>
            <w:r>
              <w:rPr>
                <w:rFonts w:ascii="Bookman Old Style" w:hAnsi="Bookman Old Style" w:eastAsia="Bookman Old Style" w:cs="Bookman Old Style"/>
                <w:b/>
                <w:i/>
              </w:rPr>
              <w:t>100 registrations per day</w:t>
            </w:r>
            <w:r>
              <w:rPr>
                <w:rFonts w:ascii="Bookman Old Style" w:hAnsi="Bookman Old Style" w:eastAsia="Bookman Old Style" w:cs="Bookman Old Style"/>
              </w:rPr>
              <w:t xml:space="preserve">. Any additional registrations beyond this limit will incur an additional charge of 2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Rs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per registration.</w:t>
            </w:r>
          </w:p>
        </w:tc>
      </w:tr>
      <w:tr w:rsidR="00756AE4">
        <w:trPr>
          <w:trHeight w:val="600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3. Taxes: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18% taxes (GST) will be charged on actual amounts.</w:t>
            </w:r>
          </w:p>
        </w:tc>
      </w:tr>
      <w:tr w:rsidR="00756AE4">
        <w:trPr>
          <w:trHeight w:val="600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4. SMS Services: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This quotation covers </w:t>
            </w:r>
            <w:r>
              <w:rPr>
                <w:rFonts w:ascii="Bookman Old Style" w:hAnsi="Bookman Old Style" w:eastAsia="Bookman Old Style" w:cs="Bookman Old Style"/>
                <w:b/>
                <w:i/>
              </w:rPr>
              <w:t xml:space="preserve">12,000 free SMS </w:t>
            </w:r>
            <w:r>
              <w:rPr>
                <w:rFonts w:ascii="Bookman Old Style" w:hAnsi="Bookman Old Style" w:eastAsia="Bookman Old Style" w:cs="Bookman Old Style"/>
                <w:b/>
                <w:i/>
              </w:rPr>
              <w:t>messages</w:t>
            </w:r>
            <w:r>
              <w:rPr>
                <w:rFonts w:ascii="Bookman Old Style" w:hAnsi="Bookman Old Style" w:eastAsia="Bookman Old Style" w:cs="Bookman Old Style"/>
              </w:rPr>
              <w:t xml:space="preserve">. Any extra SMS messages will be subject to an additional charge of </w:t>
            </w:r>
            <w:r>
              <w:rPr>
                <w:rFonts w:ascii="Bookman Old Style" w:hAnsi="Bookman Old Style" w:eastAsia="Bookman Old Style" w:cs="Bookman Old Style"/>
                <w:b/>
                <w:i/>
              </w:rPr>
              <w:t>0.25 Rupee per SMS</w:t>
            </w:r>
            <w:r>
              <w:rPr>
                <w:rFonts w:ascii="Bookman Old Style" w:hAnsi="Bookman Old Style" w:eastAsia="Bookman Old Style" w:cs="Bookman Old Style"/>
              </w:rPr>
              <w:t>.</w:t>
            </w:r>
          </w:p>
        </w:tc>
      </w:tr>
      <w:tr w:rsidR="00756AE4">
        <w:trPr>
          <w:trHeight w:val="725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5. Cancellation Policy: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In case of cancellation within one month of the order, </w:t>
            </w:r>
            <w:r>
              <w:rPr>
                <w:rFonts w:ascii="Bookman Old Style" w:hAnsi="Bookman Old Style" w:eastAsia="Bookman Old Style" w:cs="Bookman Old Style"/>
                <w:b/>
                <w:i/>
              </w:rPr>
              <w:t>a 20% refund will be provided</w:t>
            </w:r>
            <w:r>
              <w:rPr>
                <w:rFonts w:ascii="Bookman Old Style" w:hAnsi="Bookman Old Style" w:eastAsia="Bookman Old Style" w:cs="Bookman Old Style"/>
              </w:rPr>
              <w:t>.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No refunds will be issued for cancellations made</w:t>
            </w:r>
            <w:r>
              <w:rPr>
                <w:rFonts w:ascii="Bookman Old Style" w:hAnsi="Bookman Old Style" w:eastAsia="Bookman Old Style" w:cs="Bookman Old Style"/>
              </w:rPr>
              <w:t xml:space="preserve"> after one month from the date of the order.</w:t>
            </w:r>
          </w:p>
        </w:tc>
      </w:tr>
      <w:tr w:rsidR="00756AE4">
        <w:trPr>
          <w:trHeight w:val="480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6. Standard Enhancements: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Standard enhancements to the product are included as part of the service.</w:t>
            </w:r>
          </w:p>
        </w:tc>
      </w:tr>
      <w:tr w:rsidR="00756AE4">
        <w:trPr>
          <w:trHeight w:val="714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7. Travel Expenses: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Travel expenses incurred for visits to the client's location, including travel </w:t>
            </w:r>
            <w:r>
              <w:rPr>
                <w:rFonts w:ascii="Bookman Old Style" w:hAnsi="Bookman Old Style" w:eastAsia="Bookman Old Style" w:cs="Bookman Old Style"/>
              </w:rPr>
              <w:t>allowance (TA) and daily allowance (DA), will be charged at actual expenses to the client.</w:t>
            </w:r>
          </w:p>
        </w:tc>
      </w:tr>
      <w:tr w:rsidR="00756AE4">
        <w:trPr>
          <w:trHeight w:val="959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8. Machine Interface: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</w:rPr>
              <w:t>The addition of any extra machine interface will be subject to additional charges based on a feasibility study.</w:t>
            </w:r>
          </w:p>
        </w:tc>
      </w:tr>
      <w:tr w:rsidR="00756AE4">
        <w:trPr>
          <w:trHeight w:val="2807"/>
        </w:trPr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lastRenderedPageBreak/>
              <w:t>3.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  <w:u w:val="single"/>
              </w:rPr>
              <w:t xml:space="preserve">Support Service Level </w:t>
            </w:r>
            <w:r>
              <w:rPr>
                <w:rFonts w:ascii="Bookman Old Style" w:hAnsi="Bookman Old Style" w:eastAsia="Bookman Old Style" w:cs="Bookman Old Style"/>
                <w:b/>
                <w:u w:val="single"/>
              </w:rPr>
              <w:t>Agreement (SLA):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Onboarding Support:</w:t>
            </w:r>
          </w:p>
          <w:p w:rsidR="00756AE4" w:rsidRDefault="001471BE">
            <w:pPr>
              <w:numPr>
                <w:ilvl w:val="0"/>
                <w:numId w:val="8"/>
              </w:numPr>
              <w:tabs>
                <w:tab w:val="left" w:pos="420"/>
              </w:tabs>
              <w:spacing w:after="0" w:line="276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>Onboarding Hours: 10AM in morning to 7 PM at night (6 Days Working)</w:t>
            </w:r>
          </w:p>
          <w:p w:rsidR="00756AE4" w:rsidRDefault="001471BE">
            <w:pPr>
              <w:numPr>
                <w:ilvl w:val="0"/>
                <w:numId w:val="8"/>
              </w:numPr>
              <w:tabs>
                <w:tab w:val="left" w:pos="420"/>
              </w:tabs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>Number of Days: 1 Week from the date of order confirmation.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Production Support</w:t>
            </w:r>
            <w:r>
              <w:rPr>
                <w:rFonts w:ascii="Bookman Old Style" w:hAnsi="Bookman Old Style" w:eastAsia="Bookman Old Style" w:cs="Bookman Old Style"/>
              </w:rPr>
              <w:t>:</w:t>
            </w:r>
          </w:p>
          <w:p w:rsidR="00756AE4" w:rsidRDefault="001471BE">
            <w:pPr>
              <w:numPr>
                <w:ilvl w:val="0"/>
                <w:numId w:val="9"/>
              </w:numPr>
              <w:spacing w:after="0" w:line="276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>Support Will Be Available on the mail and call (6 Days Working)</w:t>
            </w:r>
          </w:p>
          <w:p w:rsidR="00756AE4" w:rsidRDefault="001471BE">
            <w:pPr>
              <w:numPr>
                <w:ilvl w:val="0"/>
                <w:numId w:val="9"/>
              </w:numPr>
              <w:spacing w:after="0" w:line="276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Support Mail: </w:t>
            </w:r>
            <w:hyperlink r:id="rId8">
              <w:r>
                <w:rPr>
                  <w:rFonts w:ascii="Bookman Old Style" w:hAnsi="Bookman Old Style" w:eastAsia="Bookman Old Style" w:cs="Bookman Old Style"/>
                  <w:i/>
                  <w:color w:val="0000FF"/>
                  <w:u w:val="single"/>
                </w:rPr>
                <w:t>elabassist@gmail.com</w:t>
              </w:r>
            </w:hyperlink>
          </w:p>
          <w:p w:rsidR="00756AE4" w:rsidRDefault="001471BE">
            <w:pPr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Support on Contact: </w:t>
            </w:r>
            <w:r>
              <w:rPr>
                <w:rFonts w:ascii="Bookman Old Style" w:hAnsi="Bookman Old Style" w:eastAsia="Bookman Old Style" w:cs="Bookman Old Style"/>
                <w:i/>
              </w:rPr>
              <w:t>+91-8975273383 / +91-9146188320</w:t>
            </w:r>
          </w:p>
        </w:tc>
      </w:tr>
      <w:tr w:rsidR="00756AE4">
        <w:trPr>
          <w:trHeight w:val="1223"/>
        </w:trPr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4.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Additional Machine Interface &amp; Add-on modules:</w:t>
            </w:r>
          </w:p>
          <w:p w:rsidR="00756AE4" w:rsidRDefault="001471BE">
            <w:pPr>
              <w:numPr>
                <w:ilvl w:val="0"/>
                <w:numId w:val="10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Machine interface services</w:t>
            </w:r>
            <w:r>
              <w:rPr>
                <w:rFonts w:ascii="Bookman Old Style" w:hAnsi="Bookman Old Style" w:eastAsia="Bookman Old Style" w:cs="Bookman Old Style"/>
              </w:rPr>
              <w:t>: The pricing is as follows:</w:t>
            </w:r>
          </w:p>
          <w:p w:rsidR="00756AE4" w:rsidRDefault="001471BE">
            <w:pPr>
              <w:numPr>
                <w:ilvl w:val="0"/>
                <w:numId w:val="11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</w:rPr>
              <w:t>Uni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Directional:</w:t>
            </w:r>
            <w:r>
              <w:rPr>
                <w:rFonts w:ascii="Bookman Old Style" w:hAnsi="Bookman Old Style" w:eastAsia="Bookman Old Style" w:cs="Bookman Old Style"/>
              </w:rPr>
              <w:t xml:space="preserve"> 9,000.00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Rs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per machine</w:t>
            </w:r>
          </w:p>
          <w:p w:rsidR="00756AE4" w:rsidRDefault="001471BE">
            <w:pPr>
              <w:keepNext/>
              <w:keepLines/>
              <w:numPr>
                <w:ilvl w:val="0"/>
                <w:numId w:val="11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Bi Directional: 18,000.00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Rs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per machine</w:t>
            </w:r>
          </w:p>
          <w:p w:rsidR="00756AE4" w:rsidRDefault="001471BE">
            <w:pPr>
              <w:keepNext/>
              <w:keepLines/>
              <w:numPr>
                <w:ilvl w:val="0"/>
                <w:numId w:val="11"/>
              </w:num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The addition of any extra machine interface will be subject to additional charges based on a feasibility study.</w:t>
            </w:r>
          </w:p>
          <w:p w:rsidR="00756AE4" w:rsidRDefault="00756AE4">
            <w:pPr>
              <w:spacing w:after="0" w:line="240" w:lineRule="auto"/>
              <w:ind w:left="720"/>
              <w:rPr>
                <w:rFonts w:ascii="Bookman Old Style" w:hAnsi="Bookman Old Style" w:eastAsia="Bookman Old Style" w:cs="Bookman Old Style"/>
              </w:rPr>
            </w:pPr>
          </w:p>
          <w:p w:rsidR="00756AE4" w:rsidRDefault="001471BE">
            <w:pPr>
              <w:numPr>
                <w:ilvl w:val="0"/>
                <w:numId w:val="10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proofErr w:type="spellStart"/>
            <w:r>
              <w:rPr>
                <w:rFonts w:ascii="Bookman Old Style" w:hAnsi="Bookman Old Style" w:eastAsia="Bookman Old Style" w:cs="Bookman Old Style"/>
                <w:b/>
              </w:rPr>
              <w:t>Whatsapp</w:t>
            </w:r>
            <w:proofErr w:type="spellEnd"/>
            <w:r>
              <w:rPr>
                <w:rFonts w:ascii="Bookman Old Style" w:hAnsi="Bookman Old Style" w:eastAsia="Bookman Old Style" w:cs="Bookman Old Style"/>
                <w:b/>
              </w:rPr>
              <w:t xml:space="preserve">: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WhatsApp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Charges are as follows</w:t>
            </w:r>
          </w:p>
          <w:p w:rsidR="00756AE4" w:rsidRDefault="001471BE">
            <w:pPr>
              <w:numPr>
                <w:ilvl w:val="0"/>
                <w:numId w:val="12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5,000 messages in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Rs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6,000.00</w:t>
            </w:r>
          </w:p>
          <w:p w:rsidR="00756AE4" w:rsidRDefault="001471BE">
            <w:pPr>
              <w:numPr>
                <w:ilvl w:val="0"/>
                <w:numId w:val="12"/>
              </w:numPr>
              <w:spacing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10,00</w:t>
            </w:r>
            <w:r>
              <w:rPr>
                <w:rFonts w:ascii="Bookman Old Style" w:hAnsi="Bookman Old Style" w:eastAsia="Bookman Old Style" w:cs="Bookman Old Style"/>
              </w:rPr>
              <w:t xml:space="preserve">0 messages in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Rs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10,000.00</w:t>
            </w:r>
          </w:p>
        </w:tc>
      </w:tr>
      <w:tr w:rsidR="00756AE4">
        <w:trPr>
          <w:trHeight w:val="3119"/>
        </w:trPr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5.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Exclusions: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This quotation does not cover the following: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a) Procurement of any external devices or tools.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b) Procurement of API, Logo, </w:t>
            </w:r>
            <w:proofErr w:type="gramStart"/>
            <w:r>
              <w:rPr>
                <w:rFonts w:ascii="Bookman Old Style" w:hAnsi="Bookman Old Style" w:eastAsia="Bookman Old Style" w:cs="Bookman Old Style"/>
              </w:rPr>
              <w:t>Server</w:t>
            </w:r>
            <w:proofErr w:type="gramEnd"/>
            <w:r>
              <w:rPr>
                <w:rFonts w:ascii="Bookman Old Style" w:hAnsi="Bookman Old Style" w:eastAsia="Bookman Old Style" w:cs="Bookman Old Style"/>
              </w:rPr>
              <w:t xml:space="preserve"> space Hosting, Images, Content.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c) Installation and support of hardware failure </w:t>
            </w:r>
            <w:r>
              <w:rPr>
                <w:rFonts w:ascii="Bookman Old Style" w:hAnsi="Bookman Old Style" w:eastAsia="Bookman Old Style" w:cs="Bookman Old Style"/>
              </w:rPr>
              <w:t>standard software installation.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Intellectual Property:</w:t>
            </w:r>
          </w:p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The copyrights and licensing rights for the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eLabAssist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 xml:space="preserve"> product are owned by Blue Pearl Health Tech Private Limited. The company exclusively holds all sales and licensing rights for its Laboratory Infor</w:t>
            </w:r>
            <w:r>
              <w:rPr>
                <w:rFonts w:ascii="Bookman Old Style" w:hAnsi="Bookman Old Style" w:eastAsia="Bookman Old Style" w:cs="Bookman Old Style"/>
              </w:rPr>
              <w:t xml:space="preserve">mation System (LIS) software,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eLabAssist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>.</w:t>
            </w:r>
          </w:p>
        </w:tc>
      </w:tr>
      <w:tr w:rsidR="00756AE4">
        <w:trPr>
          <w:trHeight w:val="1727"/>
        </w:trPr>
        <w:tc>
          <w:tcPr>
            <w:tcW w:w="1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6.</w:t>
            </w: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Bank Details: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Company Name: Blue Pearl Health Tech Private Limited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Account Number: 033805005638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Bank Name: ICICI Bank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IFSC code: ICIC0000338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Branch: </w:t>
            </w:r>
            <w:proofErr w:type="spellStart"/>
            <w:r>
              <w:rPr>
                <w:rFonts w:ascii="Bookman Old Style" w:hAnsi="Bookman Old Style" w:eastAsia="Bookman Old Style" w:cs="Bookman Old Style"/>
              </w:rPr>
              <w:t>Kothrud</w:t>
            </w:r>
            <w:proofErr w:type="spellEnd"/>
            <w:r>
              <w:rPr>
                <w:rFonts w:ascii="Bookman Old Style" w:hAnsi="Bookman Old Style" w:eastAsia="Bookman Old Style" w:cs="Bookman Old Style"/>
              </w:rPr>
              <w:t>, Pune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SWIFT code: ICICINBBCTS</w:t>
            </w:r>
          </w:p>
        </w:tc>
      </w:tr>
      <w:tr w:rsidR="00756AE4">
        <w:trPr>
          <w:trHeight w:val="784"/>
        </w:trPr>
        <w:tc>
          <w:tcPr>
            <w:tcW w:w="123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hAnsi="Bookman Old Style" w:eastAsia="Bookman Old Style" w:cs="Bookman Old Style"/>
              </w:rPr>
            </w:pPr>
          </w:p>
        </w:tc>
        <w:tc>
          <w:tcPr>
            <w:tcW w:w="8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 xml:space="preserve"> GST Information: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GSTIN:</w:t>
            </w:r>
            <w:r>
              <w:rPr>
                <w:rFonts w:ascii="Bookman Old Style" w:hAnsi="Bookman Old Style" w:eastAsia="Bookman Old Style" w:cs="Bookman Old Style"/>
              </w:rPr>
              <w:t xml:space="preserve"> Blue Pearl Health Tech Private Limited - 27AAGCB6173N1Z6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40" w:lineRule="auto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PAN No.:</w:t>
            </w:r>
            <w:r>
              <w:rPr>
                <w:rFonts w:ascii="Bookman Old Style" w:hAnsi="Bookman Old Style" w:eastAsia="Bookman Old Style" w:cs="Bookman Old Style"/>
              </w:rPr>
              <w:t xml:space="preserve"> AAGCB6173N</w:t>
            </w:r>
          </w:p>
        </w:tc>
      </w:tr>
    </w:tbl>
    <w:p w:rsidR="00756AE4" w:rsidRDefault="00756AE4">
      <w:pPr>
        <w:rPr>
          <w:rFonts w:ascii="Bookman Old Style" w:hAnsi="Bookman Old Style" w:eastAsia="Bookman Old Style" w:cs="Bookman Old Style"/>
        </w:rPr>
      </w:pPr>
    </w:p>
    <w:p w:rsidR="00756AE4" w:rsidRDefault="00756AE4">
      <w:pPr>
        <w:rPr>
          <w:rFonts w:ascii="Bookman Old Style" w:hAnsi="Bookman Old Style" w:eastAsia="Bookman Old Style" w:cs="Bookman Old Style"/>
        </w:rPr>
      </w:pPr>
    </w:p>
    <w:p w:rsidR="00756AE4" w:rsidRDefault="001471BE"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  <w:noProof/>
        </w:rPr>
        <w:drawing>
          <wp:inline distT="0" distB="0" distL="0" distR="0">
            <wp:extent cx="822960" cy="487680"/>
            <wp:effectExtent l="0" t="0" r="0" b="0"/>
            <wp:docPr id="1" name="image2.jpg" descr="prashant_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prashant_sig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4" w:rsidRDefault="001471BE">
      <w:pPr>
        <w:rPr>
          <w:rFonts w:ascii="Bookman Old Style" w:hAnsi="Bookman Old Style" w:eastAsia="Bookman Old Style" w:cs="Bookman Old Style"/>
          <w:b/>
          <w:color w:val="000000"/>
        </w:rPr>
      </w:pPr>
      <w:proofErr w:type="spellStart"/>
      <w:r>
        <w:rPr>
          <w:rFonts w:ascii="Bookman Old Style" w:hAnsi="Bookman Old Style" w:eastAsia="Bookman Old Style" w:cs="Bookman Old Style"/>
          <w:b/>
          <w:color w:val="000000"/>
        </w:rPr>
        <w:t>Prashant</w:t>
      </w:r>
      <w:proofErr w:type="spellEnd"/>
      <w:r>
        <w:rPr>
          <w:rFonts w:ascii="Bookman Old Style" w:hAnsi="Bookman Old Style" w:eastAsia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hAnsi="Bookman Old Style" w:eastAsia="Bookman Old Style" w:cs="Bookman Old Style"/>
          <w:b/>
          <w:color w:val="000000"/>
        </w:rPr>
        <w:t>Wandile</w:t>
      </w:r>
      <w:proofErr w:type="spellEnd"/>
    </w:p>
    <w:p w:rsidR="00756AE4" w:rsidRDefault="001471BE">
      <w:pPr>
        <w:rPr>
          <w:rFonts w:ascii="Bookman Old Style" w:hAnsi="Bookman Old Style" w:eastAsia="Bookman Old Style" w:cs="Bookman Old Style"/>
          <w:b/>
          <w:color w:val="000000"/>
        </w:rPr>
      </w:pPr>
      <w:r>
        <w:rPr>
          <w:rFonts w:ascii="Bookman Old Style" w:hAnsi="Bookman Old Style" w:eastAsia="Bookman Old Style" w:cs="Bookman Old Style"/>
          <w:b/>
          <w:color w:val="000000"/>
        </w:rPr>
        <w:t>CEO and Director</w:t>
      </w:r>
    </w:p>
    <w:p w:rsidR="00756AE4" w:rsidRDefault="001471BE">
      <w:pPr>
        <w:rPr>
          <w:rFonts w:ascii="Bookman Old Style" w:hAnsi="Bookman Old Style" w:eastAsia="Bookman Old Style" w:cs="Bookman Old Style"/>
          <w:b/>
          <w:color w:val="000000"/>
        </w:rPr>
      </w:pPr>
      <w:r>
        <w:rPr>
          <w:rFonts w:ascii="Bookman Old Style" w:hAnsi="Bookman Old Style" w:eastAsia="Bookman Old Style" w:cs="Bookman Old Style"/>
          <w:b/>
          <w:color w:val="000000"/>
        </w:rPr>
        <w:t>Blue Pearl Health Tech Private Limited</w:t>
      </w:r>
    </w:p>
    <w:p w:rsidR="00756AE4" w:rsidRDefault="001471BE">
      <w:pPr>
        <w:rPr>
          <w:rFonts w:ascii="Bookman Old Style" w:hAnsi="Bookman Old Style" w:eastAsia="Bookman Old Style"/>
          <w:bCs/>
          <w:color w:val="000000"/>
        </w:rPr>
      </w:pPr>
      <w:hyperlink w:history="1" r:id="rId10">
        <w:r>
          <w:rPr>
            <w:rStyle w:val="Hyperlink"/>
            <w:rFonts w:ascii="Bookman Old Style" w:hAnsi="Bookman Old Style" w:eastAsia="Bookman Old Style"/>
            <w:bCs/>
            <w:color w:val="000000"/>
          </w:rPr>
          <w:t>https://www.elabassist.com/LoginGlobal.aspx</w:t>
        </w:r>
      </w:hyperlink>
      <w:r>
        <w:rPr>
          <w:rFonts w:ascii="Bookman Old Style" w:hAnsi="Bookman Old Style" w:eastAsia="Bookman Old Style"/>
          <w:bCs/>
          <w:color w:val="000000"/>
        </w:rPr>
        <w:t xml:space="preserve"> </w:t>
      </w:r>
    </w:p>
    <w:p w:rsidR="00756AE4" w:rsidRDefault="001471BE">
      <w:pPr>
        <w:rPr>
          <w:rFonts w:ascii="Bookman Old Style" w:hAnsi="Bookman Old Style" w:eastAsia="Bookman Old Style"/>
          <w:bCs/>
          <w:color w:val="000000"/>
        </w:rPr>
      </w:pPr>
      <w:r>
        <w:rPr>
          <w:rFonts w:ascii="Bookman Old Style" w:hAnsi="Bookman Old Style" w:eastAsia="Bookman Old Style"/>
          <w:bCs/>
          <w:color w:val="000000"/>
        </w:rPr>
        <w:t>201</w:t>
      </w:r>
      <w:proofErr w:type="gramStart"/>
      <w:r>
        <w:rPr>
          <w:rFonts w:ascii="Bookman Old Style" w:hAnsi="Bookman Old Style" w:eastAsia="Bookman Old Style"/>
          <w:bCs/>
          <w:color w:val="000000"/>
        </w:rPr>
        <w:t>,Chandravarsha</w:t>
      </w:r>
      <w:proofErr w:type="gramEnd"/>
      <w:r>
        <w:rPr>
          <w:rFonts w:ascii="Bookman Old Style" w:hAnsi="Bookman Old Style" w:eastAsia="Bookman Old Style"/>
          <w:bCs/>
          <w:color w:val="000000"/>
        </w:rPr>
        <w:t xml:space="preserve"> commercial complex, Above SBI Bank,</w:t>
      </w:r>
    </w:p>
    <w:p w:rsidR="00756AE4" w:rsidRDefault="001471BE">
      <w:pPr>
        <w:rPr>
          <w:rFonts w:ascii="Bookman Old Style" w:hAnsi="Bookman Old Style" w:eastAsia="Bookman Old Style"/>
          <w:bCs/>
          <w:color w:val="000000"/>
        </w:rPr>
      </w:pPr>
      <w:r>
        <w:rPr>
          <w:rFonts w:ascii="Bookman Old Style" w:hAnsi="Bookman Old Style" w:eastAsia="Bookman Old Style"/>
          <w:bCs/>
          <w:color w:val="000000"/>
        </w:rPr>
        <w:t xml:space="preserve">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Pashan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 -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Sus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 Rd, near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Balaji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chowk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, Jai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Bhavani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 Nagar, </w:t>
      </w:r>
      <w:proofErr w:type="spellStart"/>
      <w:r>
        <w:rPr>
          <w:rFonts w:ascii="Bookman Old Style" w:hAnsi="Bookman Old Style" w:eastAsia="Bookman Old Style"/>
          <w:bCs/>
          <w:color w:val="000000"/>
        </w:rPr>
        <w:t>Pashan</w:t>
      </w:r>
      <w:proofErr w:type="spellEnd"/>
      <w:r>
        <w:rPr>
          <w:rFonts w:ascii="Bookman Old Style" w:hAnsi="Bookman Old Style" w:eastAsia="Bookman Old Style"/>
          <w:bCs/>
          <w:color w:val="000000"/>
        </w:rPr>
        <w:t xml:space="preserve">, </w:t>
      </w:r>
    </w:p>
    <w:p w:rsidR="00756AE4" w:rsidRDefault="001471BE">
      <w:pPr>
        <w:rPr>
          <w:rFonts w:ascii="Bookman Old Style" w:hAnsi="Bookman Old Style" w:eastAsia="Bookman Old Style" w:cs="Bookman Old Style"/>
          <w:bCs/>
          <w:color w:val="000000"/>
        </w:rPr>
      </w:pPr>
      <w:r>
        <w:rPr>
          <w:rFonts w:ascii="Bookman Old Style" w:hAnsi="Bookman Old Style" w:eastAsia="Bookman Old Style"/>
          <w:bCs/>
          <w:color w:val="000000"/>
        </w:rPr>
        <w:t>Pune, Maharashtra, India 411021.</w:t>
      </w:r>
    </w:p>
    <w:sectPr w:rsidR="00756A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BE" w:rsidRDefault="001471BE">
      <w:pPr>
        <w:spacing w:line="240" w:lineRule="auto"/>
      </w:pPr>
      <w:r>
        <w:separator/>
      </w:r>
    </w:p>
  </w:endnote>
  <w:endnote w:type="continuationSeparator" w:id="0">
    <w:p w:rsidR="001471BE" w:rsidRDefault="00147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E4" w:rsidRDefault="001471BE">
    <w:pPr>
      <w:pBdr>
        <w:top w:val="single" w:sz="6" w:space="10" w:color="4472C4"/>
      </w:pBdr>
      <w:tabs>
        <w:tab w:val="center" w:pos="4680"/>
        <w:tab w:val="right" w:pos="9360"/>
      </w:tabs>
      <w:spacing w:before="240" w:after="0" w:line="240" w:lineRule="auto"/>
      <w:rPr>
        <w:color w:val="4472C4"/>
      </w:rPr>
    </w:pPr>
    <w:r>
      <w:rPr>
        <w:color w:val="4472C4"/>
      </w:rPr>
      <w:t xml:space="preserve">Blue Pearl Health Tech </w:t>
    </w:r>
    <w:proofErr w:type="spellStart"/>
    <w:r>
      <w:rPr>
        <w:color w:val="4472C4"/>
      </w:rPr>
      <w:t>Pvt</w:t>
    </w:r>
    <w:proofErr w:type="spellEnd"/>
    <w:r>
      <w:rPr>
        <w:color w:val="4472C4"/>
      </w:rPr>
      <w:t xml:space="preserve"> Ltd, Pune                                                                      https://www.elabassist.com</w:t>
    </w:r>
  </w:p>
  <w:p w:rsidR="00756AE4" w:rsidRDefault="00756A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BE" w:rsidRDefault="001471BE">
      <w:pPr>
        <w:spacing w:after="0"/>
      </w:pPr>
      <w:r>
        <w:separator/>
      </w:r>
    </w:p>
  </w:footnote>
  <w:footnote w:type="continuationSeparator" w:id="0">
    <w:p w:rsidR="001471BE" w:rsidRDefault="001471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E4" w:rsidRDefault="001471BE">
    <w:pPr>
      <w:tabs>
        <w:tab w:val="left" w:pos="4284"/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-334645</wp:posOffset>
          </wp:positionH>
          <wp:positionV relativeFrom="paragraph">
            <wp:posOffset>-456565</wp:posOffset>
          </wp:positionV>
          <wp:extent cx="1882140" cy="944880"/>
          <wp:effectExtent l="0" t="0" r="0" b="0"/>
          <wp:wrapSquare wrapText="bothSides"/>
          <wp:docPr id="2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, company name&#10;&#10;Description automatically generated"/>
                  <pic:cNvPicPr preferRelativeResize="0"/>
                </pic:nvPicPr>
                <pic:blipFill>
                  <a:blip r:embed="rId1"/>
                  <a:srcRect t="7070" b="-7070"/>
                  <a:stretch>
                    <a:fillRect/>
                  </a:stretch>
                </pic:blipFill>
                <pic:spPr>
                  <a:xfrm>
                    <a:off x="0" y="0"/>
                    <a:ext cx="1882140" cy="94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3A4B87"/>
    <w:multiLevelType w:val="multilevel"/>
    <w:tmpl w:val="813A4B8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9288B902"/>
    <w:multiLevelType w:val="multilevel"/>
    <w:tmpl w:val="9288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E093A4B0"/>
    <w:multiLevelType w:val="multilevel"/>
    <w:tmpl w:val="E093A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F7735DC9"/>
    <w:multiLevelType w:val="multilevel"/>
    <w:tmpl w:val="F7735DC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43FCF68"/>
    <w:multiLevelType w:val="multilevel"/>
    <w:tmpl w:val="243FC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FC5B15"/>
    <w:multiLevelType w:val="multilevel"/>
    <w:tmpl w:val="30FC5B1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D94DA66"/>
    <w:multiLevelType w:val="multilevel"/>
    <w:tmpl w:val="4D94D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9AA4FA4"/>
    <w:multiLevelType w:val="multilevel"/>
    <w:tmpl w:val="79AA4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E4"/>
    <w:rsid w:val="001471BE"/>
    <w:rsid w:val="00756AE4"/>
    <w:rsid w:val="00F96F6C"/>
    <w:rsid w:val="184D5457"/>
    <w:rsid w:val="4C35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BD970-749C-4D5D-8B48-17A82310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_Style 14"/>
    <w:basedOn w:val="TableNormal1"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bassis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abassist.com/LoginGlobal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0hoWY3TlPPUAutXAdw/PgYajsQ==">CgMxLjA4AHIhMUtvOXMzako1emF6VmxoRkEwQUd6NVlmdlZ3STY3d1ph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HP</cp:lastModifiedBy>
  <cp:revision>2</cp:revision>
  <dcterms:created xsi:type="dcterms:W3CDTF">2023-12-09T06:27:00Z</dcterms:created>
  <dcterms:modified xsi:type="dcterms:W3CDTF">2023-12-29T06:00:00Z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1B89309FA379456C834D6069B93D1F2F_13</vt:lpwstr>
  </property>
</Properties>
</file>