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US"/>
        </w:rPr>
      </w:pPr>
      <w:bookmarkStart w:id="0" w:name="_GoBack"/>
      <w:r>
        <w:rPr>
          <w:rFonts w:hint="default"/>
          <w:b/>
          <w:bCs/>
          <w:sz w:val="40"/>
          <w:szCs w:val="40"/>
          <w:u w:val="single"/>
          <w:lang w:val="en-US"/>
        </w:rPr>
        <w:t>Lead Scoring Case Study</w:t>
      </w:r>
    </w:p>
    <w:bookmarkEnd w:id="0"/>
    <w:p>
      <w:pPr>
        <w:jc w:val="left"/>
        <w:rPr>
          <w:rFonts w:hint="default"/>
          <w:b/>
          <w:bCs/>
          <w:sz w:val="40"/>
          <w:szCs w:val="40"/>
          <w:u w:val="single"/>
        </w:rPr>
      </w:pPr>
    </w:p>
    <w:p>
      <w:pPr>
        <w:jc w:val="left"/>
        <w:rPr>
          <w:rFonts w:hint="default"/>
          <w:b/>
          <w:bCs/>
          <w:sz w:val="40"/>
          <w:szCs w:val="40"/>
        </w:rPr>
      </w:pPr>
      <w:r>
        <w:rPr>
          <w:rFonts w:hint="default"/>
          <w:b/>
          <w:bCs/>
          <w:sz w:val="40"/>
          <w:szCs w:val="40"/>
          <w:u w:val="single"/>
        </w:rPr>
        <w:t>Problem Statement</w:t>
      </w:r>
    </w:p>
    <w:p>
      <w:pPr>
        <w:rPr>
          <w:rFonts w:hint="default"/>
        </w:rPr>
      </w:pPr>
      <w:r>
        <w:rPr>
          <w:rFonts w:hint="default"/>
        </w:rPr>
        <w:t xml:space="preserve">An education company named X Education sells online courses to industry professionals. On any given day, many professionals who are interested in the courses land on their website and browse for courses. </w:t>
      </w:r>
    </w:p>
    <w:p>
      <w:pPr>
        <w:rPr>
          <w:rFonts w:hint="default"/>
        </w:rPr>
      </w:pPr>
    </w:p>
    <w:p>
      <w:pPr>
        <w:rPr>
          <w:rFonts w:hint="default"/>
        </w:rPr>
      </w:pPr>
      <w:r>
        <w:rPr>
          <w:rFonts w:hint="default"/>
        </w:rPr>
        <w:t xml:space="preserve">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pPr>
        <w:rPr>
          <w:rFonts w:hint="default"/>
        </w:rPr>
      </w:pPr>
    </w:p>
    <w:p>
      <w:pPr>
        <w:rPr>
          <w:rFonts w:hint="default"/>
        </w:rPr>
      </w:pPr>
      <w:r>
        <w:rPr>
          <w:rFonts w:hint="default"/>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pPr>
        <w:rPr>
          <w:rFonts w:hint="default"/>
        </w:rPr>
      </w:pPr>
    </w:p>
    <w:p>
      <w:pPr>
        <w:rPr>
          <w:rFonts w:hint="default"/>
        </w:rPr>
      </w:pPr>
    </w:p>
    <w:p>
      <w:pPr>
        <w:jc w:val="center"/>
        <w:rPr>
          <w:rFonts w:hint="default"/>
          <w:lang w:val="en-US"/>
        </w:rPr>
      </w:pPr>
      <w:r>
        <w:rPr>
          <w:rFonts w:hint="default"/>
          <w:lang w:val="en-US"/>
        </w:rPr>
        <w:drawing>
          <wp:inline distT="0" distB="0" distL="114300" distR="114300">
            <wp:extent cx="2865755" cy="4029075"/>
            <wp:effectExtent l="0" t="0" r="10795" b="9525"/>
            <wp:docPr id="2" name="Picture 2" descr="XNote_20190108161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Note_201901081613670"/>
                    <pic:cNvPicPr>
                      <a:picLocks noChangeAspect="1"/>
                    </pic:cNvPicPr>
                  </pic:nvPicPr>
                  <pic:blipFill>
                    <a:blip r:embed="rId4"/>
                    <a:stretch>
                      <a:fillRect/>
                    </a:stretch>
                  </pic:blipFill>
                  <pic:spPr>
                    <a:xfrm>
                      <a:off x="0" y="0"/>
                      <a:ext cx="2865755" cy="40290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pPr>
        <w:rPr>
          <w:rFonts w:hint="default"/>
        </w:rPr>
      </w:pPr>
    </w:p>
    <w:p>
      <w:pPr>
        <w:rPr>
          <w:rFonts w:hint="default"/>
        </w:rPr>
      </w:pPr>
      <w:r>
        <w:rPr>
          <w:rFonts w:hint="default"/>
        </w:rPr>
        <w:t xml:space="preserve"> </w:t>
      </w:r>
    </w:p>
    <w:p>
      <w:pPr>
        <w:rPr>
          <w:rFonts w:hint="default"/>
        </w:rPr>
      </w:pPr>
    </w:p>
    <w:p>
      <w:pPr>
        <w:jc w:val="left"/>
        <w:rPr>
          <w:rFonts w:hint="default"/>
          <w:u w:val="single"/>
        </w:rPr>
      </w:pPr>
      <w:r>
        <w:rPr>
          <w:rFonts w:hint="default"/>
          <w:b/>
          <w:bCs/>
          <w:sz w:val="40"/>
          <w:szCs w:val="40"/>
          <w:u w:val="single"/>
        </w:rPr>
        <w:t>Data</w:t>
      </w:r>
    </w:p>
    <w:p>
      <w:pPr>
        <w:rPr>
          <w:rFonts w:hint="default"/>
        </w:rPr>
      </w:pPr>
      <w:r>
        <w:rPr>
          <w:rFonts w:hint="default"/>
        </w:rP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are the levels present in the categorical variables. Many of the categorical variables have a level called 'Select' which needs to be handled because it is as good as a null value (think why?).</w:t>
      </w:r>
    </w:p>
    <w:p>
      <w:pPr>
        <w:rPr>
          <w:rFonts w:hint="default"/>
        </w:rPr>
      </w:pPr>
    </w:p>
    <w:p>
      <w:pPr>
        <w:rPr>
          <w:rFonts w:hint="default"/>
        </w:rPr>
      </w:pPr>
      <w:r>
        <w:rPr>
          <w:rFonts w:hint="default"/>
        </w:rPr>
        <w:t xml:space="preserve"> </w:t>
      </w:r>
    </w:p>
    <w:p>
      <w:pPr>
        <w:rPr>
          <w:rFonts w:hint="default"/>
        </w:rPr>
      </w:pPr>
    </w:p>
    <w:p>
      <w:pPr>
        <w:jc w:val="left"/>
        <w:rPr>
          <w:rFonts w:hint="default"/>
          <w:b/>
          <w:bCs/>
          <w:sz w:val="40"/>
          <w:szCs w:val="40"/>
          <w:u w:val="single"/>
        </w:rPr>
      </w:pPr>
      <w:r>
        <w:rPr>
          <w:rFonts w:hint="default"/>
          <w:b/>
          <w:bCs/>
          <w:sz w:val="40"/>
          <w:szCs w:val="40"/>
          <w:u w:val="single"/>
        </w:rPr>
        <w:t>Goals of the Case Study</w:t>
      </w:r>
    </w:p>
    <w:p>
      <w:pPr>
        <w:rPr>
          <w:rFonts w:hint="default"/>
        </w:rPr>
      </w:pPr>
      <w:r>
        <w:rPr>
          <w:rFonts w:hint="default"/>
        </w:rPr>
        <w:t>There are quite a few goals for this case study:</w:t>
      </w:r>
    </w:p>
    <w:p>
      <w:pPr>
        <w:rPr>
          <w:rFonts w:hint="default"/>
        </w:rPr>
      </w:pPr>
    </w:p>
    <w:p>
      <w:pPr>
        <w:numPr>
          <w:ilvl w:val="0"/>
          <w:numId w:val="1"/>
        </w:numPr>
        <w:tabs>
          <w:tab w:val="clear" w:pos="420"/>
        </w:tabs>
        <w:ind w:left="420" w:leftChars="0" w:hanging="420" w:firstLineChars="0"/>
        <w:rPr>
          <w:rFonts w:hint="default"/>
        </w:rPr>
      </w:pPr>
      <w:r>
        <w:rPr>
          <w:rFonts w:hint="default"/>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pPr>
        <w:numPr>
          <w:ilvl w:val="0"/>
          <w:numId w:val="1"/>
        </w:numPr>
        <w:tabs>
          <w:tab w:val="clear" w:pos="420"/>
        </w:tabs>
        <w:ind w:left="420" w:leftChars="0" w:hanging="420" w:firstLineChars="0"/>
      </w:pPr>
      <w:r>
        <w:rPr>
          <w:rFonts w:hint="default"/>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sectPr>
      <w:pgSz w:w="11906" w:h="16838"/>
      <w:pgMar w:top="640" w:right="906" w:bottom="5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574EB8"/>
    <w:multiLevelType w:val="singleLevel"/>
    <w:tmpl w:val="D6574E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2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2024-03-17T16:54:22Z</dcterms:created>
  <dc:creator>abc</dc:creator>
  <cp:lastModifiedBy>Ashish Pawar</cp:lastModifiedBy>
  <dcterms:modified xsi:type="dcterms:W3CDTF">2024-03-17T16:59:15Z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6049D5CB1460495BB2B546C3DB4D06AC_12</vt:lpwstr>
  </property>
</Properties>
</file>