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5524" w:rsidRPr="00385524" w:rsidRDefault="00385524" w:rsidP="00385524">
      <w:pPr>
        <w:spacing w:before="100" w:beforeAutospacing="1" w:after="100" w:afterAutospacing="1" w:line="240" w:lineRule="auto"/>
        <w:rPr>
          <w:rFonts w:ascii="Times New Roman" w:eastAsia="Times New Roman" w:hAnsi="Times New Roman" w:cs="Times New Roman"/>
          <w:sz w:val="36"/>
          <w:szCs w:val="36"/>
          <w:lang w:eastAsia="en-IN"/>
        </w:rPr>
      </w:pPr>
      <w:bookmarkStart w:id="0" w:name="_GoBack"/>
      <w:r w:rsidRPr="00385524">
        <w:rPr>
          <w:rFonts w:ascii="Times New Roman" w:eastAsia="Times New Roman" w:hAnsi="Times New Roman" w:cs="Times New Roman"/>
          <w:b/>
          <w:bCs/>
          <w:sz w:val="36"/>
          <w:szCs w:val="36"/>
          <w:lang w:eastAsia="en-IN"/>
        </w:rPr>
        <w:t>MSME SUPPLY AND SERVICES AGREEMENT</w:t>
      </w:r>
    </w:p>
    <w:bookmarkEnd w:id="0"/>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This </w:t>
      </w:r>
      <w:r w:rsidRPr="00385524">
        <w:rPr>
          <w:rFonts w:ascii="Times New Roman" w:eastAsia="Times New Roman" w:hAnsi="Times New Roman" w:cs="Times New Roman"/>
          <w:b/>
          <w:bCs/>
          <w:sz w:val="24"/>
          <w:szCs w:val="24"/>
          <w:lang w:eastAsia="en-IN"/>
        </w:rPr>
        <w:t>MSME Supply and Services Agreement</w:t>
      </w:r>
      <w:r w:rsidRPr="00385524">
        <w:rPr>
          <w:rFonts w:ascii="Times New Roman" w:eastAsia="Times New Roman" w:hAnsi="Times New Roman" w:cs="Times New Roman"/>
          <w:sz w:val="24"/>
          <w:szCs w:val="24"/>
          <w:lang w:eastAsia="en-IN"/>
        </w:rPr>
        <w:t xml:space="preserve"> ("Agreement") is entered into on this </w:t>
      </w:r>
      <w:r w:rsidRPr="00385524">
        <w:rPr>
          <w:rFonts w:ascii="Times New Roman" w:eastAsia="Times New Roman" w:hAnsi="Times New Roman" w:cs="Times New Roman"/>
          <w:b/>
          <w:bCs/>
          <w:sz w:val="24"/>
          <w:szCs w:val="24"/>
          <w:lang w:eastAsia="en-IN"/>
        </w:rPr>
        <w:t>28th</w:t>
      </w:r>
      <w:r w:rsidRPr="00385524">
        <w:rPr>
          <w:rFonts w:ascii="Times New Roman" w:eastAsia="Times New Roman" w:hAnsi="Times New Roman" w:cs="Times New Roman"/>
          <w:sz w:val="24"/>
          <w:szCs w:val="24"/>
          <w:lang w:eastAsia="en-IN"/>
        </w:rPr>
        <w:t xml:space="preserve"> day of </w:t>
      </w:r>
      <w:r w:rsidRPr="00385524">
        <w:rPr>
          <w:rFonts w:ascii="Times New Roman" w:eastAsia="Times New Roman" w:hAnsi="Times New Roman" w:cs="Times New Roman"/>
          <w:b/>
          <w:bCs/>
          <w:sz w:val="24"/>
          <w:szCs w:val="24"/>
          <w:lang w:eastAsia="en-IN"/>
        </w:rPr>
        <w:t>June</w:t>
      </w:r>
      <w:r w:rsidRPr="00385524">
        <w:rPr>
          <w:rFonts w:ascii="Times New Roman" w:eastAsia="Times New Roman" w:hAnsi="Times New Roman" w:cs="Times New Roman"/>
          <w:sz w:val="24"/>
          <w:szCs w:val="24"/>
          <w:lang w:eastAsia="en-IN"/>
        </w:rPr>
        <w:t>, 20</w:t>
      </w:r>
      <w:r w:rsidRPr="00385524">
        <w:rPr>
          <w:rFonts w:ascii="Times New Roman" w:eastAsia="Times New Roman" w:hAnsi="Times New Roman" w:cs="Times New Roman"/>
          <w:b/>
          <w:bCs/>
          <w:sz w:val="24"/>
          <w:szCs w:val="24"/>
          <w:lang w:eastAsia="en-IN"/>
        </w:rPr>
        <w:t>25</w:t>
      </w:r>
      <w:r w:rsidRPr="00385524">
        <w:rPr>
          <w:rFonts w:ascii="Times New Roman" w:eastAsia="Times New Roman" w:hAnsi="Times New Roman" w:cs="Times New Roman"/>
          <w:sz w:val="24"/>
          <w:szCs w:val="24"/>
          <w:lang w:eastAsia="en-IN"/>
        </w:rPr>
        <w:t xml:space="preserve"> ("Effective Date")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BY AND BETWEEN</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Oceanic Marine Services LLP</w:t>
      </w:r>
      <w:r w:rsidRPr="00385524">
        <w:rPr>
          <w:rFonts w:ascii="Times New Roman" w:eastAsia="Times New Roman" w:hAnsi="Times New Roman" w:cs="Times New Roman"/>
          <w:sz w:val="24"/>
          <w:szCs w:val="24"/>
          <w:lang w:eastAsia="en-IN"/>
        </w:rPr>
        <w:t xml:space="preserve">, a </w:t>
      </w:r>
      <w:r w:rsidRPr="00385524">
        <w:rPr>
          <w:rFonts w:ascii="Times New Roman" w:eastAsia="Times New Roman" w:hAnsi="Times New Roman" w:cs="Times New Roman"/>
          <w:b/>
          <w:bCs/>
          <w:sz w:val="24"/>
          <w:szCs w:val="24"/>
          <w:lang w:eastAsia="en-IN"/>
        </w:rPr>
        <w:t>medium</w:t>
      </w:r>
      <w:r w:rsidRPr="00385524">
        <w:rPr>
          <w:rFonts w:ascii="Times New Roman" w:eastAsia="Times New Roman" w:hAnsi="Times New Roman" w:cs="Times New Roman"/>
          <w:sz w:val="24"/>
          <w:szCs w:val="24"/>
          <w:lang w:eastAsia="en-IN"/>
        </w:rPr>
        <w:t xml:space="preserve"> enterprise registered under the laws of India, having its registered office at </w:t>
      </w:r>
      <w:r w:rsidRPr="00385524">
        <w:rPr>
          <w:rFonts w:ascii="Times New Roman" w:eastAsia="Times New Roman" w:hAnsi="Times New Roman" w:cs="Times New Roman"/>
          <w:b/>
          <w:bCs/>
          <w:sz w:val="24"/>
          <w:szCs w:val="24"/>
          <w:lang w:eastAsia="en-IN"/>
        </w:rPr>
        <w:t>Door No. 15-B, Harbour Road, Kochi, Kerala 682009</w:t>
      </w:r>
      <w:r w:rsidRPr="00385524">
        <w:rPr>
          <w:rFonts w:ascii="Times New Roman" w:eastAsia="Times New Roman" w:hAnsi="Times New Roman" w:cs="Times New Roman"/>
          <w:sz w:val="24"/>
          <w:szCs w:val="24"/>
          <w:lang w:eastAsia="en-IN"/>
        </w:rPr>
        <w:t xml:space="preserve">, bearing </w:t>
      </w:r>
      <w:proofErr w:type="spellStart"/>
      <w:r w:rsidRPr="00385524">
        <w:rPr>
          <w:rFonts w:ascii="Times New Roman" w:eastAsia="Times New Roman" w:hAnsi="Times New Roman" w:cs="Times New Roman"/>
          <w:sz w:val="24"/>
          <w:szCs w:val="24"/>
          <w:lang w:eastAsia="en-IN"/>
        </w:rPr>
        <w:t>Udyam</w:t>
      </w:r>
      <w:proofErr w:type="spellEnd"/>
      <w:r w:rsidRPr="00385524">
        <w:rPr>
          <w:rFonts w:ascii="Times New Roman" w:eastAsia="Times New Roman" w:hAnsi="Times New Roman" w:cs="Times New Roman"/>
          <w:sz w:val="24"/>
          <w:szCs w:val="24"/>
          <w:lang w:eastAsia="en-IN"/>
        </w:rPr>
        <w:t xml:space="preserve"> Registration No. </w:t>
      </w:r>
      <w:r w:rsidRPr="00385524">
        <w:rPr>
          <w:rFonts w:ascii="Times New Roman" w:eastAsia="Times New Roman" w:hAnsi="Times New Roman" w:cs="Times New Roman"/>
          <w:b/>
          <w:bCs/>
          <w:sz w:val="24"/>
          <w:szCs w:val="24"/>
          <w:lang w:eastAsia="en-IN"/>
        </w:rPr>
        <w:t>UDYAM-KL-04-0051837</w:t>
      </w:r>
      <w:r w:rsidRPr="00385524">
        <w:rPr>
          <w:rFonts w:ascii="Times New Roman" w:eastAsia="Times New Roman" w:hAnsi="Times New Roman" w:cs="Times New Roman"/>
          <w:sz w:val="24"/>
          <w:szCs w:val="24"/>
          <w:lang w:eastAsia="en-IN"/>
        </w:rPr>
        <w:t xml:space="preserve">, GSTIN </w:t>
      </w:r>
      <w:r w:rsidRPr="00385524">
        <w:rPr>
          <w:rFonts w:ascii="Times New Roman" w:eastAsia="Times New Roman" w:hAnsi="Times New Roman" w:cs="Times New Roman"/>
          <w:b/>
          <w:bCs/>
          <w:sz w:val="24"/>
          <w:szCs w:val="24"/>
          <w:lang w:eastAsia="en-IN"/>
        </w:rPr>
        <w:t>32AAJFO7426N1ZS</w:t>
      </w:r>
      <w:r w:rsidRPr="00385524">
        <w:rPr>
          <w:rFonts w:ascii="Times New Roman" w:eastAsia="Times New Roman" w:hAnsi="Times New Roman" w:cs="Times New Roman"/>
          <w:sz w:val="24"/>
          <w:szCs w:val="24"/>
          <w:lang w:eastAsia="en-IN"/>
        </w:rPr>
        <w:t xml:space="preserve">, hereinafter referred to as the </w:t>
      </w:r>
      <w:r w:rsidRPr="00385524">
        <w:rPr>
          <w:rFonts w:ascii="Times New Roman" w:eastAsia="Times New Roman" w:hAnsi="Times New Roman" w:cs="Times New Roman"/>
          <w:b/>
          <w:bCs/>
          <w:sz w:val="24"/>
          <w:szCs w:val="24"/>
          <w:lang w:eastAsia="en-IN"/>
        </w:rPr>
        <w:t>"Supplier"</w:t>
      </w:r>
      <w:r w:rsidRPr="00385524">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AND</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Coastal Shipping Corporation Limited</w:t>
      </w:r>
      <w:r w:rsidRPr="00385524">
        <w:rPr>
          <w:rFonts w:ascii="Times New Roman" w:eastAsia="Times New Roman" w:hAnsi="Times New Roman" w:cs="Times New Roman"/>
          <w:sz w:val="24"/>
          <w:szCs w:val="24"/>
          <w:lang w:eastAsia="en-IN"/>
        </w:rPr>
        <w:t xml:space="preserve">, a company incorporated under the laws of India, having its registered office at </w:t>
      </w:r>
      <w:r w:rsidRPr="00385524">
        <w:rPr>
          <w:rFonts w:ascii="Times New Roman" w:eastAsia="Times New Roman" w:hAnsi="Times New Roman" w:cs="Times New Roman"/>
          <w:b/>
          <w:bCs/>
          <w:sz w:val="24"/>
          <w:szCs w:val="24"/>
          <w:lang w:eastAsia="en-IN"/>
        </w:rPr>
        <w:t xml:space="preserve">Marine Drive Complex, </w:t>
      </w:r>
      <w:proofErr w:type="spellStart"/>
      <w:r w:rsidRPr="00385524">
        <w:rPr>
          <w:rFonts w:ascii="Times New Roman" w:eastAsia="Times New Roman" w:hAnsi="Times New Roman" w:cs="Times New Roman"/>
          <w:b/>
          <w:bCs/>
          <w:sz w:val="24"/>
          <w:szCs w:val="24"/>
          <w:lang w:eastAsia="en-IN"/>
        </w:rPr>
        <w:t>Nariman</w:t>
      </w:r>
      <w:proofErr w:type="spellEnd"/>
      <w:r w:rsidRPr="00385524">
        <w:rPr>
          <w:rFonts w:ascii="Times New Roman" w:eastAsia="Times New Roman" w:hAnsi="Times New Roman" w:cs="Times New Roman"/>
          <w:b/>
          <w:bCs/>
          <w:sz w:val="24"/>
          <w:szCs w:val="24"/>
          <w:lang w:eastAsia="en-IN"/>
        </w:rPr>
        <w:t xml:space="preserve"> Point, Mumbai, Maharashtra 400021</w:t>
      </w:r>
      <w:r w:rsidRPr="00385524">
        <w:rPr>
          <w:rFonts w:ascii="Times New Roman" w:eastAsia="Times New Roman" w:hAnsi="Times New Roman" w:cs="Times New Roman"/>
          <w:sz w:val="24"/>
          <w:szCs w:val="24"/>
          <w:lang w:eastAsia="en-IN"/>
        </w:rPr>
        <w:t xml:space="preserve">, bearing CIN </w:t>
      </w:r>
      <w:r w:rsidRPr="00385524">
        <w:rPr>
          <w:rFonts w:ascii="Times New Roman" w:eastAsia="Times New Roman" w:hAnsi="Times New Roman" w:cs="Times New Roman"/>
          <w:b/>
          <w:bCs/>
          <w:sz w:val="24"/>
          <w:szCs w:val="24"/>
          <w:lang w:eastAsia="en-IN"/>
        </w:rPr>
        <w:t>L61100MH2012PLC234856</w:t>
      </w:r>
      <w:r w:rsidRPr="00385524">
        <w:rPr>
          <w:rFonts w:ascii="Times New Roman" w:eastAsia="Times New Roman" w:hAnsi="Times New Roman" w:cs="Times New Roman"/>
          <w:sz w:val="24"/>
          <w:szCs w:val="24"/>
          <w:lang w:eastAsia="en-IN"/>
        </w:rPr>
        <w:t xml:space="preserve"> and GSTIN </w:t>
      </w:r>
      <w:r w:rsidRPr="00385524">
        <w:rPr>
          <w:rFonts w:ascii="Times New Roman" w:eastAsia="Times New Roman" w:hAnsi="Times New Roman" w:cs="Times New Roman"/>
          <w:b/>
          <w:bCs/>
          <w:sz w:val="24"/>
          <w:szCs w:val="24"/>
          <w:lang w:eastAsia="en-IN"/>
        </w:rPr>
        <w:t>27AAACC5938R1ZP</w:t>
      </w:r>
      <w:r w:rsidRPr="00385524">
        <w:rPr>
          <w:rFonts w:ascii="Times New Roman" w:eastAsia="Times New Roman" w:hAnsi="Times New Roman" w:cs="Times New Roman"/>
          <w:sz w:val="24"/>
          <w:szCs w:val="24"/>
          <w:lang w:eastAsia="en-IN"/>
        </w:rPr>
        <w:t xml:space="preserve">, hereinafter referred to as the </w:t>
      </w:r>
      <w:r w:rsidRPr="00385524">
        <w:rPr>
          <w:rFonts w:ascii="Times New Roman" w:eastAsia="Times New Roman" w:hAnsi="Times New Roman" w:cs="Times New Roman"/>
          <w:b/>
          <w:bCs/>
          <w:sz w:val="24"/>
          <w:szCs w:val="24"/>
          <w:lang w:eastAsia="en-IN"/>
        </w:rPr>
        <w:t>"Customer"</w:t>
      </w:r>
      <w:r w:rsidRPr="00385524">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The Supplier and Customer are individually referred to as a </w:t>
      </w:r>
      <w:r w:rsidRPr="00385524">
        <w:rPr>
          <w:rFonts w:ascii="Times New Roman" w:eastAsia="Times New Roman" w:hAnsi="Times New Roman" w:cs="Times New Roman"/>
          <w:b/>
          <w:bCs/>
          <w:sz w:val="24"/>
          <w:szCs w:val="24"/>
          <w:lang w:eastAsia="en-IN"/>
        </w:rPr>
        <w:t>"Party"</w:t>
      </w:r>
      <w:r w:rsidRPr="00385524">
        <w:rPr>
          <w:rFonts w:ascii="Times New Roman" w:eastAsia="Times New Roman" w:hAnsi="Times New Roman" w:cs="Times New Roman"/>
          <w:sz w:val="24"/>
          <w:szCs w:val="24"/>
          <w:lang w:eastAsia="en-IN"/>
        </w:rPr>
        <w:t xml:space="preserve"> and collectively as the </w:t>
      </w:r>
      <w:r w:rsidRPr="00385524">
        <w:rPr>
          <w:rFonts w:ascii="Times New Roman" w:eastAsia="Times New Roman" w:hAnsi="Times New Roman" w:cs="Times New Roman"/>
          <w:b/>
          <w:bCs/>
          <w:sz w:val="24"/>
          <w:szCs w:val="24"/>
          <w:lang w:eastAsia="en-IN"/>
        </w:rPr>
        <w:t>"Parties."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1. SCOPE AND ORDERS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1.1 The Supplier shall supply the goods and/or provide the services described in </w:t>
      </w:r>
      <w:r w:rsidRPr="00385524">
        <w:rPr>
          <w:rFonts w:ascii="Times New Roman" w:eastAsia="Times New Roman" w:hAnsi="Times New Roman" w:cs="Times New Roman"/>
          <w:b/>
          <w:bCs/>
          <w:sz w:val="24"/>
          <w:szCs w:val="24"/>
          <w:lang w:eastAsia="en-IN"/>
        </w:rPr>
        <w:t>Schedule 1</w:t>
      </w:r>
      <w:r w:rsidRPr="00385524">
        <w:rPr>
          <w:rFonts w:ascii="Times New Roman" w:eastAsia="Times New Roman" w:hAnsi="Times New Roman" w:cs="Times New Roman"/>
          <w:sz w:val="24"/>
          <w:szCs w:val="24"/>
          <w:lang w:eastAsia="en-IN"/>
        </w:rPr>
        <w:t xml:space="preserve"> to the Customer in accordance with the terms of this Agreement.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otherwise.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2. PRICE, TAXES AND INVOICING</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2.1 The prices payable by the Customer shall be as specified in the applicable PO.</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2.2 Unless expressly stated otherwise, prices shall be exclusive of applicable GST and other statutory taxes.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2.3 The Supplier shall issue valid tax invoices containing the particulars required under applicable law.</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3. DELIVERY AND ACCEPTANCE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lastRenderedPageBreak/>
        <w:t>3.1 The Supplier shall deliver the goods/provide the services within the timelines specified in the applicable PO.</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3.2 The Customer shall inspect the goods/services within </w:t>
      </w:r>
      <w:r w:rsidRPr="00385524">
        <w:rPr>
          <w:rFonts w:ascii="Times New Roman" w:eastAsia="Times New Roman" w:hAnsi="Times New Roman" w:cs="Times New Roman"/>
          <w:b/>
          <w:bCs/>
          <w:sz w:val="24"/>
          <w:szCs w:val="24"/>
          <w:lang w:eastAsia="en-IN"/>
        </w:rPr>
        <w:t>fourteen (14)</w:t>
      </w:r>
      <w:r w:rsidRPr="00385524">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3.3 If any goods are materially defective or do not conform to the agreed specifications, the Customer may require replacement, rectification, or an appropriate price adjustment/refund.</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4. PAYMENT TERMS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4.1 The Customer shall pay all undisputed invoices raised by the Supplier within </w:t>
      </w:r>
      <w:r w:rsidRPr="00385524">
        <w:rPr>
          <w:rFonts w:ascii="Times New Roman" w:eastAsia="Times New Roman" w:hAnsi="Times New Roman" w:cs="Times New Roman"/>
          <w:b/>
          <w:bCs/>
          <w:sz w:val="24"/>
          <w:szCs w:val="24"/>
          <w:lang w:eastAsia="en-IN"/>
        </w:rPr>
        <w:t>sixty (60) days</w:t>
      </w:r>
      <w:r w:rsidRPr="00385524">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4.2 The Customer shall not withhold payment of an undisputed portion of an invoice merely because another portion is disputed.</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4.3 If the Customer disputes an invoice, it shall notify the Supplier in writing within </w:t>
      </w:r>
      <w:r w:rsidRPr="00385524">
        <w:rPr>
          <w:rFonts w:ascii="Times New Roman" w:eastAsia="Times New Roman" w:hAnsi="Times New Roman" w:cs="Times New Roman"/>
          <w:b/>
          <w:bCs/>
          <w:sz w:val="24"/>
          <w:szCs w:val="24"/>
          <w:lang w:eastAsia="en-IN"/>
        </w:rPr>
        <w:t>fourteen (14)</w:t>
      </w:r>
      <w:r w:rsidRPr="00385524">
        <w:rPr>
          <w:rFonts w:ascii="Times New Roman" w:eastAsia="Times New Roman" w:hAnsi="Times New Roman" w:cs="Times New Roman"/>
          <w:sz w:val="24"/>
          <w:szCs w:val="24"/>
          <w:lang w:eastAsia="en-IN"/>
        </w:rPr>
        <w:t xml:space="preserve"> business days, specifying the reasons for such dispute.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4.4 </w:t>
      </w:r>
      <w:r w:rsidRPr="00385524">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4.5 Any amount remaining unpaid beyond the statutory period applicable under the MSMED Act shall carry interest in accordance with the applicable provisions of the MSMED Act.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5. MSME STATUS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5.1 The Supplier represents that, as of the Effective Date, it is registered as a </w:t>
      </w:r>
      <w:r w:rsidRPr="00385524">
        <w:rPr>
          <w:rFonts w:ascii="Times New Roman" w:eastAsia="Times New Roman" w:hAnsi="Times New Roman" w:cs="Times New Roman"/>
          <w:b/>
          <w:bCs/>
          <w:sz w:val="24"/>
          <w:szCs w:val="24"/>
          <w:lang w:eastAsia="en-IN"/>
        </w:rPr>
        <w:t>medium</w:t>
      </w:r>
      <w:r w:rsidRPr="00385524">
        <w:rPr>
          <w:rFonts w:ascii="Times New Roman" w:eastAsia="Times New Roman" w:hAnsi="Times New Roman" w:cs="Times New Roman"/>
          <w:sz w:val="24"/>
          <w:szCs w:val="24"/>
          <w:lang w:eastAsia="en-IN"/>
        </w:rPr>
        <w:t xml:space="preserve"> enterprise under applicable law and holds a valid </w:t>
      </w:r>
      <w:proofErr w:type="spellStart"/>
      <w:r w:rsidRPr="00385524">
        <w:rPr>
          <w:rFonts w:ascii="Times New Roman" w:eastAsia="Times New Roman" w:hAnsi="Times New Roman" w:cs="Times New Roman"/>
          <w:sz w:val="24"/>
          <w:szCs w:val="24"/>
          <w:lang w:eastAsia="en-IN"/>
        </w:rPr>
        <w:t>Udyam</w:t>
      </w:r>
      <w:proofErr w:type="spellEnd"/>
      <w:r w:rsidRPr="00385524">
        <w:rPr>
          <w:rFonts w:ascii="Times New Roman" w:eastAsia="Times New Roman" w:hAnsi="Times New Roman" w:cs="Times New Roman"/>
          <w:sz w:val="24"/>
          <w:szCs w:val="24"/>
          <w:lang w:eastAsia="en-IN"/>
        </w:rPr>
        <w:t xml:space="preserve"> Registration Certificate.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5.2 The Supplier shall promptly notify the Customer in writing if there is any material change in its MSME classification or registration status.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6. INTELLECTUAL PROPERTY</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6.1 Each Party shall retain ownership of intellectual property owned by it before the Effective Date.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6.2 Intellectual property specifically created by the Supplier in the course of providing services shall remain the property of the Supplier, unless expressly agreed otherwise in writing in the relevant PO or Schedule.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6.3 Any intellectual property jointly created by the Parties shall be jointly owned.</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7. LIABILITY, INDEMNITY AND LIMITATION</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lastRenderedPageBreak/>
        <w:t>7.1 Each Party shall indemnify the other Party against direct losses arising directly from:</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(a) its material breach of this Agreement;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(b) fraud, wilful misconduct or gross negligence by it or its personnel; or</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(c) violation of applicable law attributable to it.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7.2 Neither Party shall be liable for indirect, incidental, special or consequential losses, including loss of profits or business opportunities.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7.3 Subject to Clause 7.4, the aggregate liability of either Party arising out of this Agreement shall not exceed </w:t>
      </w:r>
      <w:r w:rsidRPr="00385524">
        <w:rPr>
          <w:rFonts w:ascii="Times New Roman" w:eastAsia="Times New Roman" w:hAnsi="Times New Roman" w:cs="Times New Roman"/>
          <w:b/>
          <w:bCs/>
          <w:sz w:val="24"/>
          <w:szCs w:val="24"/>
          <w:lang w:eastAsia="en-IN"/>
        </w:rPr>
        <w:t>two hundred percent (200%) of the total amounts paid or payable under the relevant PO</w:t>
      </w:r>
      <w:r w:rsidRPr="00385524">
        <w:rPr>
          <w:rFonts w:ascii="Times New Roman" w:eastAsia="Times New Roman" w:hAnsi="Times New Roman" w:cs="Times New Roman"/>
          <w:sz w:val="24"/>
          <w:szCs w:val="24"/>
          <w:lang w:eastAsia="en-IN"/>
        </w:rPr>
        <w: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7.4 The limitation under Clause 7.3 shall not apply to fraud, wilful misconduct, breach of confidentiality, infringement of intellectual property rights, or statutory liabilities that cannot legally be limited.</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8. PENALTY AND LIQUIDATED DAMAGES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8.1 If the Supplier fails to deliver the goods or provide the services within the timelines specified in the applicable PO, and such delay is not excused under this Agreement, the Customer may claim liquidated damages at the rate of </w:t>
      </w:r>
      <w:r w:rsidRPr="00385524">
        <w:rPr>
          <w:rFonts w:ascii="Times New Roman" w:eastAsia="Times New Roman" w:hAnsi="Times New Roman" w:cs="Times New Roman"/>
          <w:b/>
          <w:bCs/>
          <w:sz w:val="24"/>
          <w:szCs w:val="24"/>
          <w:lang w:eastAsia="en-IN"/>
        </w:rPr>
        <w:t>0.5% (zero point five percent) of the value of the delayed goods/services per week of delay</w:t>
      </w:r>
      <w:r w:rsidRPr="00385524">
        <w:rPr>
          <w:rFonts w:ascii="Times New Roman" w:eastAsia="Times New Roman" w:hAnsi="Times New Roman" w:cs="Times New Roman"/>
          <w:sz w:val="24"/>
          <w:szCs w:val="24"/>
          <w:lang w:eastAsia="en-IN"/>
        </w:rPr>
        <w:t xml:space="preserve">, subject to a maximum cap of </w:t>
      </w:r>
      <w:r w:rsidRPr="00385524">
        <w:rPr>
          <w:rFonts w:ascii="Times New Roman" w:eastAsia="Times New Roman" w:hAnsi="Times New Roman" w:cs="Times New Roman"/>
          <w:b/>
          <w:bCs/>
          <w:sz w:val="24"/>
          <w:szCs w:val="24"/>
          <w:lang w:eastAsia="en-IN"/>
        </w:rPr>
        <w:t>5% (five percent) of the total PO value</w:t>
      </w:r>
      <w:r w:rsidRPr="00385524">
        <w:rPr>
          <w:rFonts w:ascii="Times New Roman" w:eastAsia="Times New Roman" w:hAnsi="Times New Roman" w:cs="Times New Roman"/>
          <w:sz w:val="24"/>
          <w:szCs w:val="24"/>
          <w:lang w:eastAsia="en-IN"/>
        </w:rPr>
        <w: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8.2 The Parties acknowledge that the liquidated damages specified in Clause 8.1 represent a genuine pre-estimate of loss and are not a penalty.</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8.3 The Supplier shall not be liable for liquidated damages for delays caused by force majeure events or delays attributable to the Customer.</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9. TERM AND TERMINATION</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9.1 This Agreement shall commence on the Effective Date and remain in force for </w:t>
      </w:r>
      <w:r w:rsidRPr="00385524">
        <w:rPr>
          <w:rFonts w:ascii="Times New Roman" w:eastAsia="Times New Roman" w:hAnsi="Times New Roman" w:cs="Times New Roman"/>
          <w:b/>
          <w:bCs/>
          <w:sz w:val="24"/>
          <w:szCs w:val="24"/>
          <w:lang w:eastAsia="en-IN"/>
        </w:rPr>
        <w:t>five (5) years</w:t>
      </w:r>
      <w:r w:rsidRPr="00385524">
        <w:rPr>
          <w:rFonts w:ascii="Times New Roman" w:eastAsia="Times New Roman" w:hAnsi="Times New Roman" w:cs="Times New Roman"/>
          <w:sz w:val="24"/>
          <w:szCs w:val="24"/>
          <w:lang w:eastAsia="en-IN"/>
        </w:rPr>
        <w:t>, unless terminated earlier in accordance with this Clause.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9.2 Either Party may terminate this Agreement by giving </w:t>
      </w:r>
      <w:r w:rsidRPr="00385524">
        <w:rPr>
          <w:rFonts w:ascii="Times New Roman" w:eastAsia="Times New Roman" w:hAnsi="Times New Roman" w:cs="Times New Roman"/>
          <w:b/>
          <w:bCs/>
          <w:sz w:val="24"/>
          <w:szCs w:val="24"/>
          <w:lang w:eastAsia="en-IN"/>
        </w:rPr>
        <w:t>one hundred twenty (120) days'</w:t>
      </w:r>
      <w:r w:rsidRPr="00385524">
        <w:rPr>
          <w:rFonts w:ascii="Times New Roman" w:eastAsia="Times New Roman" w:hAnsi="Times New Roman" w:cs="Times New Roman"/>
          <w:sz w:val="24"/>
          <w:szCs w:val="24"/>
          <w:lang w:eastAsia="en-IN"/>
        </w:rPr>
        <w:t xml:space="preserve"> prior written notice to the other Party.</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9.3 Either Party may terminate this Agreement immediately by written notice if the other Party:</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(a) commits a material breach and fails to cure such breach within </w:t>
      </w:r>
      <w:r w:rsidRPr="00385524">
        <w:rPr>
          <w:rFonts w:ascii="Times New Roman" w:eastAsia="Times New Roman" w:hAnsi="Times New Roman" w:cs="Times New Roman"/>
          <w:b/>
          <w:bCs/>
          <w:sz w:val="24"/>
          <w:szCs w:val="24"/>
          <w:lang w:eastAsia="en-IN"/>
        </w:rPr>
        <w:t>sixty (60) days</w:t>
      </w:r>
      <w:r w:rsidRPr="00385524">
        <w:rPr>
          <w:rFonts w:ascii="Times New Roman" w:eastAsia="Times New Roman" w:hAnsi="Times New Roman" w:cs="Times New Roman"/>
          <w:sz w:val="24"/>
          <w:szCs w:val="24"/>
          <w:lang w:eastAsia="en-IN"/>
        </w:rPr>
        <w:t xml:space="preserve"> of receiving written notice specifying the breach;</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(b) becomes insolvent or enters liquidation, subject to applicable law; or</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(c) ceases to carry on its business.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lastRenderedPageBreak/>
        <w:t>9.4 Termination shall not affect rights or obligations accrued prior to the effective date of termination.</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9.5 All undisputed amounts due to the Supplier for goods supplied or services performed prior to termination shall remain payable.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10. FORCE MAJEURE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10.1 Neither Party shall be liable for any failure or delay in performing its obligations under this Agreement if such failure or delay is due to force majeure events beyond the reasonable control of the affected Party.</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10.2 The affected Party shall notify the other Party as soon as reasonably practicable.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10.3 If a force majeure event continues for more than </w:t>
      </w:r>
      <w:r w:rsidRPr="00385524">
        <w:rPr>
          <w:rFonts w:ascii="Times New Roman" w:eastAsia="Times New Roman" w:hAnsi="Times New Roman" w:cs="Times New Roman"/>
          <w:b/>
          <w:bCs/>
          <w:sz w:val="24"/>
          <w:szCs w:val="24"/>
          <w:lang w:eastAsia="en-IN"/>
        </w:rPr>
        <w:t>one hundred eighty (180) days</w:t>
      </w:r>
      <w:r w:rsidRPr="00385524">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11. DISPUTE RESOLUTION</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11.1 The Parties shall first attempt to resolve any dispute arising out of or relating to this Agreement through good-faith negotiations between authorised representatives.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11.2 If the dispute remains unresolved for a period of </w:t>
      </w:r>
      <w:r w:rsidRPr="00385524">
        <w:rPr>
          <w:rFonts w:ascii="Times New Roman" w:eastAsia="Times New Roman" w:hAnsi="Times New Roman" w:cs="Times New Roman"/>
          <w:b/>
          <w:bCs/>
          <w:sz w:val="24"/>
          <w:szCs w:val="24"/>
          <w:lang w:eastAsia="en-IN"/>
        </w:rPr>
        <w:t>sixty (60) days</w:t>
      </w:r>
      <w:r w:rsidRPr="00385524">
        <w:rPr>
          <w:rFonts w:ascii="Times New Roman" w:eastAsia="Times New Roman" w:hAnsi="Times New Roman" w:cs="Times New Roman"/>
          <w:sz w:val="24"/>
          <w:szCs w:val="24"/>
          <w:lang w:eastAsia="en-IN"/>
        </w:rPr>
        <w:t xml:space="preserve">, either Party may refer the dispute to arbitration in accordance with the </w:t>
      </w:r>
      <w:r w:rsidRPr="00385524">
        <w:rPr>
          <w:rFonts w:ascii="Times New Roman" w:eastAsia="Times New Roman" w:hAnsi="Times New Roman" w:cs="Times New Roman"/>
          <w:b/>
          <w:bCs/>
          <w:sz w:val="24"/>
          <w:szCs w:val="24"/>
          <w:lang w:eastAsia="en-IN"/>
        </w:rPr>
        <w:t>Arbitration and Conciliation Act, 1996</w:t>
      </w:r>
      <w:r w:rsidRPr="00385524">
        <w:rPr>
          <w:rFonts w:ascii="Times New Roman" w:eastAsia="Times New Roman" w:hAnsi="Times New Roman" w:cs="Times New Roman"/>
          <w:sz w:val="24"/>
          <w:szCs w:val="24"/>
          <w:lang w:eastAsia="en-IN"/>
        </w:rPr>
        <w: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11.3 The arbitration shall be conducted by a sole arbitrator mutually appointed by the Parties.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11.4 The seat and venue of arbitration shall be </w:t>
      </w:r>
      <w:r w:rsidRPr="00385524">
        <w:rPr>
          <w:rFonts w:ascii="Times New Roman" w:eastAsia="Times New Roman" w:hAnsi="Times New Roman" w:cs="Times New Roman"/>
          <w:b/>
          <w:bCs/>
          <w:sz w:val="24"/>
          <w:szCs w:val="24"/>
          <w:lang w:eastAsia="en-IN"/>
        </w:rPr>
        <w:t>Kochi, Kerala</w:t>
      </w:r>
      <w:r w:rsidRPr="00385524">
        <w:rPr>
          <w:rFonts w:ascii="Times New Roman" w:eastAsia="Times New Roman" w:hAnsi="Times New Roman" w:cs="Times New Roman"/>
          <w:sz w:val="24"/>
          <w:szCs w:val="24"/>
          <w:lang w:eastAsia="en-IN"/>
        </w:rPr>
        <w: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11.5 The language of arbitration shall be English.</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11.6 Nothing in this Clause shall prevent an eligible micro or small enterprise from exercising any statutory remedy available under the MSMED Act.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12. GOVERNING LAW AND JURISDICTION</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12.1 This Agreement shall be governed by and construed in accordance with the laws of India.</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12.2 Subject to Clause 11 and applicable statutory remedies, the courts at </w:t>
      </w:r>
      <w:r w:rsidRPr="00385524">
        <w:rPr>
          <w:rFonts w:ascii="Times New Roman" w:eastAsia="Times New Roman" w:hAnsi="Times New Roman" w:cs="Times New Roman"/>
          <w:b/>
          <w:bCs/>
          <w:sz w:val="24"/>
          <w:szCs w:val="24"/>
          <w:lang w:eastAsia="en-IN"/>
        </w:rPr>
        <w:t>Kochi, Kerala</w:t>
      </w:r>
      <w:r w:rsidRPr="00385524">
        <w:rPr>
          <w:rFonts w:ascii="Times New Roman" w:eastAsia="Times New Roman" w:hAnsi="Times New Roman" w:cs="Times New Roman"/>
          <w:sz w:val="24"/>
          <w:szCs w:val="24"/>
          <w:lang w:eastAsia="en-IN"/>
        </w:rPr>
        <w:t xml:space="preserve"> shall have jurisdiction over matters arising out of this Agreement.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13. NOTICES, ASSIGNMENT AND AMENDMENT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13.1 Any notice under this Agreement shall be made in writing and delivered by hand, registered post, recognised courier or email to the addresses notified by the respective Parties.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13.2 A Party shall promptly notify the other Party of any change in its address or designated email address.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lastRenderedPageBreak/>
        <w:t>13.3 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13.4 No amendment to this Agreement shall be valid unless made in writing and signed by authorised representatives of both Parties.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14. SEVERABILITY AND ENTIRE AGREEMENT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14.1 If any provision of this Agreement is held to be invalid, illegal or unenforceable, the remaining provisions shall continue in full force and effect.</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14.2 This Agreement, together with any Schedules and POs, constitutes the entire agreement between the Parties with respect to its subject matter.</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SCHEDULE 1 – GOODS AND SERVICES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 xml:space="preserve">The Supplier shall provide vessel maintenance, repair services, marine equipment supply and related technical support services in accordance with accepted </w:t>
      </w:r>
      <w:proofErr w:type="spellStart"/>
      <w:r w:rsidRPr="00385524">
        <w:rPr>
          <w:rFonts w:ascii="Times New Roman" w:eastAsia="Times New Roman" w:hAnsi="Times New Roman" w:cs="Times New Roman"/>
          <w:sz w:val="24"/>
          <w:szCs w:val="24"/>
          <w:lang w:eastAsia="en-IN"/>
        </w:rPr>
        <w:t>POs.</w:t>
      </w:r>
      <w:proofErr w:type="spellEnd"/>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SIGNATURES</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For Oceanic Marine Services LLP (Supplier)</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Signature: _</w:t>
      </w:r>
      <w:r w:rsidRPr="00385524">
        <w:rPr>
          <w:rFonts w:ascii="Times New Roman" w:eastAsia="Times New Roman" w:hAnsi="Times New Roman" w:cs="Times New Roman"/>
          <w:sz w:val="24"/>
          <w:szCs w:val="24"/>
          <w:lang w:eastAsia="en-IN"/>
        </w:rPr>
        <w:br/>
        <w:t xml:space="preserve">Name: </w:t>
      </w:r>
      <w:r w:rsidRPr="00385524">
        <w:rPr>
          <w:rFonts w:ascii="Times New Roman" w:eastAsia="Times New Roman" w:hAnsi="Times New Roman" w:cs="Times New Roman"/>
          <w:b/>
          <w:bCs/>
          <w:sz w:val="24"/>
          <w:szCs w:val="24"/>
          <w:lang w:eastAsia="en-IN"/>
        </w:rPr>
        <w:t>Captain Thomas George</w:t>
      </w:r>
      <w:r w:rsidRPr="00385524">
        <w:rPr>
          <w:rFonts w:ascii="Times New Roman" w:eastAsia="Times New Roman" w:hAnsi="Times New Roman" w:cs="Times New Roman"/>
          <w:sz w:val="24"/>
          <w:szCs w:val="24"/>
          <w:lang w:eastAsia="en-IN"/>
        </w:rPr>
        <w:br/>
        <w:t xml:space="preserve">Designation: </w:t>
      </w:r>
      <w:r w:rsidRPr="00385524">
        <w:rPr>
          <w:rFonts w:ascii="Times New Roman" w:eastAsia="Times New Roman" w:hAnsi="Times New Roman" w:cs="Times New Roman"/>
          <w:b/>
          <w:bCs/>
          <w:sz w:val="24"/>
          <w:szCs w:val="24"/>
          <w:lang w:eastAsia="en-IN"/>
        </w:rPr>
        <w:t>Managing Partner</w:t>
      </w:r>
      <w:r w:rsidRPr="00385524">
        <w:rPr>
          <w:rFonts w:ascii="Times New Roman" w:eastAsia="Times New Roman" w:hAnsi="Times New Roman" w:cs="Times New Roman"/>
          <w:sz w:val="24"/>
          <w:szCs w:val="24"/>
          <w:lang w:eastAsia="en-IN"/>
        </w:rPr>
        <w:br/>
        <w:t xml:space="preserve">Date: </w:t>
      </w:r>
      <w:r w:rsidRPr="00385524">
        <w:rPr>
          <w:rFonts w:ascii="Times New Roman" w:eastAsia="Times New Roman" w:hAnsi="Times New Roman" w:cs="Times New Roman"/>
          <w:b/>
          <w:bCs/>
          <w:sz w:val="24"/>
          <w:szCs w:val="24"/>
          <w:lang w:eastAsia="en-IN"/>
        </w:rPr>
        <w:t>28 June 2025</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b/>
          <w:bCs/>
          <w:sz w:val="24"/>
          <w:szCs w:val="24"/>
          <w:lang w:eastAsia="en-IN"/>
        </w:rPr>
        <w:t>For Coastal Shipping Corporation Limited (Customer)</w:t>
      </w:r>
    </w:p>
    <w:p w:rsidR="00385524" w:rsidRPr="00385524" w:rsidRDefault="00385524" w:rsidP="00385524">
      <w:pPr>
        <w:spacing w:before="100" w:beforeAutospacing="1" w:after="100" w:afterAutospacing="1" w:line="240" w:lineRule="auto"/>
        <w:rPr>
          <w:rFonts w:ascii="Times New Roman" w:eastAsia="Times New Roman" w:hAnsi="Times New Roman" w:cs="Times New Roman"/>
          <w:sz w:val="24"/>
          <w:szCs w:val="24"/>
          <w:lang w:eastAsia="en-IN"/>
        </w:rPr>
      </w:pPr>
      <w:r w:rsidRPr="00385524">
        <w:rPr>
          <w:rFonts w:ascii="Times New Roman" w:eastAsia="Times New Roman" w:hAnsi="Times New Roman" w:cs="Times New Roman"/>
          <w:sz w:val="24"/>
          <w:szCs w:val="24"/>
          <w:lang w:eastAsia="en-IN"/>
        </w:rPr>
        <w:t>Signature: _</w:t>
      </w:r>
      <w:r w:rsidRPr="00385524">
        <w:rPr>
          <w:rFonts w:ascii="Times New Roman" w:eastAsia="Times New Roman" w:hAnsi="Times New Roman" w:cs="Times New Roman"/>
          <w:sz w:val="24"/>
          <w:szCs w:val="24"/>
          <w:lang w:eastAsia="en-IN"/>
        </w:rPr>
        <w:br/>
        <w:t xml:space="preserve">Name: </w:t>
      </w:r>
      <w:r w:rsidRPr="00385524">
        <w:rPr>
          <w:rFonts w:ascii="Times New Roman" w:eastAsia="Times New Roman" w:hAnsi="Times New Roman" w:cs="Times New Roman"/>
          <w:b/>
          <w:bCs/>
          <w:sz w:val="24"/>
          <w:szCs w:val="24"/>
          <w:lang w:eastAsia="en-IN"/>
        </w:rPr>
        <w:t>Rajeev Nair</w:t>
      </w:r>
      <w:r w:rsidRPr="00385524">
        <w:rPr>
          <w:rFonts w:ascii="Times New Roman" w:eastAsia="Times New Roman" w:hAnsi="Times New Roman" w:cs="Times New Roman"/>
          <w:sz w:val="24"/>
          <w:szCs w:val="24"/>
          <w:lang w:eastAsia="en-IN"/>
        </w:rPr>
        <w:br/>
        <w:t xml:space="preserve">Designation: </w:t>
      </w:r>
      <w:r w:rsidRPr="00385524">
        <w:rPr>
          <w:rFonts w:ascii="Times New Roman" w:eastAsia="Times New Roman" w:hAnsi="Times New Roman" w:cs="Times New Roman"/>
          <w:b/>
          <w:bCs/>
          <w:sz w:val="24"/>
          <w:szCs w:val="24"/>
          <w:lang w:eastAsia="en-IN"/>
        </w:rPr>
        <w:t>Vice President – Fleet Operations</w:t>
      </w:r>
      <w:r w:rsidRPr="00385524">
        <w:rPr>
          <w:rFonts w:ascii="Times New Roman" w:eastAsia="Times New Roman" w:hAnsi="Times New Roman" w:cs="Times New Roman"/>
          <w:sz w:val="24"/>
          <w:szCs w:val="24"/>
          <w:lang w:eastAsia="en-IN"/>
        </w:rPr>
        <w:br/>
        <w:t xml:space="preserve">Date: </w:t>
      </w:r>
      <w:r w:rsidRPr="00385524">
        <w:rPr>
          <w:rFonts w:ascii="Times New Roman" w:eastAsia="Times New Roman" w:hAnsi="Times New Roman" w:cs="Times New Roman"/>
          <w:b/>
          <w:bCs/>
          <w:sz w:val="24"/>
          <w:szCs w:val="24"/>
          <w:lang w:eastAsia="en-IN"/>
        </w:rPr>
        <w:t>28 June 2025</w:t>
      </w:r>
    </w:p>
    <w:p w:rsidR="00790654" w:rsidRDefault="00790654"/>
    <w:sectPr w:rsidR="00790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524"/>
    <w:rsid w:val="00385524"/>
    <w:rsid w:val="00790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44DF6A-BE72-4DD9-B2E7-199420908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855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5524"/>
    <w:rPr>
      <w:rFonts w:ascii="Times New Roman" w:eastAsia="Times New Roman" w:hAnsi="Times New Roman" w:cs="Times New Roman"/>
      <w:b/>
      <w:bCs/>
      <w:sz w:val="36"/>
      <w:szCs w:val="36"/>
      <w:lang w:eastAsia="en-IN"/>
    </w:rPr>
  </w:style>
  <w:style w:type="paragraph" w:customStyle="1" w:styleId="my-2">
    <w:name w:val="my-2"/>
    <w:basedOn w:val="Normal"/>
    <w:rsid w:val="003855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855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03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2026-09-19T06:57:00Z</dcterms:created>
  <dcterms:modified xsi:type="dcterms:W3CDTF">2026-09-19T06:59:00Z</dcterms:modified>
</cp:coreProperties>
</file>