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MSME SUPPLY AND SERVICES AGREEMENT</w:t>
      </w:r>
    </w:p>
    <w:p>
      <w:r>
        <w:t xml:space="preserve">This </w:t>
      </w:r>
      <w:r>
        <w:rPr>
          <w:b/>
          <w:bCs/>
        </w:rPr>
        <w:t xml:space="preserve">MSME Supply and Services Agreement</w:t>
      </w:r>
      <w:r>
        <w:t xml:space="preserve"> (“Agreement”) is entered into on this 12th day of January</w:t>
      </w:r>
      <w:r>
        <w:rPr>
          <w:b/>
          <w:bCs/>
        </w:rPr>
        <w:t xml:space="preserve">, 2026</w:t>
      </w:r>
      <w:r>
        <w:t xml:space="preserve"> (“Effective Date”)</w:t>
      </w:r>
    </w:p>
    <w:p>
      <w:r>
        <w:rPr>
          <w:b/>
          <w:bCs/>
        </w:rPr>
        <w:t xml:space="preserve">BY AND BETWEEN</w:t>
      </w:r>
    </w:p>
    <w:p>
      <w:r>
        <w:rPr>
          <w:b/>
          <w:bCs/>
        </w:rPr>
        <w:t xml:space="preserve">Kovai Precision Components Private Limited</w:t>
      </w:r>
      <w:r>
        <w:t xml:space="preserve">, a company incorporated under the Companies Act, 2013, having its registered office at </w:t>
      </w:r>
      <w:r>
        <w:rPr>
          <w:b/>
          <w:bCs/>
        </w:rPr>
        <w:t xml:space="preserve">Plot No. 47, SIDCO Industrial Estate, Kurichi, Coimbatore, Tamil Nadu 641021</w:t>
      </w:r>
      <w:r>
        <w:t xml:space="preserve">, bearing Udyam Registration No. </w:t>
      </w:r>
      <w:r>
        <w:rPr>
          <w:b/>
          <w:bCs/>
        </w:rPr>
        <w:t xml:space="preserve">UDYAM-TN-02-0138245</w:t>
      </w:r>
      <w:r>
        <w:t xml:space="preserve">, GSTIN </w:t>
      </w:r>
      <w:r>
        <w:rPr>
          <w:b/>
          <w:bCs/>
        </w:rPr>
        <w:t xml:space="preserve">33AAKCK4821M1ZB</w:t>
      </w:r>
      <w:r>
        <w:t xml:space="preserve">, hereinafter referred to as the </w:t>
      </w:r>
      <w:r>
        <w:rPr>
          <w:b/>
          <w:bCs/>
        </w:rPr>
        <w:t xml:space="preserve">“Supplier”</w:t>
      </w:r>
      <w:r>
        <w:t xml:space="preserve"> (which expression shall, unless repugnant to the context, include its successors and permitted assigns);</w:t>
      </w:r>
    </w:p>
    <w:p>
      <w:r>
        <w:rPr>
          <w:b/>
          <w:bCs/>
        </w:rPr>
        <w:t xml:space="preserve">AND</w:t>
      </w:r>
    </w:p>
    <w:p>
      <w:r>
        <w:rPr>
          <w:b/>
          <w:bCs/>
        </w:rPr>
        <w:t xml:space="preserve">Sahyadri Motion Systems Limited</w:t>
      </w:r>
      <w:r>
        <w:t xml:space="preserve">, a company incorporated under the Companies Act, 2013, having its registered office at </w:t>
      </w:r>
      <w:r>
        <w:rPr>
          <w:b/>
          <w:bCs/>
        </w:rPr>
        <w:t xml:space="preserve">Gat No. 214, Chakan Industrial Area, Phase II, Pune, Maharashtra 410501</w:t>
      </w:r>
      <w:r>
        <w:t xml:space="preserve">, bearing CIN </w:t>
      </w:r>
      <w:r>
        <w:rPr>
          <w:b/>
          <w:bCs/>
        </w:rPr>
        <w:t xml:space="preserve">U29253MH2004PLC148812</w:t>
      </w:r>
      <w:r>
        <w:t xml:space="preserve"> and GSTIN </w:t>
      </w:r>
      <w:r>
        <w:rPr>
          <w:b/>
          <w:bCs/>
        </w:rPr>
        <w:t xml:space="preserve">27AABCS5637L1ZZ</w:t>
      </w:r>
      <w:r>
        <w:t xml:space="preserve">, hereinafter referred to as the </w:t>
      </w:r>
      <w:r>
        <w:rPr>
          <w:b/>
          <w:bCs/>
        </w:rPr>
        <w:t xml:space="preserve">“Customer”</w:t>
      </w:r>
      <w:r>
        <w:t xml:space="preserve"> (which expression shall, unless repugnant to the context, include its successors and permitted assigns).</w:t>
      </w:r>
    </w:p>
    <w:p>
      <w:r>
        <w:t xml:space="preserve">The Supplier and Customer are individually referred to as a </w:t>
      </w:r>
      <w:r>
        <w:rPr>
          <w:b/>
          <w:bCs/>
        </w:rPr>
        <w:t xml:space="preserve">“Party”</w:t>
      </w:r>
      <w:r>
        <w:t xml:space="preserve"> and collectively as the </w:t>
      </w:r>
      <w:r>
        <w:rPr>
          <w:b/>
          <w:bCs/>
        </w:rPr>
        <w:t xml:space="preserve">“Parties.”</w:t>
      </w:r>
    </w:p>
    <w:p>
      <w:pPr>
        <w:keepNext/>
      </w:pPr>
      <w:r>
        <w:rPr>
          <w:b/>
          <w:bCs/>
        </w:rPr>
        <w:t xml:space="preserve">1. PURPOSE AND SCOPE</w:t>
      </w:r>
    </w:p>
    <w:p>
      <w:r>
        <w:t xml:space="preserve">1.1 The Supplier shall manufacture and supply the precision machined components and provide the related services described in the applicable PO, together with the drawings and specifications referred to in it, to the Customer in accordance with the terms of this Agreement.</w:t>
      </w:r>
    </w:p>
    <w:p>
      <w:r>
        <w:t xml:space="preserve">1.2 The specific quantity, specifications, pricing, delivery schedule and other commercial terms applicable to each order shall be set out in purchase orders (“POs”) issued by the Customer and accepted by the Supplier.</w:t>
      </w:r>
    </w:p>
    <w:p>
      <w:r>
        <w:t xml:space="preserve">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pPr>
        <w:keepNext/>
      </w:pPr>
      <w:r>
        <w:rPr>
          <w:b/>
          <w:bCs/>
        </w:rPr>
        <w:t xml:space="preserve">2. ORDERS</w:t>
      </w:r>
    </w:p>
    <w:p>
      <w:r>
        <w:t xml:space="preserve">2.1 The Customer may place POs with the Supplier specifying the goods/services required, quantities, delivery dates, delivery location and applicable prices.</w:t>
      </w:r>
    </w:p>
    <w:p>
      <w:r>
        <w:t xml:space="preserve">2.2 The Supplier shall confirm acceptance of each PO, or notify its reasons for not accepting it, within </w:t>
      </w:r>
      <w:r>
        <w:rPr>
          <w:b/>
          <w:bCs/>
        </w:rPr>
        <w:t xml:space="preserve">5 business days</w:t>
      </w:r>
      <w:r>
        <w:t xml:space="preserve"> of receipt. A PO shall bind the Parties only once accepted by the Supplier.</w:t>
      </w:r>
    </w:p>
    <w:p>
      <w:r>
        <w:t xml:space="preserve">2.3 No modification or cancellation of an accepted PO shall be valid unless mutually agreed in writing by the Parties.</w:t>
      </w:r>
    </w:p>
    <w:p>
      <w:pPr>
        <w:keepNext/>
      </w:pPr>
      <w:r>
        <w:rPr>
          <w:b/>
          <w:bCs/>
        </w:rPr>
        <w:t xml:space="preserve">3. PRICE AND TAXES</w:t>
      </w:r>
    </w:p>
    <w:p>
      <w:r>
        <w:t xml:space="preserve">3.1 The prices payable by the Customer shall be as specified in the applicable PO and shall remain fixed for that PO once accepted.</w:t>
      </w:r>
    </w:p>
    <w:p>
      <w:r>
        <w:t xml:space="preserve">3.2 Unless expressly stated otherwise, prices shall be exclusive of applicable GST and other statutory taxes.</w:t>
      </w:r>
    </w:p>
    <w:p>
      <w:r>
        <w:t xml:space="preserve">3.3 The Supplier shall issue valid tax invoices containing the particulars required under applicable law.</w:t>
      </w:r>
    </w:p>
    <w:p>
      <w:r>
        <w:t xml:space="preserve">3.4 Any change in applicable taxes or statutory levies after the Effective Date shall be borne by the Party legally liable for such payment.</w:t>
      </w:r>
    </w:p>
    <w:p>
      <w:pPr>
        <w:keepNext/>
      </w:pPr>
      <w:r>
        <w:rPr>
          <w:b/>
          <w:bCs/>
        </w:rPr>
        <w:t xml:space="preserve">4. DELIVERY AND PERFORMANCE</w:t>
      </w:r>
    </w:p>
    <w:p>
      <w:r>
        <w:t xml:space="preserve">4.1 The Supplier shall deliver the goods/provide the services within the timelines specified in the applicable PO.</w:t>
      </w:r>
    </w:p>
    <w:p>
      <w:r>
        <w:t xml:space="preserve">4.2 The Supplier shall promptly notify the Customer of any anticipated delay in delivery or performance.</w:t>
      </w:r>
    </w:p>
    <w:p>
      <w:r>
        <w:t xml:space="preserve">4.3 Where delivery or performance is delayed due to a force majeure event under Clause 16, or due to an act or omission of the Customer (including delay in providing drawings, approvals or materials), the delivery date shall be extended by a period equal to the delay so caused, and no liquidated damages shall apply for that period.</w:t>
      </w:r>
    </w:p>
    <w:p>
      <w:r>
        <w:t xml:space="preserve">4.4 The Customer shall inspect the goods/services within </w:t>
      </w:r>
      <w:r>
        <w:rPr>
          <w:b/>
          <w:bCs/>
        </w:rPr>
        <w:t xml:space="preserve">10 days</w:t>
      </w:r>
      <w:r>
        <w:t xml:space="preserve"> of delivery/completion and notify the Supplier of any material defect or non-conformity.</w:t>
      </w:r>
    </w:p>
    <w:p>
      <w:r>
        <w:t xml:space="preserve">4.5 Risk in and title to the goods shall pass to the Customer on delivery at the location stated in the PO.</w:t>
      </w:r>
    </w:p>
    <w:p>
      <w:pPr>
        <w:keepNext/>
      </w:pPr>
      <w:r>
        <w:rPr>
          <w:b/>
          <w:bCs/>
        </w:rPr>
        <w:t xml:space="preserve">5. ACCEPTANCE AND REJECTION</w:t>
      </w:r>
    </w:p>
    <w:p>
      <w:r>
        <w:t xml:space="preserve">5.1 Goods supplied shall conform to the specifications agreed between the Parties.</w:t>
      </w:r>
    </w:p>
    <w:p>
      <w:r>
        <w:t xml:space="preserve">5.2 If any goods are materially defective or do not conform to the agreed specifications, the Customer may, subject to notifying the Supplier within the prescribed inspection period:</w:t>
      </w:r>
    </w:p>
    <w:p>
      <w:r>
        <w:t xml:space="preserve">(a) require replacement of the defective goods; or</w:t>
      </w:r>
      <w:r>
        <w:br/>
        <w:t xml:space="preserve">(b) require rectification of the relevant services; or</w:t>
      </w:r>
      <w:r>
        <w:br/>
        <w:t xml:space="preserve">(c) seek an appropriate price adjustment/refund.</w:t>
      </w:r>
    </w:p>
    <w:p>
      <w:r>
        <w:t xml:space="preserve">5.3 The Supplier shall undertake replacement or rectification within a reasonable period mutually agreed by the Parties, not exceeding </w:t>
      </w:r>
      <w:r>
        <w:rPr>
          <w:b/>
          <w:bCs/>
        </w:rPr>
        <w:t xml:space="preserve">15 days</w:t>
      </w:r>
      <w:r>
        <w:t xml:space="preserve"> unless the Parties agree otherwise in writing.</w:t>
      </w:r>
    </w:p>
    <w:p>
      <w:r>
        <w:t xml:space="preserve">5.4 Goods not rejected within the inspection period shall be deemed accepted, without prejudice to the Supplier’s warranty in Clause 5.5.</w:t>
      </w:r>
    </w:p>
    <w:p>
      <w:r>
        <w:t xml:space="preserve">5.5 The Supplier warrants that the goods shall be free from defects in materials and workmanship for </w:t>
      </w:r>
      <w:r>
        <w:rPr>
          <w:b/>
          <w:bCs/>
        </w:rPr>
        <w:t xml:space="preserve">12 months</w:t>
      </w:r>
      <w:r>
        <w:t xml:space="preserve"> from delivery. This warranty does not cover fair wear and tear, misuse, improper storage, or modification of the goods by anyone other than the Supplier.</w:t>
      </w:r>
    </w:p>
    <w:p>
      <w:pPr>
        <w:keepNext/>
      </w:pPr>
      <w:r>
        <w:rPr>
          <w:b/>
          <w:bCs/>
        </w:rPr>
        <w:t xml:space="preserve">6. PAYMENT TERMS</w:t>
      </w:r>
    </w:p>
    <w:p>
      <w:r>
        <w:t xml:space="preserve">6.1 The Customer shall pay all undisputed invoices raised by the Supplier within </w:t>
      </w:r>
      <w:r>
        <w:rPr>
          <w:b/>
          <w:bCs/>
        </w:rPr>
        <w:t xml:space="preserve">30 days</w:t>
      </w:r>
      <w:r>
        <w:t xml:space="preserve"> from the date of acceptance (or deemed acceptance) of the goods/services, subject to receipt of a valid tax invoice. The Supplier shall issue its invoice on or promptly after delivery.</w:t>
      </w:r>
    </w:p>
    <w:p>
      <w:r>
        <w:t xml:space="preserve">6.2 The Customer shall not withhold payment of an undisputed portion of an invoice merely because another portion is disputed.</w:t>
      </w:r>
    </w:p>
    <w:p>
      <w:r>
        <w:t xml:space="preserve">6.3 If the Customer disputes an invoice, it shall notify the Supplier in writing within </w:t>
      </w:r>
      <w:r>
        <w:rPr>
          <w:b/>
          <w:bCs/>
        </w:rPr>
        <w:t xml:space="preserve">7 business days</w:t>
      </w:r>
      <w:r>
        <w:t xml:space="preserve"> of receiving it, specifying the reasons for such dispute.</w:t>
      </w:r>
    </w:p>
    <w:p>
      <w:r>
        <w:t xml:space="preserve">6.4 The Parties shall endeavour to resolve any invoice dispute promptly and in good faith, and any amount found payable shall be paid within </w:t>
      </w:r>
      <w:r>
        <w:rPr>
          <w:b/>
          <w:bCs/>
        </w:rPr>
        <w:t xml:space="preserve">15 days</w:t>
      </w:r>
      <w:r>
        <w:t xml:space="preserve"> of resolution.</w:t>
      </w:r>
    </w:p>
    <w:p>
      <w:r>
        <w:t xml:space="preserve">6.5 Neither Party shall set off any amount against sums due to the other Party, except amounts that are undisputed or finally determined as due under this Agreement, and then only after prior written notice.</w:t>
      </w:r>
    </w:p>
    <w:p>
      <w:r>
        <w:t xml:space="preserve">6.6 </w:t>
      </w:r>
      <w:r>
        <w:rPr>
          <w:b/>
          <w:bCs/>
        </w:rPr>
        <w:t xml:space="preserve">Where the Supplier qualifies as a “micro” or “small enterprise” under the Micro, Small and Medium Enterprises Development Act, 2006 (“MSMED Act”), the payment period agreed between the Parties shall be subject to the maximum period prescribed under the MSMED Act.</w:t>
      </w:r>
    </w:p>
    <w:p>
      <w:r>
        <w:t xml:space="preserve">6.7 Any amount remaining unpaid beyond the statutory period applicable under the MSMED Act shall carry interest in accordance with the applicable provisions of the MSMED Act.</w:t>
      </w:r>
    </w:p>
    <w:p>
      <w:pPr>
        <w:keepNext/>
      </w:pPr>
      <w:r>
        <w:rPr>
          <w:b/>
          <w:bCs/>
        </w:rPr>
        <w:t xml:space="preserve">7. MSME STATUS AND DISCLOSURE</w:t>
      </w:r>
    </w:p>
    <w:p>
      <w:r>
        <w:t xml:space="preserve">7.1 The Supplier represents that, as of the Effective Date, it is registered as a </w:t>
      </w:r>
      <w:r>
        <w:rPr>
          <w:b/>
          <w:bCs/>
        </w:rPr>
        <w:t xml:space="preserve">small enterprise</w:t>
      </w:r>
      <w:r>
        <w:t xml:space="preserve"> under applicable law and holds a valid Udyam Registration Certificate.</w:t>
      </w:r>
    </w:p>
    <w:p>
      <w:r>
        <w:t xml:space="preserve">7.2 The Supplier shall provide a copy of its Udyam Registration Certificate to the Customer upon request.</w:t>
      </w:r>
    </w:p>
    <w:p>
      <w:r>
        <w:t xml:space="preserve">7.3 The Supplier shall promptly notify the Customer in writing if there is any material change in its MSME classification or registration status that may affect the rights or obligations of either Party under applicable law.</w:t>
      </w:r>
    </w:p>
    <w:p>
      <w:r>
        <w:t xml:space="preserve">7.4 Nothing in this Agreement shall be construed as a waiver of any statutory right available to the Supplier under the MSMED Act.</w:t>
      </w:r>
    </w:p>
    <w:p>
      <w:pPr>
        <w:keepNext/>
      </w:pPr>
      <w:r>
        <w:rPr>
          <w:b/>
          <w:bCs/>
        </w:rPr>
        <w:t xml:space="preserve">8. INTEREST ON DELAYED PAYMENT</w:t>
      </w:r>
    </w:p>
    <w:p>
      <w:r>
        <w:t xml:space="preserve">8.1 Without prejudice to any statutory rights available to the Supplier, where payment is delayed beyond the period permitted under applicable law, the Customer shall be liable for interest in accordance with the MSMED Act, where applicable.</w:t>
      </w:r>
    </w:p>
    <w:p>
      <w:r>
        <w:t xml:space="preserve">8.2 The Parties acknowledge that statutory provisions relating to delayed payments to eligible micro and small enterprises shall apply notwithstanding any inconsistent commercial understanding between the Parties, to the extent mandated by law.</w:t>
      </w:r>
    </w:p>
    <w:p>
      <w:pPr>
        <w:keepNext/>
      </w:pPr>
      <w:r>
        <w:rPr>
          <w:b/>
          <w:bCs/>
        </w:rPr>
        <w:t xml:space="preserve">9. REPRESENTATIONS AND WARRANTIES</w:t>
      </w:r>
    </w:p>
    <w:p>
      <w:r>
        <w:t xml:space="preserve">Each Party represents and warrants that:</w:t>
      </w:r>
    </w:p>
    <w:p>
      <w:r>
        <w:t xml:space="preserve">(a) it has the authority and capacity to enter into this Agreement;</w:t>
      </w:r>
    </w:p>
    <w:p>
      <w:r>
        <w:t xml:space="preserve">(b) execution and performance of this Agreement do not violate any applicable law or binding obligation applicable to it;</w:t>
      </w:r>
    </w:p>
    <w:p>
      <w:r>
        <w:t xml:space="preserve">(c) it shall comply with all applicable laws, regulations and governmental requirements in performing its obligations; and</w:t>
      </w:r>
    </w:p>
    <w:p>
      <w:r>
        <w:t xml:space="preserve">(d) it shall maintain all licences, registrations and approvals necessary for performing its obligations under this Agreement.</w:t>
      </w:r>
    </w:p>
    <w:p>
      <w:pPr>
        <w:keepNext/>
      </w:pPr>
      <w:r>
        <w:rPr>
          <w:b/>
          <w:bCs/>
        </w:rPr>
        <w:t xml:space="preserve">10. CONFIDENTIALITY</w:t>
      </w:r>
    </w:p>
    <w:p>
      <w:r>
        <w:t xml:space="preserve">10.1 Each Party may receive confidential or proprietary information belonging to the other Party in connection with this Agreement.</w:t>
      </w:r>
    </w:p>
    <w:p>
      <w:r>
        <w:t xml:space="preserve">10.2 The receiving Party shall:</w:t>
      </w:r>
    </w:p>
    <w:p>
      <w:r>
        <w:t xml:space="preserve">(a) use such information solely for the purposes of performing this Agreement;</w:t>
      </w:r>
    </w:p>
    <w:p>
      <w:r>
        <w:t xml:space="preserve">(b) maintain such information in confidence, applying at least the same degree of care it applies to its own confidential information; and</w:t>
      </w:r>
    </w:p>
    <w:p>
      <w:r>
        <w:t xml:space="preserve">(c) not disclose such information to any third party except to its employees, professional advisers or contractors who have a legitimate need to know and are bound by confidentiality obligations.</w:t>
      </w:r>
    </w:p>
    <w:p>
      <w:r>
        <w:t xml:space="preserve">10.3 Confidentiality obligations shall not apply to information that:</w:t>
      </w:r>
    </w:p>
    <w:p>
      <w:r>
        <w:t xml:space="preserve">(a) is publicly available other than through breach of this Agreement;</w:t>
      </w:r>
    </w:p>
    <w:p>
      <w:r>
        <w:t xml:space="preserve">(b) was lawfully known to the receiving Party before disclosure;</w:t>
      </w:r>
    </w:p>
    <w:p>
      <w:r>
        <w:t xml:space="preserve">(c) is independently developed without reference to the confidential information; or</w:t>
      </w:r>
    </w:p>
    <w:p>
      <w:r>
        <w:t xml:space="preserve">(d) is required to be disclosed by law or a competent authority, provided the receiving Party gives the disclosing Party prompt notice where legally permitted.</w:t>
      </w:r>
    </w:p>
    <w:p>
      <w:r>
        <w:t xml:space="preserve">10.4 The obligations in this Clause shall continue for </w:t>
      </w:r>
      <w:r>
        <w:rPr>
          <w:b/>
          <w:bCs/>
        </w:rPr>
        <w:t xml:space="preserve">3 years</w:t>
      </w:r>
      <w:r>
        <w:t xml:space="preserve"> after expiry or termination of this Agreement, and for trade secrets until they cease to be confidential other than through breach of this Agreement.</w:t>
      </w:r>
    </w:p>
    <w:p>
      <w:pPr>
        <w:keepNext/>
      </w:pPr>
      <w:r>
        <w:rPr>
          <w:b/>
          <w:bCs/>
        </w:rPr>
        <w:t xml:space="preserve">11. INTELLECTUAL PROPERTY</w:t>
      </w:r>
    </w:p>
    <w:p>
      <w:r>
        <w:t xml:space="preserve">11.1 Each Party shall retain ownership of intellectual property owned by it before the Effective Date.</w:t>
      </w:r>
    </w:p>
    <w:p>
      <w:r>
        <w:t xml:space="preserve">11.2 Unless otherwise agreed in writing, intellectual property specifically created by the Supplier independently in the course of providing services shall remain the property of the Supplier.</w:t>
      </w:r>
    </w:p>
    <w:p>
      <w:r>
        <w:t xml:space="preserve">11.3 Where the Customer requires ownership or an exclusive licence over specifically created deliverables, the applicable terms shall be expressly specified in the relevant PO, including the scope, territory, duration and any consideration.</w:t>
      </w:r>
    </w:p>
    <w:p>
      <w:r>
        <w:t xml:space="preserve">11.4 Drawings, designs and specifications supplied by the Customer remain the property of the Customer, and the Supplier shall use them only to perform this Agreement.</w:t>
      </w:r>
    </w:p>
    <w:p>
      <w:r>
        <w:t xml:space="preserve">11.5 The Supplier’s manufacturing processes, jigs, fixtures and know-how remain the property of the Supplier. Tooling that the Customer has paid for separately under a PO shall belong to the Customer and shall be used by the Supplier only for the Customer’s POs.</w:t>
      </w:r>
    </w:p>
    <w:p>
      <w:pPr>
        <w:keepNext/>
      </w:pPr>
      <w:r>
        <w:rPr>
          <w:b/>
          <w:bCs/>
        </w:rPr>
        <w:t xml:space="preserve">12. INDEMNITY</w:t>
      </w:r>
    </w:p>
    <w:p>
      <w:r>
        <w:t xml:space="preserve">12.1 Each Party shall indemnify the other Party against direct losses, damages, claims and reasonable costs arising directly from:</w:t>
      </w:r>
    </w:p>
    <w:p>
      <w:r>
        <w:t xml:space="preserve">(a) its material breach of this Agreement;</w:t>
      </w:r>
    </w:p>
    <w:p>
      <w:r>
        <w:t xml:space="preserve">(b) fraud, wilful misconduct or gross negligence by it or its personnel; or</w:t>
      </w:r>
    </w:p>
    <w:p>
      <w:r>
        <w:t xml:space="preserve">(c) violation of applicable law attributable to it.</w:t>
      </w:r>
    </w:p>
    <w:p>
      <w:r>
        <w:t xml:space="preserve">12.2 The Customer shall indemnify the Supplier against third-party claims that goods made strictly to the Customer’s drawings or specifications infringe intellectual property rights. The Supplier shall indemnify the Customer against third-party claims that goods made to the Supplier’s own design or process infringe intellectual property rights.</w:t>
      </w:r>
    </w:p>
    <w:p>
      <w:r>
        <w:t xml:space="preserve">12.3 Neither Party shall be liable for indirect, incidental, special or consequential losses, including loss of profits or business opportunities, except to the extent such exclusion is prohibited by applicable law.</w:t>
      </w:r>
    </w:p>
    <w:p>
      <w:pPr>
        <w:keepNext/>
      </w:pPr>
      <w:r>
        <w:rPr>
          <w:b/>
          <w:bCs/>
        </w:rPr>
        <w:t xml:space="preserve">13. LIMITATION OF LIABILITY</w:t>
      </w:r>
    </w:p>
    <w:p>
      <w:r>
        <w:t xml:space="preserve">13.1 Subject to Clause 13.2, the aggregate liability of either Party arising out of this Agreement shall not exceed </w:t>
      </w:r>
      <w:r>
        <w:rPr>
          <w:b/>
          <w:bCs/>
        </w:rPr>
        <w:t xml:space="preserve">100% of the total amounts paid or payable under the relevant PO during the preceding twelve months</w:t>
      </w:r>
      <w:r>
        <w:t xml:space="preserve">.</w:t>
      </w:r>
    </w:p>
    <w:p>
      <w:r>
        <w:t xml:space="preserve">13.2 The limitation under Clause 13.1 shall not apply to:</w:t>
      </w:r>
    </w:p>
    <w:p>
      <w:r>
        <w:t xml:space="preserve">(a) fraud or wilful misconduct;</w:t>
      </w:r>
    </w:p>
    <w:p>
      <w:r>
        <w:t xml:space="preserve">(b) breach of confidentiality;</w:t>
      </w:r>
    </w:p>
    <w:p>
      <w:r>
        <w:t xml:space="preserve">(c) infringement or misappropriation of intellectual property rights;</w:t>
      </w:r>
    </w:p>
    <w:p>
      <w:r>
        <w:t xml:space="preserve">(d) death or personal injury caused by negligence;</w:t>
      </w:r>
    </w:p>
    <w:p>
      <w:r>
        <w:t xml:space="preserve">(e) statutory liabilities that cannot legally be limited; or</w:t>
      </w:r>
    </w:p>
    <w:p>
      <w:r>
        <w:t xml:space="preserve">(f) payment obligations of the Customer.</w:t>
      </w:r>
    </w:p>
    <w:p>
      <w:r>
        <w:t xml:space="preserve">13.3 Liquidated damages paid or payable under Clause 14 shall count towards the limit in Clause 13.1.</w:t>
      </w:r>
    </w:p>
    <w:p>
      <w:pPr>
        <w:keepNext/>
      </w:pPr>
      <w:r>
        <w:rPr>
          <w:b/>
          <w:bCs/>
        </w:rPr>
        <w:t xml:space="preserve">14. LIQUIDATED DAMAGES</w:t>
      </w:r>
    </w:p>
    <w:p>
      <w:r>
        <w:t xml:space="preserve">14.1 If the Supplier fails to deliver goods by the delivery date stated in the accepted PO (as extended under Clause 4.3) and the delay exceeds a grace period of </w:t>
      </w:r>
      <w:r>
        <w:rPr>
          <w:b/>
          <w:bCs/>
        </w:rPr>
        <w:t xml:space="preserve">7 days</w:t>
      </w:r>
      <w:r>
        <w:t xml:space="preserve">, the Supplier shall pay the Customer liquidated damages at </w:t>
      </w:r>
      <w:r>
        <w:rPr>
          <w:b/>
          <w:bCs/>
        </w:rPr>
        <w:t xml:space="preserve">0.5% of the price of the delayed goods for each week of delay</w:t>
      </w:r>
      <w:r>
        <w:t xml:space="preserve"> (part weeks pro rata), counted from the end of the grace period, up to a maximum of </w:t>
      </w:r>
      <w:r>
        <w:rPr>
          <w:b/>
          <w:bCs/>
        </w:rPr>
        <w:t xml:space="preserve">5% of the price of the delayed goods</w:t>
      </w:r>
      <w:r>
        <w:t xml:space="preserve">.</w:t>
      </w:r>
    </w:p>
    <w:p>
      <w:r>
        <w:t xml:space="preserve">14.2 If the Customer, without valid reason, fails to accept delivery on the agreed date or fails to provide agreed drawings, approvals or materials by the agreed date, and the delay exceeds </w:t>
      </w:r>
      <w:r>
        <w:rPr>
          <w:b/>
          <w:bCs/>
        </w:rPr>
        <w:t xml:space="preserve">7 days</w:t>
      </w:r>
      <w:r>
        <w:t xml:space="preserve">, the Customer shall pay the Supplier liquidated damages at </w:t>
      </w:r>
      <w:r>
        <w:rPr>
          <w:b/>
          <w:bCs/>
        </w:rPr>
        <w:t xml:space="preserve">0.5% of the price of the affected goods for each week of delay</w:t>
      </w:r>
      <w:r>
        <w:t xml:space="preserve"> (part weeks pro rata), up to a maximum of </w:t>
      </w:r>
      <w:r>
        <w:rPr>
          <w:b/>
          <w:bCs/>
        </w:rPr>
        <w:t xml:space="preserve">5% of the price of the affected goods</w:t>
      </w:r>
      <w:r>
        <w:t xml:space="preserve">, towards storage, handling and idle-capacity costs.</w:t>
      </w:r>
    </w:p>
    <w:p>
      <w:r>
        <w:t xml:space="preserve">14.3 The Parties agree that the loss caused by such delay would be difficult to quantify, that the amounts above are a genuine pre-estimate of that loss and not a penalty, and that each Party’s recovery shall be limited to reasonable compensation not exceeding the amounts stated, in accordance with Section 74 of the Indian Contract Act, 1872.</w:t>
      </w:r>
    </w:p>
    <w:p>
      <w:r>
        <w:t xml:space="preserve">14.4 Liquidated damages are the sole and exclusive monetary remedy for delay, without prejudice to Clause 14.5 and Clause 15.</w:t>
      </w:r>
    </w:p>
    <w:p>
      <w:r>
        <w:t xml:space="preserve">14.5 Where the maximum amount under Clause 14.1 has been reached, or the delay exceeds </w:t>
      </w:r>
      <w:r>
        <w:rPr>
          <w:b/>
          <w:bCs/>
        </w:rPr>
        <w:t xml:space="preserve">30 days</w:t>
      </w:r>
      <w:r>
        <w:t xml:space="preserve">, the Customer may cancel the delayed portion of the PO by written notice, without further liability other than for goods already delivered and any liquidated damages due.</w:t>
      </w:r>
    </w:p>
    <w:p>
      <w:r>
        <w:t xml:space="preserve">14.6 No liquidated damages shall be payable to the extent the delay results from a force majeure event or from an act or omission of the Party claiming them.</w:t>
      </w:r>
    </w:p>
    <w:p>
      <w:pPr>
        <w:keepNext/>
      </w:pPr>
      <w:r>
        <w:rPr>
          <w:b/>
          <w:bCs/>
        </w:rPr>
        <w:t xml:space="preserve">15. TERM AND TERMINATION</w:t>
      </w:r>
    </w:p>
    <w:p>
      <w:r>
        <w:t xml:space="preserve">15.1 This Agreement shall commence on the Effective Date and remain in force for </w:t>
      </w:r>
      <w:r>
        <w:rPr>
          <w:b/>
          <w:bCs/>
        </w:rPr>
        <w:t xml:space="preserve">3 years</w:t>
      </w:r>
      <w:r>
        <w:t xml:space="preserve">, unless terminated earlier in accordance with this Clause.</w:t>
      </w:r>
    </w:p>
    <w:p>
      <w:r>
        <w:t xml:space="preserve">15.2 Either Party may terminate this Agreement by giving </w:t>
      </w:r>
      <w:r>
        <w:rPr>
          <w:b/>
          <w:bCs/>
        </w:rPr>
        <w:t xml:space="preserve">60 days’</w:t>
      </w:r>
      <w:r>
        <w:t xml:space="preserve"> prior written notice to the other Party.</w:t>
      </w:r>
    </w:p>
    <w:p>
      <w:r>
        <w:t xml:space="preserve">15.3 Either Party may terminate this Agreement immediately by written notice if the other Party:</w:t>
      </w:r>
    </w:p>
    <w:p>
      <w:r>
        <w:t xml:space="preserve">(a) commits a material breach and fails to cure such breach within </w:t>
      </w:r>
      <w:r>
        <w:rPr>
          <w:b/>
          <w:bCs/>
        </w:rPr>
        <w:t xml:space="preserve">30 days</w:t>
      </w:r>
      <w:r>
        <w:t xml:space="preserve"> of receiving written notice;</w:t>
      </w:r>
    </w:p>
    <w:p>
      <w:r>
        <w:t xml:space="preserve">(b) becomes insolvent or enters liquidation, subject to applicable law; or</w:t>
      </w:r>
    </w:p>
    <w:p>
      <w:r>
        <w:t xml:space="preserve">(c) ceases to carry on its business.</w:t>
      </w:r>
    </w:p>
    <w:p>
      <w:r>
        <w:t xml:space="preserve">15.4 Termination shall not affect rights or obligations accrued prior to the effective date of termination.</w:t>
      </w:r>
    </w:p>
    <w:p>
      <w:r>
        <w:t xml:space="preserve">15.5 All undisputed amounts due to the Supplier for goods supplied or services performed prior to termination shall remain payable.</w:t>
      </w:r>
    </w:p>
    <w:p>
      <w:r>
        <w:t xml:space="preserve">15.6 Unless the Parties agree otherwise in writing, POs accepted before a notice of termination under Clause 15.2 shall be completed under this Agreement. Where the Customer cancels an accepted PO on or after such notice, it shall pay the Supplier the price of goods delivered, a proportionate price for finished goods and work in progress, and the documented cost of non-cancellable raw material bought specifically for that PO, and the Supplier shall use reasonable efforts to mitigate that cost.</w:t>
      </w:r>
    </w:p>
    <w:p>
      <w:r>
        <w:t xml:space="preserve">15.7 On expiry or termination each Party shall return or destroy the other Party’s confidential information and materials, and Clauses 10, 11, 12, 13, 17 and 18 shall survive.</w:t>
      </w:r>
    </w:p>
    <w:p>
      <w:pPr>
        <w:keepNext/>
      </w:pPr>
      <w:r>
        <w:rPr>
          <w:b/>
          <w:bCs/>
        </w:rPr>
        <w:t xml:space="preserve">16. FORCE MAJEURE</w:t>
      </w:r>
    </w:p>
    <w:p>
      <w:r>
        <w:t xml:space="preserve">16.1 Neither Party shall be liable for any delay or failure in performing its obligations (other than an obligation to pay money that has already fallen due) to the extent caused by events beyond its reasonable control, including natural disasters, epidemic, war, riot, terrorism, fire, flood, governmental orders or restrictions, and failure of public utilities or transport networks (“force majeure event”). Strikes or labour disputes limited to the affected Party’s own workforce shall not be a force majeure event.</w:t>
      </w:r>
    </w:p>
    <w:p>
      <w:r>
        <w:t xml:space="preserve">16.2 The affected Party shall notify the other Party as soon as reasonably practicable and take reasonable steps to mitigate the impact of the force majeure event.</w:t>
      </w:r>
    </w:p>
    <w:p>
      <w:r>
        <w:t xml:space="preserve">16.3 If a force majeure event continues for more than </w:t>
      </w:r>
      <w:r>
        <w:rPr>
          <w:b/>
          <w:bCs/>
        </w:rPr>
        <w:t xml:space="preserve">60 days</w:t>
      </w:r>
      <w:r>
        <w:t xml:space="preserve">, either Party may terminate the affected PO by written notice without liability, save for payment for goods delivered or services performed up to the date of termination.</w:t>
      </w:r>
    </w:p>
    <w:p>
      <w:pPr>
        <w:keepNext/>
      </w:pPr>
      <w:r>
        <w:rPr>
          <w:b/>
          <w:bCs/>
        </w:rPr>
        <w:t xml:space="preserve">17. DISPUTE RESOLUTION</w:t>
      </w:r>
    </w:p>
    <w:p>
      <w:r>
        <w:t xml:space="preserve">17.1 The Parties shall first attempt to resolve any dispute arising out of or relating to this Agreement through good-faith negotiations between authorised representatives.</w:t>
      </w:r>
    </w:p>
    <w:p>
      <w:r>
        <w:t xml:space="preserve">17.2 If the dispute remains unresolved for a period of </w:t>
      </w:r>
      <w:r>
        <w:rPr>
          <w:b/>
          <w:bCs/>
        </w:rPr>
        <w:t xml:space="preserve">30 days</w:t>
      </w:r>
      <w:r>
        <w:t xml:space="preserve">, either Party may refer the dispute to arbitration in accordance with the </w:t>
      </w:r>
      <w:r>
        <w:rPr>
          <w:b/>
          <w:bCs/>
        </w:rPr>
        <w:t xml:space="preserve">Arbitration and Conciliation Act, 1996</w:t>
      </w:r>
      <w:r>
        <w:t xml:space="preserve">.</w:t>
      </w:r>
    </w:p>
    <w:p>
      <w:r>
        <w:t xml:space="preserve">17.3 The arbitration shall be conducted by a sole arbitrator mutually appointed by the Parties. If the Parties fail to agree on the arbitrator within </w:t>
      </w:r>
      <w:r>
        <w:rPr>
          <w:b/>
          <w:bCs/>
        </w:rPr>
        <w:t xml:space="preserve">30 days</w:t>
      </w:r>
      <w:r>
        <w:t xml:space="preserve"> of a written request, the arbitrator shall be appointed in accordance with Section 11 of that Act.</w:t>
      </w:r>
    </w:p>
    <w:p>
      <w:r>
        <w:t xml:space="preserve">17.4 The seat and venue of arbitration shall be </w:t>
      </w:r>
      <w:r>
        <w:rPr>
          <w:b/>
          <w:bCs/>
        </w:rPr>
        <w:t xml:space="preserve">Hyderabad, Telangana</w:t>
      </w:r>
      <w:r>
        <w:t xml:space="preserve">.</w:t>
      </w:r>
    </w:p>
    <w:p>
      <w:r>
        <w:t xml:space="preserve">17.5 The language of arbitration shall be English.</w:t>
      </w:r>
    </w:p>
    <w:p>
      <w:r>
        <w:t xml:space="preserve">17.6 Each Party shall bear its own costs and half the arbitrator’s fees, subject to the award. The Parties shall continue to perform their undisputed obligations during a dispute, and this Clause does not prevent a Party from seeking interim relief from a competent court.</w:t>
      </w:r>
    </w:p>
    <w:p>
      <w:r>
        <w:t xml:space="preserve">17.7 </w:t>
      </w:r>
      <w:r>
        <w:rPr>
          <w:b/>
          <w:bCs/>
        </w:rPr>
        <w:t xml:space="preserve">Nothing in this Clause shall prevent an eligible micro or small enterprise from exercising any statutory remedy available under the MSMED Act, including remedies relating to delayed payments and reference to the appropriate Micro and Small Enterprises Facilitation Council.</w:t>
      </w:r>
    </w:p>
    <w:p>
      <w:pPr>
        <w:keepNext/>
      </w:pPr>
      <w:r>
        <w:rPr>
          <w:b/>
          <w:bCs/>
        </w:rPr>
        <w:t xml:space="preserve">18. GOVERNING LAW AND JURISDICTION</w:t>
      </w:r>
    </w:p>
    <w:p>
      <w:r>
        <w:t xml:space="preserve">18.1 This Agreement shall be governed by and construed in accordance with the laws of India.</w:t>
      </w:r>
    </w:p>
    <w:p>
      <w:r>
        <w:t xml:space="preserve">18.2 Subject to Clause 17 and applicable statutory remedies, the courts at </w:t>
      </w:r>
      <w:r>
        <w:rPr>
          <w:b/>
          <w:bCs/>
        </w:rPr>
        <w:t xml:space="preserve">Hyderabad, Telangana</w:t>
      </w:r>
      <w:r>
        <w:t xml:space="preserve"> shall have jurisdiction over matters arising out of this Agreement.</w:t>
      </w:r>
    </w:p>
    <w:p>
      <w:pPr>
        <w:keepNext/>
      </w:pPr>
      <w:r>
        <w:rPr>
          <w:b/>
          <w:bCs/>
        </w:rPr>
        <w:t xml:space="preserve">19. NOTICES</w:t>
      </w:r>
    </w:p>
    <w:p>
      <w:r>
        <w:t xml:space="preserve">19.1 Any notice under this Agreement shall be made in writing and delivered by hand, registered post, recognised courier or email to the addresses notified by the respective Parties.</w:t>
      </w:r>
    </w:p>
    <w:p>
      <w:r>
        <w:t xml:space="preserve">19.2 A Party shall promptly notify the other Party of any change in its address or designated email address.</w:t>
      </w:r>
    </w:p>
    <w:p>
      <w:r>
        <w:t xml:space="preserve">19.3 A notice shall be deemed received on delivery if delivered by hand or courier, on the third business day after posting if sent by registered post, and on the next business day if sent by email without a delivery-failure message.</w:t>
      </w:r>
    </w:p>
    <w:p>
      <w:pPr>
        <w:keepNext/>
      </w:pPr>
      <w:r>
        <w:rPr>
          <w:b/>
          <w:bCs/>
        </w:rPr>
        <w:t xml:space="preserve">20. ASSIGNMENT</w:t>
      </w:r>
    </w:p>
    <w:p>
      <w:r>
        <w:t xml:space="preserve">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 subject to applicable law and on prior written notice to the other Party.</w:t>
      </w:r>
    </w:p>
    <w:p>
      <w:pPr>
        <w:keepNext/>
      </w:pPr>
      <w:r>
        <w:rPr>
          <w:b/>
          <w:bCs/>
        </w:rPr>
        <w:t xml:space="preserve">21. AMENDMENT</w:t>
      </w:r>
    </w:p>
    <w:p>
      <w:r>
        <w:t xml:space="preserve">No amendment to this Agreement shall be valid unless made in writing and signed by authorised representatives of both Parties.</w:t>
      </w:r>
    </w:p>
    <w:p>
      <w:pPr>
        <w:keepNext/>
      </w:pPr>
      <w:r>
        <w:rPr>
          <w:b/>
          <w:bCs/>
        </w:rPr>
        <w:t xml:space="preserve">22. ENTIRE AGREEMENT AND SEVERABILITY</w:t>
      </w:r>
    </w:p>
    <w:p>
      <w:r>
        <w:t xml:space="preserve">22.1 This Agreement, together with each PO accepted under it, is the entire agreement between the Parties on its subject matter and replaces all earlier understandings on that subject matter.</w:t>
      </w:r>
    </w:p>
    <w:p>
      <w:r>
        <w:t xml:space="preserve">22.2 If any provision of this Agreement is held invalid or unenforceable, the remaining provisions shall continue in full force, and the Parties shall negotiate in good faith a valid replacement that gives effect to the original intent as closely as possible.</w:t>
      </w:r>
    </w:p>
    <w:p>
      <w:pPr>
        <w:keepNext/>
      </w:pPr>
      <w:r>
        <w:rPr>
          <w:b/>
          <w:bCs/>
        </w:rPr>
        <w:t xml:space="preserve">SIGNATURES</w:t>
      </w:r>
    </w:p>
    <w:p>
      <w:pPr>
        <w:keepNext/>
      </w:pPr>
      <w:r>
        <w:rPr>
          <w:b/>
          <w:bCs/>
        </w:rPr>
        <w:t xml:space="preserve">For Kovai Precision Components Private Limited</w:t>
      </w:r>
    </w:p>
    <w:p>
      <w:r>
        <w:t xml:space="preserve">Signature: ____________________</w:t>
      </w:r>
      <w:r>
        <w:br/>
        <w:t xml:space="preserve">Name: Suresh Balasubramanian</w:t>
      </w:r>
      <w:r>
        <w:br/>
        <w:t xml:space="preserve">Designation: Managing Director</w:t>
      </w:r>
      <w:r>
        <w:br/>
        <w:t xml:space="preserve">Date: 12 January 2026</w:t>
      </w:r>
    </w:p>
    <w:p>
      <w:pPr>
        <w:keepNext/>
      </w:pPr>
      <w:r>
        <w:rPr>
          <w:b/>
          <w:bCs/>
        </w:rPr>
        <w:t xml:space="preserve">For Sahyadri Motion Systems Limited</w:t>
      </w:r>
    </w:p>
    <w:p>
      <w:r>
        <w:t xml:space="preserve">Signature: ____________________</w:t>
      </w:r>
      <w:r>
        <w:br/>
        <w:t xml:space="preserve">Name: Anjali Deshpande</w:t>
      </w:r>
      <w:r>
        <w:br/>
        <w:t xml:space="preserve">Designation: Vice President, Procurement</w:t>
      </w:r>
      <w:r>
        <w:br/>
        <w:t xml:space="preserve">Date: 12 January 2026</w:t>
      </w:r>
    </w:p>
    <w:p>
      <w:r>
        <w:pict>
          <v:rect id="_x0000_i1045" style="width:0;height:1.5pt" o:hralign="center" o:hrstd="t" o:hr="t" fillcolor="#a0a0a0" stroked="f"/>
        </w:pict>
      </w:r>
    </w:p>
    <w:sectPr w:rsidR="00C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1C7B2F"/>
    <w:rsid w:val="003A1A17"/>
    <w:rsid w:val="007810EC"/>
    <w:rsid w:val="00C370B3"/>
    <w:rsid w:val="00FC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5CCE"/>
  <w15:chartTrackingRefBased/>
  <w15:docId w15:val="{4F48D1CB-7E9F-41A2-8709-90BA1479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MSME-BENCHMARK-2</dc:title>
  <dc:subject/>
  <dc:creator>madhura vittal</dc:creator>
  <cp:keywords/>
  <dc:description/>
  <cp:lastModifiedBy>madhura vittal</cp:lastModifiedBy>
  <cp:revision>1</cp:revision>
  <dcterms:created xsi:type="dcterms:W3CDTF">2026-08-26T17:02:00Z</dcterms:created>
  <dcterms:modified xsi:type="dcterms:W3CDTF">2026-08-26T17:04:00Z</dcterms:modified>
</cp:coreProperties>
</file>