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1E">
      <w:pPr>
        <w:spacing w:before="0" w:after="240"/>
        <w:rPr>
          <w:b/>
        </w:rPr>
      </w:pPr>
      <w:r w:rsidRPr="00000000">
        <w:rPr>
          <w:b/>
          <w:rtl w:val="0"/>
        </w:rPr>
        <w:t>Experiment 4: CSS Properties for HTML Web Page</w:t>
      </w:r>
    </w:p>
    <w:p w:rsidR="00000000" w:rsidRPr="00000000" w:rsidP="00000000" w14:paraId="0000001F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about CSS properties and how to style HTML elements.</w:t>
      </w:r>
    </w:p>
    <w:p w:rsidR="00000000" w:rsidRPr="00000000" w:rsidP="00000000" w14:paraId="00000020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Created a CSS file and linked it to the HTML page. Applied styles to background colors, text colors, and font styles, margins, padding, and borders for elements, and hover effects on buttons.</w:t>
      </w:r>
    </w:p>
    <w:p w:rsidR="00000000" w:rsidRPr="00000000" w:rsidP="00000000" w14:paraId="00000021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Improved the visual appeal of the webpage using CSS styles.</w:t>
      </w:r>
      <w:r w:rsidRPr="00000000">
        <w:drawing>
          <wp:inline distT="114300" distB="114300" distL="114300" distR="114300">
            <wp:extent cx="5943600" cy="473710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