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690"/>
        <w:jc w:val="left"/>
        <w:rPr>
          <w:rFonts w:ascii="DM Serif Display" w:cs="DM Serif Display" w:eastAsia="DM Serif Display" w:hAnsi="DM Serif Display"/>
          <w:sz w:val="56"/>
          <w:szCs w:val="56"/>
        </w:rPr>
      </w:pPr>
      <w:r w:rsidDel="00000000" w:rsidR="00000000" w:rsidRPr="00000000">
        <w:rPr>
          <w:rFonts w:ascii="DM Serif Display" w:cs="DM Serif Display" w:eastAsia="DM Serif Display" w:hAnsi="DM Serif Display"/>
          <w:sz w:val="56"/>
          <w:szCs w:val="56"/>
          <w:rtl w:val="0"/>
        </w:rPr>
        <w:t xml:space="preserve">Department</w:t>
      </w:r>
      <w:r w:rsidDel="00000000" w:rsidR="00000000" w:rsidRPr="00000000">
        <w:rPr>
          <w:rFonts w:ascii="DM Serif Display" w:cs="DM Serif Display" w:eastAsia="DM Serif Display" w:hAnsi="DM Serif Display"/>
          <w:sz w:val="56"/>
          <w:szCs w:val="56"/>
          <w:rtl w:val="0"/>
        </w:rPr>
        <w:t xml:space="preserve"> of Treasury Request </w:t>
      </w:r>
      <w:r w:rsidDel="00000000" w:rsidR="00000000" w:rsidRPr="00000000">
        <w:rPr>
          <w:rFonts w:ascii="DM Serif Display" w:cs="DM Serif Display" w:eastAsia="DM Serif Display" w:hAnsi="DM Serif Display"/>
          <w:sz w:val="56"/>
          <w:szCs w:val="56"/>
          <w:rtl w:val="0"/>
        </w:rPr>
        <w:t xml:space="preserve">for</w:t>
      </w:r>
      <w:r w:rsidDel="00000000" w:rsidR="00000000" w:rsidRPr="00000000">
        <w:rPr>
          <w:rFonts w:ascii="DM Serif Display" w:cs="DM Serif Display" w:eastAsia="DM Serif Display" w:hAnsi="DM Serif Display"/>
          <w:sz w:val="56"/>
          <w:szCs w:val="56"/>
          <w:rtl w:val="0"/>
        </w:rPr>
        <w:t xml:space="preserve"> Proposal Response </w:t>
      </w:r>
    </w:p>
    <w:p w:rsidR="00000000" w:rsidDel="00000000" w:rsidP="00000000" w:rsidRDefault="00000000" w:rsidRPr="00000000" w14:paraId="00000002">
      <w:pPr>
        <w:pStyle w:val="Subtitle"/>
        <w:spacing w:line="480" w:lineRule="auto"/>
        <w:rPr/>
      </w:pPr>
      <w:bookmarkStart w:colFirst="0" w:colLast="0" w:name="_c3azbi6zdopa" w:id="0"/>
      <w:bookmarkEnd w:id="0"/>
      <w:r w:rsidDel="00000000" w:rsidR="00000000" w:rsidRPr="00000000">
        <w:rPr>
          <w:rtl w:val="0"/>
        </w:rPr>
        <w:t xml:space="preserve">Solicitation # 2032H323R00065</w:t>
      </w:r>
    </w:p>
    <w:p w:rsidR="00000000" w:rsidDel="00000000" w:rsidP="00000000" w:rsidRDefault="00000000" w:rsidRPr="00000000" w14:paraId="00000003">
      <w:pPr>
        <w:spacing w:after="0" w:lineRule="auto"/>
        <w:jc w:val="left"/>
        <w:rPr>
          <w:rFonts w:ascii="DM Serif Display" w:cs="DM Serif Display" w:eastAsia="DM Serif Display" w:hAnsi="DM Serif Display"/>
          <w:sz w:val="40"/>
          <w:szCs w:val="40"/>
        </w:rPr>
      </w:pPr>
      <w:r w:rsidDel="00000000" w:rsidR="00000000" w:rsidRPr="00000000">
        <w:rPr>
          <w:rFonts w:ascii="DM Serif Display" w:cs="DM Serif Display" w:eastAsia="DM Serif Display" w:hAnsi="DM Serif Display"/>
          <w:sz w:val="40"/>
          <w:szCs w:val="40"/>
          <w:rtl w:val="0"/>
        </w:rPr>
        <w:t xml:space="preserve">On-Demand Executive Coaching with Assessments &amp;</w:t>
      </w:r>
    </w:p>
    <w:p w:rsidR="00000000" w:rsidDel="00000000" w:rsidP="00000000" w:rsidRDefault="00000000" w:rsidRPr="00000000" w14:paraId="00000004">
      <w:pPr>
        <w:spacing w:after="0" w:lineRule="auto"/>
        <w:jc w:val="left"/>
        <w:rPr>
          <w:rFonts w:ascii="DM Serif Display" w:cs="DM Serif Display" w:eastAsia="DM Serif Display" w:hAnsi="DM Serif Display"/>
          <w:sz w:val="40"/>
          <w:szCs w:val="40"/>
        </w:rPr>
      </w:pPr>
      <w:r w:rsidDel="00000000" w:rsidR="00000000" w:rsidRPr="00000000">
        <w:rPr>
          <w:rFonts w:ascii="DM Serif Display" w:cs="DM Serif Display" w:eastAsia="DM Serif Display" w:hAnsi="DM Serif Display"/>
          <w:sz w:val="40"/>
          <w:szCs w:val="40"/>
          <w:rtl w:val="0"/>
        </w:rPr>
        <w:t xml:space="preserve">Leadership Development Resources</w:t>
      </w:r>
    </w:p>
    <w:p w:rsidR="00000000" w:rsidDel="00000000" w:rsidP="00000000" w:rsidRDefault="00000000" w:rsidRPr="00000000" w14:paraId="00000005">
      <w:pPr>
        <w:spacing w:after="0" w:lineRule="auto"/>
        <w:jc w:val="left"/>
        <w:rPr>
          <w:rFonts w:ascii="DM Serif Display" w:cs="DM Serif Display" w:eastAsia="DM Serif Display" w:hAnsi="DM Serif Display"/>
          <w:sz w:val="40"/>
          <w:szCs w:val="40"/>
        </w:rPr>
      </w:pPr>
      <w:r w:rsidDel="00000000" w:rsidR="00000000" w:rsidRPr="00000000">
        <w:rPr>
          <w:rtl w:val="0"/>
        </w:rPr>
      </w:r>
    </w:p>
    <w:p w:rsidR="00000000" w:rsidDel="00000000" w:rsidP="00000000" w:rsidRDefault="00000000" w:rsidRPr="00000000" w14:paraId="00000006">
      <w:pPr>
        <w:spacing w:after="0" w:lineRule="auto"/>
        <w:jc w:val="left"/>
        <w:rPr/>
      </w:pPr>
      <w:r w:rsidDel="00000000" w:rsidR="00000000" w:rsidRPr="00000000">
        <w:rPr>
          <w:rFonts w:ascii="DM Serif Display" w:cs="DM Serif Display" w:eastAsia="DM Serif Display" w:hAnsi="DM Serif Display"/>
          <w:sz w:val="40"/>
          <w:szCs w:val="40"/>
          <w:rtl w:val="0"/>
        </w:rPr>
        <w:t xml:space="preserve">Volume III: Management Approach</w:t>
      </w:r>
      <w:r w:rsidDel="00000000" w:rsidR="00000000" w:rsidRPr="00000000">
        <w:rPr>
          <w:rtl w:val="0"/>
        </w:rPr>
      </w:r>
    </w:p>
    <w:p w:rsidR="00000000" w:rsidDel="00000000" w:rsidP="00000000" w:rsidRDefault="00000000" w:rsidRPr="00000000" w14:paraId="00000007">
      <w:pPr>
        <w:spacing w:after="0" w:before="40" w:line="288" w:lineRule="auto"/>
        <w:jc w:val="left"/>
        <w:rPr/>
      </w:pPr>
      <w:r w:rsidDel="00000000" w:rsidR="00000000" w:rsidRPr="00000000">
        <w:rPr>
          <w:rtl w:val="0"/>
        </w:rPr>
      </w:r>
    </w:p>
    <w:p w:rsidR="00000000" w:rsidDel="00000000" w:rsidP="00000000" w:rsidRDefault="00000000" w:rsidRPr="00000000" w14:paraId="00000008">
      <w:pPr>
        <w:spacing w:after="0" w:line="288" w:lineRule="auto"/>
        <w:jc w:val="left"/>
        <w:rPr/>
      </w:pPr>
      <w:r w:rsidDel="00000000" w:rsidR="00000000" w:rsidRPr="00000000">
        <w:rPr>
          <w:rtl w:val="0"/>
        </w:rPr>
        <w:t xml:space="preserve">Submitted By:</w:t>
      </w:r>
    </w:p>
    <w:p w:rsidR="00000000" w:rsidDel="00000000" w:rsidP="00000000" w:rsidRDefault="00000000" w:rsidRPr="00000000" w14:paraId="00000009">
      <w:pPr>
        <w:spacing w:after="0" w:line="288" w:lineRule="auto"/>
        <w:jc w:val="left"/>
        <w:rPr>
          <w:b w:val="1"/>
        </w:rPr>
      </w:pPr>
      <w:r w:rsidDel="00000000" w:rsidR="00000000" w:rsidRPr="00000000">
        <w:rPr>
          <w:rtl w:val="0"/>
        </w:rPr>
        <w:t xml:space="preserve">Company Name: </w:t>
      </w:r>
      <w:r w:rsidDel="00000000" w:rsidR="00000000" w:rsidRPr="00000000">
        <w:rPr>
          <w:b w:val="1"/>
          <w:rtl w:val="0"/>
        </w:rPr>
        <w:t xml:space="preserve">Sagely, LLC</w:t>
      </w:r>
    </w:p>
    <w:p w:rsidR="00000000" w:rsidDel="00000000" w:rsidP="00000000" w:rsidRDefault="00000000" w:rsidRPr="00000000" w14:paraId="0000000A">
      <w:pPr>
        <w:spacing w:after="0" w:line="288" w:lineRule="auto"/>
        <w:jc w:val="left"/>
        <w:rPr>
          <w:b w:val="1"/>
        </w:rPr>
      </w:pPr>
      <w:r w:rsidDel="00000000" w:rsidR="00000000" w:rsidRPr="00000000">
        <w:rPr>
          <w:rtl w:val="0"/>
        </w:rPr>
        <w:t xml:space="preserve">Address: </w:t>
      </w:r>
      <w:r w:rsidDel="00000000" w:rsidR="00000000" w:rsidRPr="00000000">
        <w:rPr>
          <w:b w:val="1"/>
          <w:rtl w:val="0"/>
        </w:rPr>
        <w:t xml:space="preserve">320 South Main Street Providence, RI </w:t>
      </w:r>
    </w:p>
    <w:p w:rsidR="00000000" w:rsidDel="00000000" w:rsidP="00000000" w:rsidRDefault="00000000" w:rsidRPr="00000000" w14:paraId="0000000B">
      <w:pPr>
        <w:spacing w:after="0" w:line="288" w:lineRule="auto"/>
        <w:jc w:val="left"/>
        <w:rPr>
          <w:b w:val="1"/>
        </w:rPr>
      </w:pPr>
      <w:r w:rsidDel="00000000" w:rsidR="00000000" w:rsidRPr="00000000">
        <w:rPr>
          <w:rtl w:val="0"/>
        </w:rPr>
        <w:t xml:space="preserve">DUNS: </w:t>
      </w:r>
      <w:r w:rsidDel="00000000" w:rsidR="00000000" w:rsidRPr="00000000">
        <w:rPr>
          <w:b w:val="1"/>
          <w:rtl w:val="0"/>
        </w:rPr>
        <w:t xml:space="preserve">075888104</w:t>
      </w:r>
    </w:p>
    <w:p w:rsidR="00000000" w:rsidDel="00000000" w:rsidP="00000000" w:rsidRDefault="00000000" w:rsidRPr="00000000" w14:paraId="0000000C">
      <w:pPr>
        <w:spacing w:after="0" w:lineRule="auto"/>
        <w:rPr/>
      </w:pPr>
      <w:r w:rsidDel="00000000" w:rsidR="00000000" w:rsidRPr="00000000">
        <w:rPr>
          <w:rtl w:val="0"/>
        </w:rPr>
      </w:r>
    </w:p>
    <w:p w:rsidR="00000000" w:rsidDel="00000000" w:rsidP="00000000" w:rsidRDefault="00000000" w:rsidRPr="00000000" w14:paraId="0000000D">
      <w:pPr>
        <w:spacing w:after="0" w:lineRule="auto"/>
        <w:rPr>
          <w:rFonts w:ascii="DM Serif Display" w:cs="DM Serif Display" w:eastAsia="DM Serif Display" w:hAnsi="DM Serif Display"/>
          <w:sz w:val="26"/>
          <w:szCs w:val="26"/>
        </w:rPr>
      </w:pPr>
      <w:r w:rsidDel="00000000" w:rsidR="00000000" w:rsidRPr="00000000">
        <w:rPr>
          <w:rFonts w:ascii="DM Serif Display" w:cs="DM Serif Display" w:eastAsia="DM Serif Display" w:hAnsi="DM Serif Display"/>
          <w:sz w:val="26"/>
          <w:szCs w:val="26"/>
          <w:rtl w:val="0"/>
        </w:rPr>
        <w:t xml:space="preserve">Point of Contact: Mandy Graham</w:t>
      </w:r>
    </w:p>
    <w:p w:rsidR="00000000" w:rsidDel="00000000" w:rsidP="00000000" w:rsidRDefault="00000000" w:rsidRPr="00000000" w14:paraId="0000000E">
      <w:pPr>
        <w:spacing w:after="0" w:lineRule="auto"/>
        <w:rPr>
          <w:rFonts w:ascii="DM Serif Display" w:cs="DM Serif Display" w:eastAsia="DM Serif Display" w:hAnsi="DM Serif Display"/>
          <w:sz w:val="26"/>
          <w:szCs w:val="26"/>
        </w:rPr>
      </w:pPr>
      <w:r w:rsidDel="00000000" w:rsidR="00000000" w:rsidRPr="00000000">
        <w:rPr>
          <w:rFonts w:ascii="DM Serif Display" w:cs="DM Serif Display" w:eastAsia="DM Serif Display" w:hAnsi="DM Serif Display"/>
          <w:sz w:val="26"/>
          <w:szCs w:val="26"/>
          <w:rtl w:val="0"/>
        </w:rPr>
        <w:t xml:space="preserve">Phone Number: 781.626.2797</w:t>
      </w:r>
    </w:p>
    <w:p w:rsidR="00000000" w:rsidDel="00000000" w:rsidP="00000000" w:rsidRDefault="00000000" w:rsidRPr="00000000" w14:paraId="0000000F">
      <w:pPr>
        <w:spacing w:after="0" w:lineRule="auto"/>
        <w:ind w:firstLine="9.699859619140625"/>
        <w:rPr>
          <w:rFonts w:ascii="DM Serif Display" w:cs="DM Serif Display" w:eastAsia="DM Serif Display" w:hAnsi="DM Serif Display"/>
          <w:sz w:val="26"/>
          <w:szCs w:val="26"/>
        </w:rPr>
      </w:pPr>
      <w:r w:rsidDel="00000000" w:rsidR="00000000" w:rsidRPr="00000000">
        <w:rPr>
          <w:rFonts w:ascii="DM Serif Display" w:cs="DM Serif Display" w:eastAsia="DM Serif Display" w:hAnsi="DM Serif Display"/>
          <w:sz w:val="26"/>
          <w:szCs w:val="26"/>
          <w:rtl w:val="0"/>
        </w:rPr>
        <w:t xml:space="preserve">Email: </w:t>
      </w:r>
      <w:hyperlink r:id="rId7">
        <w:r w:rsidDel="00000000" w:rsidR="00000000" w:rsidRPr="00000000">
          <w:rPr>
            <w:rFonts w:ascii="DM Serif Display" w:cs="DM Serif Display" w:eastAsia="DM Serif Display" w:hAnsi="DM Serif Display"/>
            <w:color w:val="1155cc"/>
            <w:sz w:val="26"/>
            <w:szCs w:val="26"/>
            <w:u w:val="single"/>
            <w:rtl w:val="0"/>
          </w:rPr>
          <w:t xml:space="preserve">mandy@growsagely.com</w:t>
        </w:r>
      </w:hyperlink>
      <w:r w:rsidDel="00000000" w:rsidR="00000000" w:rsidRPr="00000000">
        <w:rPr>
          <w:rtl w:val="0"/>
        </w:rPr>
      </w:r>
    </w:p>
    <w:p w:rsidR="00000000" w:rsidDel="00000000" w:rsidP="00000000" w:rsidRDefault="00000000" w:rsidRPr="00000000" w14:paraId="00000010">
      <w:pPr>
        <w:ind w:firstLine="9.699859619140625"/>
        <w:rPr>
          <w:rFonts w:ascii="DM Serif Display" w:cs="DM Serif Display" w:eastAsia="DM Serif Display" w:hAnsi="DM Serif Display"/>
          <w:sz w:val="26"/>
          <w:szCs w:val="26"/>
        </w:rPr>
      </w:pPr>
      <w:r w:rsidDel="00000000" w:rsidR="00000000" w:rsidRPr="00000000">
        <w:rPr>
          <w:rtl w:val="0"/>
        </w:rPr>
      </w:r>
    </w:p>
    <w:p w:rsidR="00000000" w:rsidDel="00000000" w:rsidP="00000000" w:rsidRDefault="00000000" w:rsidRPr="00000000" w14:paraId="00000011">
      <w:pPr>
        <w:spacing w:after="0" w:line="360" w:lineRule="auto"/>
        <w:jc w:val="center"/>
        <w:rPr/>
      </w:pPr>
      <w:r w:rsidDel="00000000" w:rsidR="00000000" w:rsidRPr="00000000">
        <w:rPr>
          <w:rtl w:val="0"/>
        </w:rPr>
        <w:t xml:space="preserve">SUBMITTED TO:</w:t>
      </w:r>
    </w:p>
    <w:p w:rsidR="00000000" w:rsidDel="00000000" w:rsidP="00000000" w:rsidRDefault="00000000" w:rsidRPr="00000000" w14:paraId="00000012">
      <w:pPr>
        <w:spacing w:after="0" w:before="80" w:line="360" w:lineRule="auto"/>
        <w:jc w:val="center"/>
        <w:rPr/>
      </w:pPr>
      <w:r w:rsidDel="00000000" w:rsidR="00000000" w:rsidRPr="00000000">
        <w:rPr>
          <w:rtl w:val="0"/>
        </w:rPr>
        <w:t xml:space="preserve">Mr. Aaron C. Hill &amp; Ms. Angela Gallo</w:t>
      </w:r>
    </w:p>
    <w:p w:rsidR="00000000" w:rsidDel="00000000" w:rsidP="00000000" w:rsidRDefault="00000000" w:rsidRPr="00000000" w14:paraId="00000013">
      <w:pPr>
        <w:spacing w:after="0" w:line="240" w:lineRule="auto"/>
        <w:jc w:val="center"/>
        <w:rPr/>
      </w:pPr>
      <w:r w:rsidDel="00000000" w:rsidR="00000000" w:rsidRPr="00000000">
        <w:rPr>
          <w:rtl w:val="0"/>
        </w:rPr>
        <w:t xml:space="preserve">5000 ELLIN ROAD</w:t>
      </w:r>
    </w:p>
    <w:p w:rsidR="00000000" w:rsidDel="00000000" w:rsidP="00000000" w:rsidRDefault="00000000" w:rsidRPr="00000000" w14:paraId="00000014">
      <w:pPr>
        <w:spacing w:after="0" w:line="240" w:lineRule="auto"/>
        <w:jc w:val="center"/>
        <w:rPr/>
      </w:pPr>
      <w:r w:rsidDel="00000000" w:rsidR="00000000" w:rsidRPr="00000000">
        <w:rPr>
          <w:rtl w:val="0"/>
        </w:rPr>
        <w:t xml:space="preserve">Lanham MD 20706</w:t>
      </w:r>
    </w:p>
    <w:p w:rsidR="00000000" w:rsidDel="00000000" w:rsidP="00000000" w:rsidRDefault="00000000" w:rsidRPr="00000000" w14:paraId="00000015">
      <w:pPr>
        <w:spacing w:line="276" w:lineRule="auto"/>
        <w:jc w:val="center"/>
        <w:rPr/>
      </w:pP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b w:val="1"/>
          <w:color w:val="000000"/>
          <w:sz w:val="22"/>
          <w:szCs w:val="22"/>
        </w:rPr>
      </w:pPr>
      <w:r w:rsidDel="00000000" w:rsidR="00000000" w:rsidRPr="00000000">
        <w:rPr>
          <w:b w:val="1"/>
          <w:color w:val="000000"/>
          <w:sz w:val="26"/>
          <w:szCs w:val="26"/>
          <w:rtl w:val="0"/>
        </w:rPr>
        <w:t xml:space="preserve">August 31</w:t>
      </w:r>
      <w:r w:rsidDel="00000000" w:rsidR="00000000" w:rsidRPr="00000000">
        <w:rPr>
          <w:b w:val="1"/>
          <w:color w:val="192b13"/>
          <w:sz w:val="26"/>
          <w:szCs w:val="26"/>
          <w:rtl w:val="0"/>
        </w:rPr>
        <w:t xml:space="preserve">, 2023</w:t>
      </w:r>
      <w:r w:rsidDel="00000000" w:rsidR="00000000" w:rsidRPr="00000000">
        <w:rPr>
          <w:rtl w:val="0"/>
        </w:rPr>
      </w:r>
    </w:p>
    <w:p w:rsidR="00000000" w:rsidDel="00000000" w:rsidP="00000000" w:rsidRDefault="00000000" w:rsidRPr="00000000" w14:paraId="00000017">
      <w:pPr>
        <w:spacing w:after="120" w:line="240" w:lineRule="auto"/>
        <w:jc w:val="left"/>
        <w:rPr>
          <w:rFonts w:ascii="DM Serif Display" w:cs="DM Serif Display" w:eastAsia="DM Serif Display" w:hAnsi="DM Serif Display"/>
          <w:sz w:val="56"/>
          <w:szCs w:val="56"/>
        </w:rPr>
      </w:pPr>
      <w:r w:rsidDel="00000000" w:rsidR="00000000" w:rsidRPr="00000000">
        <w:rPr>
          <w:rFonts w:ascii="Times New Roman" w:cs="Times New Roman" w:eastAsia="Times New Roman" w:hAnsi="Times New Roman"/>
          <w:i w:val="1"/>
          <w:color w:val="000000"/>
          <w:sz w:val="16"/>
          <w:szCs w:val="16"/>
          <w:rtl w:val="0"/>
        </w:rPr>
        <w:t xml:space="preserve">This response includes data that must not be disclosed outside the Government and must not be duplicated, used or disclosed in whole or in part for any purposes other than to evaluate this response. If, however a contract is awarded to this Offer as a result of or in connection with the submission of this data the Government must have the right to duplicate use or disclose data to the extent provided in the resulting contract. This restriction does not limit the Government’s right to use information contained in this data if it’s obtained from another source without restriction. </w:t>
      </w:r>
      <w:r w:rsidDel="00000000" w:rsidR="00000000" w:rsidRPr="00000000">
        <w:rPr>
          <w:rFonts w:ascii="Times New Roman" w:cs="Times New Roman" w:eastAsia="Times New Roman" w:hAnsi="Times New Roman"/>
          <w:i w:val="1"/>
          <w:color w:val="000000"/>
          <w:sz w:val="16"/>
          <w:szCs w:val="16"/>
          <w:rtl w:val="0"/>
        </w:rPr>
        <w:t xml:space="preserve">The data subject to this restriction is contained in this response.</w:t>
      </w:r>
      <w:r w:rsidDel="00000000" w:rsidR="00000000" w:rsidRPr="00000000">
        <w:rPr>
          <w:rtl w:val="0"/>
        </w:rPr>
      </w:r>
    </w:p>
    <w:p w:rsidR="00000000" w:rsidDel="00000000" w:rsidP="00000000" w:rsidRDefault="00000000" w:rsidRPr="00000000" w14:paraId="00000018">
      <w:pPr>
        <w:pStyle w:val="Heading2"/>
        <w:ind w:firstLine="9.699859619140625"/>
        <w:rPr/>
      </w:pPr>
      <w:bookmarkStart w:colFirst="0" w:colLast="0" w:name="_rvaacuhl7ycb" w:id="1"/>
      <w:bookmarkEnd w:id="1"/>
      <w:r w:rsidDel="00000000" w:rsidR="00000000" w:rsidRPr="00000000">
        <w:rPr>
          <w:rtl w:val="0"/>
        </w:rPr>
      </w:r>
    </w:p>
    <w:p w:rsidR="00000000" w:rsidDel="00000000" w:rsidP="00000000" w:rsidRDefault="00000000" w:rsidRPr="00000000" w14:paraId="00000019">
      <w:pPr>
        <w:pStyle w:val="Heading1"/>
        <w:rPr/>
      </w:pPr>
      <w:bookmarkStart w:colFirst="0" w:colLast="0" w:name="_q8g06ur8jb13" w:id="2"/>
      <w:bookmarkEnd w:id="2"/>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8g06ur8jb13">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sfm3qrrkz2nv">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Glossary of Abbreviations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c8zh8jwt9k5q">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1.0 Management Plan</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kc2n6i3zjf1">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1.1  Contract Project Management</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tozwuxb1p2a">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1.2 Task Ordering Process</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youziqi62gt">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1.3 Customer Support</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u6tnbd17zj">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1.4 Monthly &amp; Quarterly Status Reports (SOW 4.1)</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65wgzyq5ov9">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1.5 Final Reports (SOW 4.2)</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c8um21zo55i">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1.6 508 Compliance</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owllrnnjue8i">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2.0 Subcontracting Plan</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spacing w:before="0" w:line="240" w:lineRule="auto"/>
        <w:ind w:left="0" w:right="-120" w:firstLine="0"/>
        <w:rPr>
          <w:sz w:val="36"/>
          <w:szCs w:val="36"/>
        </w:rPr>
      </w:pPr>
      <w:bookmarkStart w:colFirst="0" w:colLast="0" w:name="_gzhkmoayb1jf" w:id="3"/>
      <w:bookmarkEnd w:id="3"/>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spacing w:before="0" w:line="240" w:lineRule="auto"/>
        <w:ind w:left="0" w:right="-120" w:firstLine="0"/>
        <w:rPr>
          <w:sz w:val="36"/>
          <w:szCs w:val="36"/>
        </w:rPr>
      </w:pPr>
      <w:bookmarkStart w:colFirst="0" w:colLast="0" w:name="_sfm3qrrkz2nv" w:id="4"/>
      <w:bookmarkEnd w:id="4"/>
      <w:r w:rsidDel="00000000" w:rsidR="00000000" w:rsidRPr="00000000">
        <w:rPr>
          <w:sz w:val="36"/>
          <w:szCs w:val="36"/>
          <w:rtl w:val="0"/>
        </w:rPr>
        <w:t xml:space="preserve">Glossary of Abbreviations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410"/>
        <w:tblGridChange w:id="0">
          <w:tblGrid>
            <w:gridCol w:w="1950"/>
            <w:gridCol w:w="7410"/>
          </w:tblGrid>
        </w:tblGridChange>
      </w:tblGrid>
      <w:tr>
        <w:trPr>
          <w:cantSplit w:val="0"/>
          <w:trHeight w:val="420" w:hRule="atLeast"/>
          <w:tblHeader w:val="0"/>
        </w:trPr>
        <w:tc>
          <w:tcPr>
            <w:tcBorders>
              <w:top w:color="192b13" w:space="0" w:sz="8" w:val="dotted"/>
              <w:left w:color="192b13" w:space="0" w:sz="8" w:val="dotted"/>
              <w:bottom w:color="192b13" w:space="0" w:sz="8" w:val="dotted"/>
              <w:right w:color="192b13" w:space="0" w:sz="8" w:val="dotted"/>
            </w:tcBorders>
            <w:shd w:fill="26422a"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ind w:left="0" w:firstLine="0"/>
              <w:jc w:val="left"/>
              <w:rPr>
                <w:b w:val="1"/>
                <w:color w:val="ffffff"/>
                <w:sz w:val="24"/>
                <w:szCs w:val="24"/>
              </w:rPr>
            </w:pPr>
            <w:r w:rsidDel="00000000" w:rsidR="00000000" w:rsidRPr="00000000">
              <w:rPr>
                <w:b w:val="1"/>
                <w:color w:val="ffffff"/>
                <w:sz w:val="24"/>
                <w:szCs w:val="24"/>
                <w:rtl w:val="0"/>
              </w:rPr>
              <w:t xml:space="preserve">Acronym / Abbreviation</w:t>
            </w:r>
          </w:p>
        </w:tc>
        <w:tc>
          <w:tcPr>
            <w:tcBorders>
              <w:top w:color="192b13" w:space="0" w:sz="8" w:val="dotted"/>
              <w:left w:color="192b13" w:space="0" w:sz="8" w:val="dotted"/>
              <w:bottom w:color="192b13" w:space="0" w:sz="8" w:val="dotted"/>
              <w:right w:color="192b13" w:space="0" w:sz="8" w:val="dotted"/>
            </w:tcBorders>
            <w:shd w:fill="26422a" w:val="clear"/>
            <w:tcMar>
              <w:top w:w="100.0" w:type="dxa"/>
              <w:left w:w="100.0" w:type="dxa"/>
              <w:bottom w:w="100.0" w:type="dxa"/>
              <w:right w:w="100.0" w:type="dxa"/>
            </w:tcMar>
            <w:vAlign w:val="top"/>
          </w:tcPr>
          <w:p w:rsidR="00000000" w:rsidDel="00000000" w:rsidP="00000000" w:rsidRDefault="00000000" w:rsidRPr="00000000" w14:paraId="00000034">
            <w:pPr>
              <w:widowControl w:val="0"/>
              <w:spacing w:before="0" w:line="240" w:lineRule="auto"/>
              <w:ind w:left="0" w:firstLine="0"/>
              <w:jc w:val="left"/>
              <w:rPr>
                <w:b w:val="1"/>
                <w:color w:val="ffffff"/>
                <w:sz w:val="24"/>
                <w:szCs w:val="24"/>
              </w:rPr>
            </w:pPr>
            <w:r w:rsidDel="00000000" w:rsidR="00000000" w:rsidRPr="00000000">
              <w:rPr>
                <w:b w:val="1"/>
                <w:color w:val="ffffff"/>
                <w:sz w:val="24"/>
                <w:szCs w:val="24"/>
                <w:rtl w:val="0"/>
              </w:rPr>
              <w:t xml:space="preserve">Definition</w:t>
            </w:r>
          </w:p>
        </w:tc>
      </w:tr>
      <w:tr>
        <w:trPr>
          <w:cantSplit w:val="0"/>
          <w:tblHeader w:val="0"/>
        </w:trPr>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35">
            <w:pPr>
              <w:widowControl w:val="0"/>
              <w:spacing w:after="0" w:before="0" w:line="240" w:lineRule="auto"/>
              <w:ind w:left="0" w:firstLine="0"/>
              <w:jc w:val="left"/>
              <w:rPr>
                <w:color w:val="000000"/>
                <w:sz w:val="24"/>
                <w:szCs w:val="24"/>
              </w:rPr>
            </w:pPr>
            <w:r w:rsidDel="00000000" w:rsidR="00000000" w:rsidRPr="00000000">
              <w:rPr>
                <w:color w:val="000000"/>
                <w:sz w:val="24"/>
                <w:szCs w:val="24"/>
                <w:rtl w:val="0"/>
              </w:rPr>
              <w:t xml:space="preserve">CPM</w:t>
            </w:r>
          </w:p>
        </w:tc>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36">
            <w:pPr>
              <w:widowControl w:val="0"/>
              <w:spacing w:after="0" w:before="0" w:line="240" w:lineRule="auto"/>
              <w:ind w:left="0" w:firstLine="0"/>
              <w:jc w:val="left"/>
              <w:rPr>
                <w:color w:val="000000"/>
                <w:sz w:val="24"/>
                <w:szCs w:val="24"/>
              </w:rPr>
            </w:pPr>
            <w:r w:rsidDel="00000000" w:rsidR="00000000" w:rsidRPr="00000000">
              <w:rPr>
                <w:color w:val="000000"/>
                <w:sz w:val="24"/>
                <w:szCs w:val="24"/>
                <w:rtl w:val="0"/>
              </w:rPr>
              <w:t xml:space="preserve">Contract Project Manager</w:t>
            </w:r>
          </w:p>
        </w:tc>
      </w:tr>
      <w:tr>
        <w:trPr>
          <w:cantSplit w:val="0"/>
          <w:tblHeader w:val="0"/>
        </w:trPr>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37">
            <w:pPr>
              <w:widowControl w:val="0"/>
              <w:spacing w:after="0" w:before="0" w:line="240" w:lineRule="auto"/>
              <w:ind w:left="0" w:firstLine="0"/>
              <w:jc w:val="left"/>
              <w:rPr>
                <w:color w:val="000000"/>
                <w:sz w:val="24"/>
                <w:szCs w:val="24"/>
              </w:rPr>
            </w:pPr>
            <w:r w:rsidDel="00000000" w:rsidR="00000000" w:rsidRPr="00000000">
              <w:rPr>
                <w:color w:val="000000"/>
                <w:sz w:val="24"/>
                <w:szCs w:val="24"/>
                <w:rtl w:val="0"/>
              </w:rPr>
              <w:t xml:space="preserve">COR</w:t>
            </w:r>
          </w:p>
        </w:tc>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38">
            <w:pPr>
              <w:widowControl w:val="0"/>
              <w:spacing w:after="0" w:before="0" w:line="240" w:lineRule="auto"/>
              <w:ind w:left="0" w:firstLine="0"/>
              <w:jc w:val="left"/>
              <w:rPr>
                <w:color w:val="000000"/>
                <w:sz w:val="24"/>
                <w:szCs w:val="24"/>
              </w:rPr>
            </w:pPr>
            <w:r w:rsidDel="00000000" w:rsidR="00000000" w:rsidRPr="00000000">
              <w:rPr>
                <w:color w:val="000000"/>
                <w:sz w:val="24"/>
                <w:szCs w:val="24"/>
                <w:rtl w:val="0"/>
              </w:rPr>
              <w:t xml:space="preserve">Contracting Officer Representative </w:t>
            </w:r>
          </w:p>
        </w:tc>
      </w:tr>
      <w:tr>
        <w:trPr>
          <w:cantSplit w:val="0"/>
          <w:tblHeader w:val="0"/>
        </w:trPr>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39">
            <w:pPr>
              <w:widowControl w:val="0"/>
              <w:spacing w:after="0" w:before="0" w:line="240" w:lineRule="auto"/>
              <w:ind w:left="0" w:firstLine="0"/>
              <w:jc w:val="left"/>
              <w:rPr>
                <w:color w:val="000000"/>
                <w:sz w:val="24"/>
                <w:szCs w:val="24"/>
              </w:rPr>
            </w:pPr>
            <w:r w:rsidDel="00000000" w:rsidR="00000000" w:rsidRPr="00000000">
              <w:rPr>
                <w:color w:val="000000"/>
                <w:rtl w:val="0"/>
              </w:rPr>
              <w:t xml:space="preserve">FFP</w:t>
            </w:r>
            <w:r w:rsidDel="00000000" w:rsidR="00000000" w:rsidRPr="00000000">
              <w:rPr>
                <w:rtl w:val="0"/>
              </w:rPr>
            </w:r>
          </w:p>
        </w:tc>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3A">
            <w:pPr>
              <w:widowControl w:val="0"/>
              <w:spacing w:after="0" w:before="0" w:line="240" w:lineRule="auto"/>
              <w:ind w:left="0" w:firstLine="0"/>
              <w:jc w:val="left"/>
              <w:rPr>
                <w:color w:val="000000"/>
                <w:sz w:val="24"/>
                <w:szCs w:val="24"/>
              </w:rPr>
            </w:pPr>
            <w:r w:rsidDel="00000000" w:rsidR="00000000" w:rsidRPr="00000000">
              <w:rPr>
                <w:color w:val="000000"/>
                <w:rtl w:val="0"/>
              </w:rPr>
              <w:t xml:space="preserve">Firm Fixed Price</w:t>
            </w:r>
            <w:r w:rsidDel="00000000" w:rsidR="00000000" w:rsidRPr="00000000">
              <w:rPr>
                <w:rtl w:val="0"/>
              </w:rPr>
            </w:r>
          </w:p>
        </w:tc>
      </w:tr>
      <w:tr>
        <w:trPr>
          <w:cantSplit w:val="0"/>
          <w:tblHeader w:val="0"/>
        </w:trPr>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3B">
            <w:pPr>
              <w:widowControl w:val="0"/>
              <w:spacing w:after="0" w:before="0" w:line="240" w:lineRule="auto"/>
              <w:ind w:left="0" w:firstLine="0"/>
              <w:jc w:val="left"/>
              <w:rPr>
                <w:color w:val="000000"/>
                <w:sz w:val="24"/>
                <w:szCs w:val="24"/>
              </w:rPr>
            </w:pPr>
            <w:r w:rsidDel="00000000" w:rsidR="00000000" w:rsidRPr="00000000">
              <w:rPr>
                <w:color w:val="000000"/>
                <w:rtl w:val="0"/>
              </w:rPr>
              <w:t xml:space="preserve">GPM</w:t>
            </w:r>
            <w:r w:rsidDel="00000000" w:rsidR="00000000" w:rsidRPr="00000000">
              <w:rPr>
                <w:rtl w:val="0"/>
              </w:rPr>
            </w:r>
          </w:p>
        </w:tc>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3C">
            <w:pPr>
              <w:widowControl w:val="0"/>
              <w:spacing w:after="0" w:before="0" w:line="240" w:lineRule="auto"/>
              <w:ind w:left="0" w:firstLine="0"/>
              <w:jc w:val="left"/>
              <w:rPr>
                <w:color w:val="000000"/>
                <w:sz w:val="24"/>
                <w:szCs w:val="24"/>
              </w:rPr>
            </w:pPr>
            <w:r w:rsidDel="00000000" w:rsidR="00000000" w:rsidRPr="00000000">
              <w:rPr>
                <w:color w:val="000000"/>
                <w:rtl w:val="0"/>
              </w:rPr>
              <w:t xml:space="preserve">Government Program Manager</w:t>
            </w:r>
            <w:r w:rsidDel="00000000" w:rsidR="00000000" w:rsidRPr="00000000">
              <w:rPr>
                <w:rtl w:val="0"/>
              </w:rPr>
            </w:r>
          </w:p>
        </w:tc>
      </w:tr>
      <w:tr>
        <w:trPr>
          <w:cantSplit w:val="0"/>
          <w:tblHeader w:val="0"/>
        </w:trPr>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3D">
            <w:pPr>
              <w:widowControl w:val="0"/>
              <w:spacing w:after="0" w:before="0" w:line="240" w:lineRule="auto"/>
              <w:ind w:left="0" w:firstLine="0"/>
              <w:jc w:val="left"/>
              <w:rPr>
                <w:color w:val="000000"/>
                <w:sz w:val="24"/>
                <w:szCs w:val="24"/>
              </w:rPr>
            </w:pPr>
            <w:r w:rsidDel="00000000" w:rsidR="00000000" w:rsidRPr="00000000">
              <w:rPr>
                <w:color w:val="000000"/>
                <w:sz w:val="24"/>
                <w:szCs w:val="24"/>
                <w:rtl w:val="0"/>
              </w:rPr>
              <w:t xml:space="preserve">ICF</w:t>
            </w:r>
          </w:p>
        </w:tc>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3E">
            <w:pPr>
              <w:widowControl w:val="0"/>
              <w:spacing w:after="0" w:before="0" w:line="240" w:lineRule="auto"/>
              <w:ind w:left="0" w:firstLine="0"/>
              <w:jc w:val="left"/>
              <w:rPr>
                <w:color w:val="000000"/>
                <w:sz w:val="24"/>
                <w:szCs w:val="24"/>
              </w:rPr>
            </w:pPr>
            <w:r w:rsidDel="00000000" w:rsidR="00000000" w:rsidRPr="00000000">
              <w:rPr>
                <w:color w:val="000000"/>
                <w:sz w:val="24"/>
                <w:szCs w:val="24"/>
                <w:rtl w:val="0"/>
              </w:rPr>
              <w:t xml:space="preserve">International Coach Federation</w:t>
            </w:r>
          </w:p>
        </w:tc>
      </w:tr>
      <w:tr>
        <w:trPr>
          <w:cantSplit w:val="0"/>
          <w:tblHeader w:val="0"/>
        </w:trPr>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3F">
            <w:pPr>
              <w:widowControl w:val="0"/>
              <w:spacing w:after="0" w:before="0" w:line="240" w:lineRule="auto"/>
              <w:ind w:left="0" w:firstLine="0"/>
              <w:jc w:val="left"/>
              <w:rPr>
                <w:color w:val="000000"/>
                <w:sz w:val="24"/>
                <w:szCs w:val="24"/>
              </w:rPr>
            </w:pPr>
            <w:r w:rsidDel="00000000" w:rsidR="00000000" w:rsidRPr="00000000">
              <w:rPr>
                <w:color w:val="000000"/>
                <w:sz w:val="24"/>
                <w:szCs w:val="24"/>
                <w:rtl w:val="0"/>
              </w:rPr>
              <w:t xml:space="preserve">IDIQ</w:t>
            </w:r>
          </w:p>
        </w:tc>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0">
            <w:pPr>
              <w:widowControl w:val="0"/>
              <w:spacing w:after="0" w:before="0" w:line="240" w:lineRule="auto"/>
              <w:ind w:left="0" w:firstLine="0"/>
              <w:jc w:val="left"/>
              <w:rPr>
                <w:color w:val="000000"/>
                <w:sz w:val="24"/>
                <w:szCs w:val="24"/>
              </w:rPr>
            </w:pPr>
            <w:r w:rsidDel="00000000" w:rsidR="00000000" w:rsidRPr="00000000">
              <w:rPr>
                <w:color w:val="000000"/>
                <w:sz w:val="24"/>
                <w:szCs w:val="24"/>
                <w:rtl w:val="0"/>
              </w:rPr>
              <w:t xml:space="preserve">Indefinite Delivery/Indefinite Quantity</w:t>
            </w:r>
          </w:p>
        </w:tc>
      </w:tr>
      <w:tr>
        <w:trPr>
          <w:cantSplit w:val="0"/>
          <w:tblHeader w:val="0"/>
        </w:trPr>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1">
            <w:pPr>
              <w:widowControl w:val="0"/>
              <w:spacing w:after="0" w:before="0" w:line="240" w:lineRule="auto"/>
              <w:ind w:left="0" w:firstLine="0"/>
              <w:jc w:val="left"/>
              <w:rPr>
                <w:color w:val="000000"/>
                <w:sz w:val="24"/>
                <w:szCs w:val="24"/>
              </w:rPr>
            </w:pPr>
            <w:r w:rsidDel="00000000" w:rsidR="00000000" w:rsidRPr="00000000">
              <w:rPr>
                <w:color w:val="000000"/>
                <w:sz w:val="24"/>
                <w:szCs w:val="24"/>
                <w:rtl w:val="0"/>
              </w:rPr>
              <w:t xml:space="preserve">OPM</w:t>
            </w:r>
          </w:p>
        </w:tc>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2">
            <w:pPr>
              <w:widowControl w:val="0"/>
              <w:spacing w:after="0" w:before="0" w:line="240" w:lineRule="auto"/>
              <w:ind w:left="0" w:firstLine="0"/>
              <w:jc w:val="left"/>
              <w:rPr>
                <w:color w:val="000000"/>
                <w:sz w:val="24"/>
                <w:szCs w:val="24"/>
              </w:rPr>
            </w:pPr>
            <w:r w:rsidDel="00000000" w:rsidR="00000000" w:rsidRPr="00000000">
              <w:rPr>
                <w:color w:val="000000"/>
                <w:sz w:val="24"/>
                <w:szCs w:val="24"/>
                <w:rtl w:val="0"/>
              </w:rPr>
              <w:t xml:space="preserve">U.S. Office of Personnel Management</w:t>
            </w:r>
          </w:p>
        </w:tc>
      </w:tr>
      <w:tr>
        <w:trPr>
          <w:cantSplit w:val="0"/>
          <w:tblHeader w:val="0"/>
        </w:trPr>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3">
            <w:pPr>
              <w:widowControl w:val="0"/>
              <w:spacing w:after="0" w:before="0" w:line="240" w:lineRule="auto"/>
              <w:ind w:left="0" w:firstLine="0"/>
              <w:jc w:val="left"/>
              <w:rPr>
                <w:color w:val="000000"/>
                <w:sz w:val="24"/>
                <w:szCs w:val="24"/>
              </w:rPr>
            </w:pPr>
            <w:r w:rsidDel="00000000" w:rsidR="00000000" w:rsidRPr="00000000">
              <w:rPr>
                <w:color w:val="000000"/>
                <w:sz w:val="24"/>
                <w:szCs w:val="24"/>
                <w:rtl w:val="0"/>
              </w:rPr>
              <w:t xml:space="preserve">PM</w:t>
            </w:r>
          </w:p>
        </w:tc>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4">
            <w:pPr>
              <w:widowControl w:val="0"/>
              <w:spacing w:after="0" w:before="0" w:line="240" w:lineRule="auto"/>
              <w:ind w:left="0" w:firstLine="0"/>
              <w:jc w:val="left"/>
              <w:rPr>
                <w:color w:val="000000"/>
                <w:sz w:val="24"/>
                <w:szCs w:val="24"/>
              </w:rPr>
            </w:pPr>
            <w:r w:rsidDel="00000000" w:rsidR="00000000" w:rsidRPr="00000000">
              <w:rPr>
                <w:color w:val="000000"/>
                <w:sz w:val="24"/>
                <w:szCs w:val="24"/>
                <w:rtl w:val="0"/>
              </w:rPr>
              <w:t xml:space="preserve">Project Management </w:t>
            </w:r>
          </w:p>
        </w:tc>
      </w:tr>
      <w:tr>
        <w:trPr>
          <w:cantSplit w:val="0"/>
          <w:tblHeader w:val="0"/>
        </w:trPr>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5">
            <w:pPr>
              <w:widowControl w:val="0"/>
              <w:spacing w:after="0" w:before="0" w:line="240" w:lineRule="auto"/>
              <w:ind w:left="0" w:firstLine="0"/>
              <w:jc w:val="left"/>
              <w:rPr>
                <w:color w:val="000000"/>
                <w:sz w:val="24"/>
                <w:szCs w:val="24"/>
              </w:rPr>
            </w:pPr>
            <w:r w:rsidDel="00000000" w:rsidR="00000000" w:rsidRPr="00000000">
              <w:rPr>
                <w:color w:val="000000"/>
                <w:sz w:val="24"/>
                <w:szCs w:val="24"/>
                <w:rtl w:val="0"/>
              </w:rPr>
              <w:t xml:space="preserve">RFP</w:t>
            </w:r>
          </w:p>
        </w:tc>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6">
            <w:pPr>
              <w:widowControl w:val="0"/>
              <w:spacing w:after="0" w:before="0" w:line="240" w:lineRule="auto"/>
              <w:ind w:left="0" w:firstLine="0"/>
              <w:jc w:val="left"/>
              <w:rPr>
                <w:color w:val="000000"/>
                <w:sz w:val="24"/>
                <w:szCs w:val="24"/>
              </w:rPr>
            </w:pPr>
            <w:r w:rsidDel="00000000" w:rsidR="00000000" w:rsidRPr="00000000">
              <w:rPr>
                <w:color w:val="000000"/>
                <w:sz w:val="24"/>
                <w:szCs w:val="24"/>
                <w:rtl w:val="0"/>
              </w:rPr>
              <w:t xml:space="preserve">Request for Proposal</w:t>
            </w:r>
          </w:p>
        </w:tc>
      </w:tr>
      <w:tr>
        <w:trPr>
          <w:cantSplit w:val="0"/>
          <w:tblHeader w:val="0"/>
        </w:trPr>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7">
            <w:pPr>
              <w:widowControl w:val="0"/>
              <w:spacing w:after="0" w:before="0" w:line="240" w:lineRule="auto"/>
              <w:ind w:left="0" w:firstLine="0"/>
              <w:jc w:val="left"/>
              <w:rPr>
                <w:color w:val="000000"/>
                <w:sz w:val="24"/>
                <w:szCs w:val="24"/>
              </w:rPr>
            </w:pPr>
            <w:r w:rsidDel="00000000" w:rsidR="00000000" w:rsidRPr="00000000">
              <w:rPr>
                <w:color w:val="000000"/>
                <w:sz w:val="24"/>
                <w:szCs w:val="24"/>
                <w:rtl w:val="0"/>
              </w:rPr>
              <w:t xml:space="preserve">ROI</w:t>
            </w:r>
          </w:p>
        </w:tc>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8">
            <w:pPr>
              <w:widowControl w:val="0"/>
              <w:spacing w:after="0" w:before="0" w:line="240" w:lineRule="auto"/>
              <w:ind w:left="0" w:firstLine="0"/>
              <w:jc w:val="left"/>
              <w:rPr>
                <w:color w:val="000000"/>
                <w:sz w:val="24"/>
                <w:szCs w:val="24"/>
              </w:rPr>
            </w:pPr>
            <w:r w:rsidDel="00000000" w:rsidR="00000000" w:rsidRPr="00000000">
              <w:rPr>
                <w:color w:val="000000"/>
                <w:sz w:val="24"/>
                <w:szCs w:val="24"/>
                <w:rtl w:val="0"/>
              </w:rPr>
              <w:t xml:space="preserve">Return on Investment</w:t>
            </w:r>
          </w:p>
        </w:tc>
      </w:tr>
      <w:tr>
        <w:trPr>
          <w:cantSplit w:val="0"/>
          <w:tblHeader w:val="0"/>
        </w:trPr>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9">
            <w:pPr>
              <w:widowControl w:val="0"/>
              <w:spacing w:after="0" w:before="0" w:line="240" w:lineRule="auto"/>
              <w:ind w:left="0" w:firstLine="0"/>
              <w:jc w:val="left"/>
              <w:rPr>
                <w:color w:val="000000"/>
                <w:sz w:val="24"/>
                <w:szCs w:val="24"/>
              </w:rPr>
            </w:pPr>
            <w:r w:rsidDel="00000000" w:rsidR="00000000" w:rsidRPr="00000000">
              <w:rPr>
                <w:color w:val="000000"/>
                <w:sz w:val="24"/>
                <w:szCs w:val="24"/>
                <w:rtl w:val="0"/>
              </w:rPr>
              <w:t xml:space="preserve">SOW</w:t>
            </w:r>
          </w:p>
        </w:tc>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A">
            <w:pPr>
              <w:widowControl w:val="0"/>
              <w:spacing w:after="0" w:before="0" w:line="240" w:lineRule="auto"/>
              <w:ind w:left="0" w:firstLine="0"/>
              <w:jc w:val="left"/>
              <w:rPr>
                <w:color w:val="000000"/>
                <w:sz w:val="24"/>
                <w:szCs w:val="24"/>
              </w:rPr>
            </w:pPr>
            <w:r w:rsidDel="00000000" w:rsidR="00000000" w:rsidRPr="00000000">
              <w:rPr>
                <w:color w:val="000000"/>
                <w:sz w:val="24"/>
                <w:szCs w:val="24"/>
                <w:rtl w:val="0"/>
              </w:rPr>
              <w:t xml:space="preserve">Statement of Work</w:t>
            </w:r>
          </w:p>
        </w:tc>
      </w:tr>
      <w:tr>
        <w:trPr>
          <w:cantSplit w:val="0"/>
          <w:tblHeader w:val="0"/>
        </w:trPr>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B">
            <w:pPr>
              <w:widowControl w:val="0"/>
              <w:spacing w:after="0" w:before="0" w:line="240" w:lineRule="auto"/>
              <w:ind w:left="0" w:firstLine="0"/>
              <w:jc w:val="left"/>
              <w:rPr>
                <w:color w:val="000000"/>
                <w:sz w:val="24"/>
                <w:szCs w:val="24"/>
              </w:rPr>
            </w:pPr>
            <w:r w:rsidDel="00000000" w:rsidR="00000000" w:rsidRPr="00000000">
              <w:rPr>
                <w:rtl w:val="0"/>
              </w:rPr>
              <w:t xml:space="preserve">TEI </w:t>
            </w:r>
            <w:r w:rsidDel="00000000" w:rsidR="00000000" w:rsidRPr="00000000">
              <w:rPr>
                <w:rtl w:val="0"/>
              </w:rPr>
            </w:r>
          </w:p>
        </w:tc>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C">
            <w:pPr>
              <w:widowControl w:val="0"/>
              <w:spacing w:after="0" w:before="0" w:line="240" w:lineRule="auto"/>
              <w:ind w:left="0" w:firstLine="0"/>
              <w:jc w:val="left"/>
              <w:rPr>
                <w:color w:val="000000"/>
                <w:sz w:val="24"/>
                <w:szCs w:val="24"/>
              </w:rPr>
            </w:pPr>
            <w:r w:rsidDel="00000000" w:rsidR="00000000" w:rsidRPr="00000000">
              <w:rPr>
                <w:rtl w:val="0"/>
              </w:rPr>
              <w:t xml:space="preserve">Treasury Executive Institute </w:t>
            </w:r>
            <w:r w:rsidDel="00000000" w:rsidR="00000000" w:rsidRPr="00000000">
              <w:rPr>
                <w:rtl w:val="0"/>
              </w:rPr>
            </w:r>
          </w:p>
        </w:tc>
      </w:tr>
    </w:tbl>
    <w:p w:rsidR="00000000" w:rsidDel="00000000" w:rsidP="00000000" w:rsidRDefault="00000000" w:rsidRPr="00000000" w14:paraId="0000004D">
      <w:pPr>
        <w:pStyle w:val="Heading1"/>
        <w:ind w:left="0" w:firstLine="0"/>
        <w:rPr/>
      </w:pPr>
      <w:bookmarkStart w:colFirst="0" w:colLast="0" w:name="_kd58mxlh48cy" w:id="5"/>
      <w:bookmarkEnd w:id="5"/>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spacing w:after="200" w:line="240" w:lineRule="auto"/>
        <w:ind w:left="0" w:firstLine="0"/>
        <w:rPr/>
      </w:pPr>
      <w:bookmarkStart w:colFirst="0" w:colLast="0" w:name="_c8zh8jwt9k5q" w:id="6"/>
      <w:bookmarkEnd w:id="6"/>
      <w:r w:rsidDel="00000000" w:rsidR="00000000" w:rsidRPr="00000000">
        <w:rPr>
          <w:rtl w:val="0"/>
        </w:rPr>
        <w:t xml:space="preserve">1.0</w:t>
        <w:tab/>
      </w:r>
      <w:r w:rsidDel="00000000" w:rsidR="00000000" w:rsidRPr="00000000">
        <w:rPr>
          <w:rtl w:val="0"/>
        </w:rPr>
        <w:t xml:space="preserve">Management</w:t>
      </w:r>
      <w:r w:rsidDel="00000000" w:rsidR="00000000" w:rsidRPr="00000000">
        <w:rPr>
          <w:rtl w:val="0"/>
        </w:rPr>
        <w:t xml:space="preserve"> Plan</w:t>
      </w:r>
      <w:r w:rsidDel="00000000" w:rsidR="00000000" w:rsidRPr="00000000">
        <w:rPr>
          <w:rtl w:val="0"/>
        </w:rPr>
      </w:r>
    </w:p>
    <w:p w:rsidR="00000000" w:rsidDel="00000000" w:rsidP="00000000" w:rsidRDefault="00000000" w:rsidRPr="00000000" w14:paraId="00000057">
      <w:pPr>
        <w:pStyle w:val="Heading3"/>
        <w:spacing w:after="200" w:line="240" w:lineRule="auto"/>
        <w:rPr/>
      </w:pPr>
      <w:bookmarkStart w:colFirst="0" w:colLast="0" w:name="_tkc2n6i3zjf1" w:id="7"/>
      <w:bookmarkEnd w:id="7"/>
      <w:r w:rsidDel="00000000" w:rsidR="00000000" w:rsidRPr="00000000">
        <w:rPr>
          <w:rtl w:val="0"/>
        </w:rPr>
        <w:t xml:space="preserve">1.1 </w:t>
      </w:r>
      <w:r w:rsidDel="00000000" w:rsidR="00000000" w:rsidRPr="00000000">
        <w:rPr>
          <w:rtl w:val="0"/>
        </w:rPr>
        <w:tab/>
        <w:t xml:space="preserve">Contract Project Management</w:t>
      </w:r>
      <w:r w:rsidDel="00000000" w:rsidR="00000000" w:rsidRPr="00000000">
        <w:rPr>
          <w:rtl w:val="0"/>
        </w:rPr>
        <w:t xml:space="preserve"> </w:t>
      </w:r>
    </w:p>
    <w:p w:rsidR="00000000" w:rsidDel="00000000" w:rsidP="00000000" w:rsidRDefault="00000000" w:rsidRPr="00000000" w14:paraId="00000058">
      <w:pPr>
        <w:spacing w:after="200" w:line="240" w:lineRule="auto"/>
        <w:rPr/>
      </w:pPr>
      <w:r w:rsidDel="00000000" w:rsidR="00000000" w:rsidRPr="00000000">
        <w:rPr>
          <w:rtl w:val="0"/>
        </w:rPr>
        <w:t xml:space="preserve">Ms. Mandy Graham is o</w:t>
      </w:r>
      <w:r w:rsidDel="00000000" w:rsidR="00000000" w:rsidRPr="00000000">
        <w:rPr>
          <w:rtl w:val="0"/>
        </w:rPr>
        <w:t xml:space="preserve">ur dedicated Contract Project Manager (CPM) for this requirement: </w:t>
      </w:r>
    </w:p>
    <w:p w:rsidR="00000000" w:rsidDel="00000000" w:rsidP="00000000" w:rsidRDefault="00000000" w:rsidRPr="00000000" w14:paraId="00000059">
      <w:pPr>
        <w:spacing w:after="0" w:line="240" w:lineRule="auto"/>
        <w:ind w:left="720" w:firstLine="0"/>
        <w:rPr/>
      </w:pPr>
      <w:r w:rsidDel="00000000" w:rsidR="00000000" w:rsidRPr="00000000">
        <w:rPr>
          <w:rtl w:val="0"/>
        </w:rPr>
        <w:t xml:space="preserve">Email: </w:t>
      </w:r>
      <w:hyperlink r:id="rId8">
        <w:r w:rsidDel="00000000" w:rsidR="00000000" w:rsidRPr="00000000">
          <w:rPr>
            <w:color w:val="1155cc"/>
            <w:u w:val="single"/>
            <w:rtl w:val="0"/>
          </w:rPr>
          <w:t xml:space="preserve">mandy@growsagely.com</w:t>
        </w:r>
      </w:hyperlink>
      <w:r w:rsidDel="00000000" w:rsidR="00000000" w:rsidRPr="00000000">
        <w:rPr>
          <w:rtl w:val="0"/>
        </w:rPr>
      </w:r>
    </w:p>
    <w:p w:rsidR="00000000" w:rsidDel="00000000" w:rsidP="00000000" w:rsidRDefault="00000000" w:rsidRPr="00000000" w14:paraId="0000005A">
      <w:pPr>
        <w:spacing w:after="0" w:line="240" w:lineRule="auto"/>
        <w:ind w:left="720" w:firstLine="0"/>
        <w:rPr/>
      </w:pPr>
      <w:r w:rsidDel="00000000" w:rsidR="00000000" w:rsidRPr="00000000">
        <w:rPr>
          <w:rtl w:val="0"/>
        </w:rPr>
        <w:t xml:space="preserve">Address: 320 S Main Street Providence, RI, 02903</w:t>
      </w:r>
    </w:p>
    <w:p w:rsidR="00000000" w:rsidDel="00000000" w:rsidP="00000000" w:rsidRDefault="00000000" w:rsidRPr="00000000" w14:paraId="0000005B">
      <w:pPr>
        <w:spacing w:after="0" w:line="240" w:lineRule="auto"/>
        <w:ind w:left="720" w:firstLine="0"/>
        <w:rPr/>
      </w:pPr>
      <w:r w:rsidDel="00000000" w:rsidR="00000000" w:rsidRPr="00000000">
        <w:rPr>
          <w:rtl w:val="0"/>
        </w:rPr>
        <w:t xml:space="preserve">Phone: 781.626.2797</w:t>
      </w:r>
      <w:r w:rsidDel="00000000" w:rsidR="00000000" w:rsidRPr="00000000">
        <w:rPr>
          <w:rtl w:val="0"/>
        </w:rPr>
      </w:r>
    </w:p>
    <w:p w:rsidR="00000000" w:rsidDel="00000000" w:rsidP="00000000" w:rsidRDefault="00000000" w:rsidRPr="00000000" w14:paraId="0000005C">
      <w:pPr>
        <w:spacing w:after="0" w:line="240" w:lineRule="auto"/>
        <w:ind w:left="720" w:firstLine="0"/>
        <w:rPr/>
      </w:pPr>
      <w:r w:rsidDel="00000000" w:rsidR="00000000" w:rsidRPr="00000000">
        <w:rPr>
          <w:rtl w:val="0"/>
        </w:rPr>
      </w:r>
    </w:p>
    <w:p w:rsidR="00000000" w:rsidDel="00000000" w:rsidP="00000000" w:rsidRDefault="00000000" w:rsidRPr="00000000" w14:paraId="0000005D">
      <w:pPr>
        <w:spacing w:after="200" w:line="240" w:lineRule="auto"/>
        <w:rPr/>
      </w:pPr>
      <w:r w:rsidDel="00000000" w:rsidR="00000000" w:rsidRPr="00000000">
        <w:rPr>
          <w:rtl w:val="0"/>
        </w:rPr>
        <w:t xml:space="preserve">Response times are less than </w:t>
      </w:r>
      <w:r w:rsidDel="00000000" w:rsidR="00000000" w:rsidRPr="00000000">
        <w:rPr>
          <w:rtl w:val="0"/>
        </w:rPr>
        <w:t xml:space="preserve">four (4) business hours</w:t>
      </w:r>
      <w:r w:rsidDel="00000000" w:rsidR="00000000" w:rsidRPr="00000000">
        <w:rPr>
          <w:rtl w:val="0"/>
        </w:rPr>
        <w:t xml:space="preserve">,</w:t>
      </w:r>
      <w:r w:rsidDel="00000000" w:rsidR="00000000" w:rsidRPr="00000000">
        <w:rPr>
          <w:rtl w:val="0"/>
        </w:rPr>
        <w:t xml:space="preserve"> and in the event of the CPM being unavailable, the </w:t>
      </w:r>
      <w:r w:rsidDel="00000000" w:rsidR="00000000" w:rsidRPr="00000000">
        <w:rPr>
          <w:rtl w:val="0"/>
        </w:rPr>
        <w:t xml:space="preserve">Alternate Designated Representative is Tory Cuff (</w:t>
      </w:r>
      <w:hyperlink r:id="rId9">
        <w:r w:rsidDel="00000000" w:rsidR="00000000" w:rsidRPr="00000000">
          <w:rPr>
            <w:color w:val="1155cc"/>
            <w:u w:val="single"/>
            <w:rtl w:val="0"/>
          </w:rPr>
          <w:t xml:space="preserve">tory@growsagely.com</w:t>
        </w:r>
      </w:hyperlink>
      <w:r w:rsidDel="00000000" w:rsidR="00000000" w:rsidRPr="00000000">
        <w:rPr>
          <w:rtl w:val="0"/>
        </w:rPr>
        <w:t xml:space="preserve">) to mitigate any bottlenecks and ensure responsiveness. </w:t>
      </w:r>
      <w:r w:rsidDel="00000000" w:rsidR="00000000" w:rsidRPr="00000000">
        <w:rPr>
          <w:rtl w:val="0"/>
        </w:rPr>
      </w:r>
    </w:p>
    <w:p w:rsidR="00000000" w:rsidDel="00000000" w:rsidP="00000000" w:rsidRDefault="00000000" w:rsidRPr="00000000" w14:paraId="0000005E">
      <w:pPr>
        <w:pStyle w:val="Heading3"/>
        <w:spacing w:after="200" w:line="240" w:lineRule="auto"/>
        <w:rPr/>
      </w:pPr>
      <w:bookmarkStart w:colFirst="0" w:colLast="0" w:name="_8tozwuxb1p2a" w:id="8"/>
      <w:bookmarkEnd w:id="8"/>
      <w:r w:rsidDel="00000000" w:rsidR="00000000" w:rsidRPr="00000000">
        <w:rPr>
          <w:rtl w:val="0"/>
        </w:rPr>
        <w:t xml:space="preserve">1.2</w:t>
        <w:tab/>
        <w:t xml:space="preserve">Task Ordering Process</w:t>
      </w:r>
      <w:r w:rsidDel="00000000" w:rsidR="00000000" w:rsidRPr="00000000">
        <w:rPr>
          <w:rtl w:val="0"/>
        </w:rPr>
      </w:r>
    </w:p>
    <w:p w:rsidR="00000000" w:rsidDel="00000000" w:rsidP="00000000" w:rsidRDefault="00000000" w:rsidRPr="00000000" w14:paraId="0000005F">
      <w:pPr>
        <w:spacing w:after="200" w:line="240" w:lineRule="auto"/>
        <w:rPr/>
      </w:pPr>
      <w:r w:rsidDel="00000000" w:rsidR="00000000" w:rsidRPr="00000000">
        <w:rPr>
          <w:rtl w:val="0"/>
        </w:rPr>
        <w:t xml:space="preserve">All task orders are </w:t>
      </w:r>
      <w:r w:rsidDel="00000000" w:rsidR="00000000" w:rsidRPr="00000000">
        <w:rPr>
          <w:b w:val="1"/>
          <w:rtl w:val="0"/>
        </w:rPr>
        <w:t xml:space="preserve">Firm-Fixed Price (FFP)</w:t>
      </w:r>
      <w:r w:rsidDel="00000000" w:rsidR="00000000" w:rsidRPr="00000000">
        <w:rPr>
          <w:rtl w:val="0"/>
        </w:rPr>
        <w:t xml:space="preserve">. Each license provides the Government access to the Sagely Platform via online subscription service with individual log-in 24 hours a day, seven (7) days a week. </w:t>
      </w:r>
      <w:r w:rsidDel="00000000" w:rsidR="00000000" w:rsidRPr="00000000">
        <w:rPr>
          <w:rtl w:val="0"/>
        </w:rPr>
        <w:t xml:space="preserve">Individual licenses are </w:t>
      </w:r>
      <w:r w:rsidDel="00000000" w:rsidR="00000000" w:rsidRPr="00000000">
        <w:rPr>
          <w:b w:val="1"/>
          <w:rtl w:val="0"/>
        </w:rPr>
        <w:t xml:space="preserve">provided as a 12-month subscription</w:t>
      </w:r>
      <w:r w:rsidDel="00000000" w:rsidR="00000000" w:rsidRPr="00000000">
        <w:rPr>
          <w:rtl w:val="0"/>
        </w:rPr>
        <w:t xml:space="preserve">. At the request of the Government, Sagely will allow for individual licenses to be transferred </w:t>
      </w:r>
      <w:r w:rsidDel="00000000" w:rsidR="00000000" w:rsidRPr="00000000">
        <w:rPr>
          <w:b w:val="1"/>
          <w:rtl w:val="0"/>
        </w:rPr>
        <w:t xml:space="preserve">as long as more than four (4) months </w:t>
      </w:r>
      <w:r w:rsidDel="00000000" w:rsidR="00000000" w:rsidRPr="00000000">
        <w:rPr>
          <w:b w:val="1"/>
          <w:rtl w:val="0"/>
        </w:rPr>
        <w:t xml:space="preserve">remain</w:t>
      </w:r>
      <w:r w:rsidDel="00000000" w:rsidR="00000000" w:rsidRPr="00000000">
        <w:rPr>
          <w:b w:val="1"/>
          <w:rtl w:val="0"/>
        </w:rPr>
        <w:t xml:space="preserve"> </w:t>
      </w:r>
      <w:r w:rsidDel="00000000" w:rsidR="00000000" w:rsidRPr="00000000">
        <w:rPr>
          <w:rtl w:val="0"/>
        </w:rPr>
        <w:t xml:space="preserve">on the </w:t>
      </w:r>
      <w:r w:rsidDel="00000000" w:rsidR="00000000" w:rsidRPr="00000000">
        <w:rPr>
          <w:rtl w:val="0"/>
        </w:rPr>
        <w:t xml:space="preserve">license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0">
      <w:pPr>
        <w:spacing w:after="200" w:line="240" w:lineRule="auto"/>
        <w:rPr/>
      </w:pPr>
      <w:r w:rsidDel="00000000" w:rsidR="00000000" w:rsidRPr="00000000">
        <w:rPr>
          <w:rtl w:val="0"/>
        </w:rPr>
        <w:t xml:space="preserve">Sagely seeks a 30-day advance notice for the implementation of new Task Orders (TO). However, the Sagely Team possesses the capability to accelerate this process to a 2-week timeframe, effectively aligning with the Government's urgent demands in instances of quick-turn requirements. U</w:t>
      </w:r>
      <w:r w:rsidDel="00000000" w:rsidR="00000000" w:rsidRPr="00000000">
        <w:rPr>
          <w:rtl w:val="0"/>
        </w:rPr>
        <w:t xml:space="preserve">pon contract award, Ms. Graham works with the Government Contracting Team</w:t>
      </w:r>
      <w:r w:rsidDel="00000000" w:rsidR="00000000" w:rsidRPr="00000000">
        <w:rPr>
          <w:rtl w:val="0"/>
        </w:rPr>
        <w:t xml:space="preserve"> to formalize the TO process guide for TEI and its partners</w:t>
      </w:r>
      <w:r w:rsidDel="00000000" w:rsidR="00000000" w:rsidRPr="00000000">
        <w:rPr>
          <w:rtl w:val="0"/>
        </w:rPr>
        <w:t xml:space="preserve">. </w:t>
      </w:r>
      <w:r w:rsidDel="00000000" w:rsidR="00000000" w:rsidRPr="00000000">
        <w:drawing>
          <wp:anchor allowOverlap="1" behindDoc="0" distB="57150" distT="57150" distL="57150" distR="57150" hidden="0" layoutInCell="1" locked="0" relativeHeight="0" simplePos="0">
            <wp:simplePos x="0" y="0"/>
            <wp:positionH relativeFrom="column">
              <wp:posOffset>3524250</wp:posOffset>
            </wp:positionH>
            <wp:positionV relativeFrom="paragraph">
              <wp:posOffset>1141095</wp:posOffset>
            </wp:positionV>
            <wp:extent cx="2404834" cy="3188017"/>
            <wp:effectExtent b="12700" l="12700" r="12700" t="1270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404834" cy="3188017"/>
                    </a:xfrm>
                    <a:prstGeom prst="rect"/>
                    <a:ln w="12700">
                      <a:solidFill>
                        <a:srgbClr val="000000"/>
                      </a:solidFill>
                      <a:prstDash val="solid"/>
                    </a:ln>
                  </pic:spPr>
                </pic:pic>
              </a:graphicData>
            </a:graphic>
          </wp:anchor>
        </w:drawing>
      </w:r>
    </w:p>
    <w:p w:rsidR="00000000" w:rsidDel="00000000" w:rsidP="00000000" w:rsidRDefault="00000000" w:rsidRPr="00000000" w14:paraId="00000061">
      <w:pPr>
        <w:pStyle w:val="Heading3"/>
        <w:spacing w:after="200" w:line="240" w:lineRule="auto"/>
        <w:rPr/>
      </w:pPr>
      <w:bookmarkStart w:colFirst="0" w:colLast="0" w:name="_lyouziqi62gt" w:id="9"/>
      <w:bookmarkEnd w:id="9"/>
      <w:r w:rsidDel="00000000" w:rsidR="00000000" w:rsidRPr="00000000">
        <w:rPr>
          <w:rtl w:val="0"/>
        </w:rPr>
        <w:t xml:space="preserve">1.3</w:t>
        <w:tab/>
        <w:t xml:space="preserve">Customer Support</w:t>
      </w:r>
      <w:r w:rsidDel="00000000" w:rsidR="00000000" w:rsidRPr="00000000">
        <w:rPr>
          <w:rtl w:val="0"/>
        </w:rPr>
      </w:r>
    </w:p>
    <w:p w:rsidR="00000000" w:rsidDel="00000000" w:rsidP="00000000" w:rsidRDefault="00000000" w:rsidRPr="00000000" w14:paraId="00000062">
      <w:pPr>
        <w:spacing w:after="200" w:line="240" w:lineRule="auto"/>
        <w:rPr/>
      </w:pPr>
      <w:r w:rsidDel="00000000" w:rsidR="00000000" w:rsidRPr="00000000">
        <w:rPr>
          <w:rtl w:val="0"/>
        </w:rPr>
        <w:t xml:space="preserve">The Sagely platform is available for normal operation 24 hours a day, 7 days a week. Customer Support is available via email at support@growsagely.com during normal business hours, with a response time of </w:t>
      </w:r>
      <w:r w:rsidDel="00000000" w:rsidR="00000000" w:rsidRPr="00000000">
        <w:rPr>
          <w:b w:val="1"/>
          <w:rtl w:val="0"/>
        </w:rPr>
        <w:t xml:space="preserve">1 business day or less</w:t>
      </w:r>
      <w:r w:rsidDel="00000000" w:rsidR="00000000" w:rsidRPr="00000000">
        <w:rPr>
          <w:rtl w:val="0"/>
        </w:rPr>
        <w:t xml:space="preserve"> for all issues.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3">
      <w:pPr>
        <w:pStyle w:val="Heading3"/>
        <w:spacing w:after="200" w:line="240" w:lineRule="auto"/>
        <w:rPr/>
      </w:pPr>
      <w:bookmarkStart w:colFirst="0" w:colLast="0" w:name="_ku6tnbd17zj" w:id="10"/>
      <w:bookmarkEnd w:id="10"/>
      <w:r w:rsidDel="00000000" w:rsidR="00000000" w:rsidRPr="00000000">
        <w:rPr>
          <w:rtl w:val="0"/>
        </w:rPr>
        <w:t xml:space="preserve">1.4</w:t>
        <w:tab/>
        <w:t xml:space="preserve">Monthly &amp; Quarterly Status Reports (SOW 4.1)</w:t>
      </w:r>
    </w:p>
    <w:p w:rsidR="00000000" w:rsidDel="00000000" w:rsidP="00000000" w:rsidRDefault="00000000" w:rsidRPr="00000000" w14:paraId="00000064">
      <w:pPr>
        <w:spacing w:after="200" w:line="240" w:lineRule="auto"/>
        <w:rPr/>
      </w:pPr>
      <w:r w:rsidDel="00000000" w:rsidR="00000000" w:rsidRPr="00000000">
        <w:rPr>
          <w:rtl w:val="0"/>
        </w:rPr>
        <w:t xml:space="preserve">The metrics outlined in SOW 4.1.1 and 4.1.2</w:t>
      </w:r>
      <w:r w:rsidDel="00000000" w:rsidR="00000000" w:rsidRPr="00000000">
        <w:rPr>
          <w:rtl w:val="0"/>
        </w:rPr>
        <w:t xml:space="preserve"> are all accessible within the Sagely platform and compiled in monthly reports. Reporting takes place through three main mechanisms: firstly, directly within the Sagely platform utilizing the administrative dashboard; secondly, through monthly reports sent via email to Government Stakeholders; and thirdly, by providing access to a secure URL for stakeholders, granting them the ability to view both the current and previous monthly reports. A sample report is shown above. The monthly report includes all the data as outlined in SOW 4.1.1, 4.1.2, 4.1.3, and 4.1.4.  </w:t>
      </w:r>
    </w:p>
    <w:p w:rsidR="00000000" w:rsidDel="00000000" w:rsidP="00000000" w:rsidRDefault="00000000" w:rsidRPr="00000000" w14:paraId="00000065">
      <w:pPr>
        <w:spacing w:after="200" w:line="240" w:lineRule="auto"/>
        <w:rPr/>
      </w:pPr>
      <w:r w:rsidDel="00000000" w:rsidR="00000000" w:rsidRPr="00000000">
        <w:rPr>
          <w:rtl w:val="0"/>
        </w:rPr>
        <w:t xml:space="preserve">In addition to contract Return on Investment (ROI), we place a strong emphasis on the individual’s development progress ROI. The Sagely Platform also gives businesses insight into the skills of their organization via an </w:t>
      </w:r>
      <w:r w:rsidDel="00000000" w:rsidR="00000000" w:rsidRPr="00000000">
        <w:rPr>
          <w:rtl w:val="0"/>
        </w:rPr>
        <w:t xml:space="preserve">executive </w:t>
      </w:r>
      <w:r w:rsidDel="00000000" w:rsidR="00000000" w:rsidRPr="00000000">
        <w:rPr>
          <w:rtl w:val="0"/>
        </w:rPr>
        <w:t xml:space="preserve">(administrative) dashboard. </w:t>
      </w:r>
      <w:r w:rsidDel="00000000" w:rsidR="00000000" w:rsidRPr="00000000">
        <w:rPr>
          <w:b w:val="1"/>
          <w:rtl w:val="0"/>
        </w:rPr>
        <w:t xml:space="preserve">Our dashboard </w:t>
      </w:r>
      <w:r w:rsidDel="00000000" w:rsidR="00000000" w:rsidRPr="00000000">
        <w:rPr>
          <w:b w:val="1"/>
          <w:rtl w:val="0"/>
        </w:rPr>
        <w:t xml:space="preserve">provides real-time metrics</w:t>
      </w:r>
      <w:r w:rsidDel="00000000" w:rsidR="00000000" w:rsidRPr="00000000">
        <w:rPr>
          <w:b w:val="1"/>
          <w:rtl w:val="0"/>
        </w:rPr>
        <w:t xml:space="preserve"> and insights that enable organizations to understand their workforce-</w:t>
      </w:r>
      <w:r w:rsidDel="00000000" w:rsidR="00000000" w:rsidRPr="00000000">
        <w:rPr>
          <w:rtl w:val="0"/>
        </w:rPr>
        <w:t xml:space="preserve"> learning habits, educational interests, and skill levels- to tailor specific learning opportunities and keep employees engaged and growing professionally. </w:t>
      </w:r>
    </w:p>
    <w:p w:rsidR="00000000" w:rsidDel="00000000" w:rsidP="00000000" w:rsidRDefault="00000000" w:rsidRPr="00000000" w14:paraId="00000066">
      <w:pPr>
        <w:spacing w:after="200" w:line="240" w:lineRule="auto"/>
        <w:rPr/>
      </w:pPr>
      <w:r w:rsidDel="00000000" w:rsidR="00000000" w:rsidRPr="00000000">
        <w:rPr>
          <w:rtl w:val="0"/>
        </w:rPr>
        <w:t xml:space="preserve">Quarterly Customer Satisfaction Surveys are used in our engagements to measure growth, impact, value, and engagement levels.</w:t>
      </w:r>
      <w:r w:rsidDel="00000000" w:rsidR="00000000" w:rsidRPr="00000000">
        <w:rPr>
          <w:rtl w:val="0"/>
        </w:rPr>
        <w:t xml:space="preserve"> </w:t>
      </w:r>
      <w:r w:rsidDel="00000000" w:rsidR="00000000" w:rsidRPr="00000000">
        <w:rPr>
          <w:rtl w:val="0"/>
        </w:rPr>
        <w:t xml:space="preserve">On a monthly basis, learners and coaches on the platform are prompted to provide quick feedback on their coaching relationship and on </w:t>
      </w:r>
      <w:r w:rsidDel="00000000" w:rsidR="00000000" w:rsidRPr="00000000">
        <w:rPr>
          <w:rtl w:val="0"/>
        </w:rPr>
        <w:t xml:space="preserve">the </w:t>
      </w:r>
      <w:r w:rsidDel="00000000" w:rsidR="00000000" w:rsidRPr="00000000">
        <w:rPr>
          <w:rtl w:val="0"/>
        </w:rPr>
        <w:t xml:space="preserve">use of the platform. Additionally, our CPM, Ms. Graham, sends our quarterly customer satisfaction survey results to Government Stakeholders, </w:t>
      </w:r>
      <w:r w:rsidDel="00000000" w:rsidR="00000000" w:rsidRPr="00000000">
        <w:rPr>
          <w:rtl w:val="0"/>
        </w:rPr>
        <w:t xml:space="preserve">including</w:t>
      </w:r>
      <w:r w:rsidDel="00000000" w:rsidR="00000000" w:rsidRPr="00000000">
        <w:rPr>
          <w:rtl w:val="0"/>
        </w:rPr>
        <w:t xml:space="preserve"> the Government Program Manager (GPM) and COR, </w:t>
      </w:r>
      <w:r w:rsidDel="00000000" w:rsidR="00000000" w:rsidRPr="00000000">
        <w:rPr>
          <w:b w:val="1"/>
          <w:rtl w:val="0"/>
        </w:rPr>
        <w:t xml:space="preserve">to showcase key satisfaction data</w:t>
      </w:r>
      <w:r w:rsidDel="00000000" w:rsidR="00000000" w:rsidRPr="00000000">
        <w:rPr>
          <w:rtl w:val="0"/>
        </w:rPr>
        <w:t xml:space="preserve">. This feedback is available on-demand within the administrative dashboard and included in monthly status reports. </w:t>
      </w:r>
    </w:p>
    <w:p w:rsidR="00000000" w:rsidDel="00000000" w:rsidP="00000000" w:rsidRDefault="00000000" w:rsidRPr="00000000" w14:paraId="00000067">
      <w:pPr>
        <w:spacing w:after="200" w:line="240" w:lineRule="auto"/>
        <w:rPr/>
      </w:pPr>
      <w:r w:rsidDel="00000000" w:rsidR="00000000" w:rsidRPr="00000000">
        <w:rPr>
          <w:rtl w:val="0"/>
        </w:rPr>
        <w:t xml:space="preserve">The surveys are tailored but at minimum, cover three areas outlined in SOW (4.1.3): </w:t>
      </w:r>
      <w:r w:rsidDel="00000000" w:rsidR="00000000" w:rsidRPr="00000000">
        <w:rPr>
          <w:rtl w:val="0"/>
        </w:rPr>
      </w:r>
    </w:p>
    <w:p w:rsidR="00000000" w:rsidDel="00000000" w:rsidP="00000000" w:rsidRDefault="00000000" w:rsidRPr="00000000" w14:paraId="00000068">
      <w:pPr>
        <w:numPr>
          <w:ilvl w:val="0"/>
          <w:numId w:val="1"/>
        </w:numPr>
        <w:spacing w:after="80" w:line="240" w:lineRule="auto"/>
        <w:ind w:left="720" w:hanging="360"/>
        <w:rPr/>
      </w:pPr>
      <w:r w:rsidDel="00000000" w:rsidR="00000000" w:rsidRPr="00000000">
        <w:rPr>
          <w:rtl w:val="0"/>
        </w:rPr>
        <w:t xml:space="preserve">Percentage of learners</w:t>
      </w:r>
      <w:r w:rsidDel="00000000" w:rsidR="00000000" w:rsidRPr="00000000">
        <w:rPr>
          <w:rtl w:val="0"/>
        </w:rPr>
        <w:t xml:space="preserve"> </w:t>
      </w:r>
      <w:r w:rsidDel="00000000" w:rsidR="00000000" w:rsidRPr="00000000">
        <w:rPr>
          <w:rtl w:val="0"/>
        </w:rPr>
        <w:t xml:space="preserve">that feel coaching is a valuable use of their time</w:t>
      </w:r>
    </w:p>
    <w:p w:rsidR="00000000" w:rsidDel="00000000" w:rsidP="00000000" w:rsidRDefault="00000000" w:rsidRPr="00000000" w14:paraId="00000069">
      <w:pPr>
        <w:numPr>
          <w:ilvl w:val="0"/>
          <w:numId w:val="1"/>
        </w:numPr>
        <w:spacing w:after="80" w:line="240" w:lineRule="auto"/>
        <w:ind w:left="720" w:hanging="360"/>
        <w:rPr/>
      </w:pPr>
      <w:r w:rsidDel="00000000" w:rsidR="00000000" w:rsidRPr="00000000">
        <w:rPr>
          <w:rtl w:val="0"/>
        </w:rPr>
        <w:t xml:space="preserve">Percentage of learners that feel coaching makes them more effective at work</w:t>
      </w:r>
    </w:p>
    <w:p w:rsidR="00000000" w:rsidDel="00000000" w:rsidP="00000000" w:rsidRDefault="00000000" w:rsidRPr="00000000" w14:paraId="0000006A">
      <w:pPr>
        <w:numPr>
          <w:ilvl w:val="0"/>
          <w:numId w:val="1"/>
        </w:numPr>
        <w:spacing w:after="80" w:line="240" w:lineRule="auto"/>
        <w:ind w:left="720" w:hanging="360"/>
        <w:rPr/>
      </w:pPr>
      <w:r w:rsidDel="00000000" w:rsidR="00000000" w:rsidRPr="00000000">
        <w:rPr>
          <w:rtl w:val="0"/>
        </w:rPr>
        <w:t xml:space="preserve">Percentage of learners that feel they have made meaningful progress toward their goals</w:t>
      </w:r>
      <w:r w:rsidDel="00000000" w:rsidR="00000000" w:rsidRPr="00000000">
        <w:drawing>
          <wp:anchor allowOverlap="1" behindDoc="0" distB="0" distT="0" distL="57150" distR="57150" hidden="0" layoutInCell="1" locked="0" relativeHeight="0" simplePos="0">
            <wp:simplePos x="0" y="0"/>
            <wp:positionH relativeFrom="column">
              <wp:posOffset>3495675</wp:posOffset>
            </wp:positionH>
            <wp:positionV relativeFrom="paragraph">
              <wp:posOffset>390525</wp:posOffset>
            </wp:positionV>
            <wp:extent cx="2424113" cy="2903607"/>
            <wp:effectExtent b="12700" l="12700" r="12700" t="12700"/>
            <wp:wrapSquare wrapText="bothSides" distB="0" distT="0" distL="57150" distR="57150"/>
            <wp:docPr id="4" name="image4.png"/>
            <a:graphic>
              <a:graphicData uri="http://schemas.openxmlformats.org/drawingml/2006/picture">
                <pic:pic>
                  <pic:nvPicPr>
                    <pic:cNvPr id="0" name="image4.png"/>
                    <pic:cNvPicPr preferRelativeResize="0"/>
                  </pic:nvPicPr>
                  <pic:blipFill>
                    <a:blip r:embed="rId11"/>
                    <a:srcRect b="0" l="2208" r="0" t="0"/>
                    <a:stretch>
                      <a:fillRect/>
                    </a:stretch>
                  </pic:blipFill>
                  <pic:spPr>
                    <a:xfrm>
                      <a:off x="0" y="0"/>
                      <a:ext cx="2424113" cy="2903607"/>
                    </a:xfrm>
                    <a:prstGeom prst="rect"/>
                    <a:ln w="12700">
                      <a:solidFill>
                        <a:srgbClr val="000000"/>
                      </a:solidFill>
                      <a:prstDash val="solid"/>
                    </a:ln>
                  </pic:spPr>
                </pic:pic>
              </a:graphicData>
            </a:graphic>
          </wp:anchor>
        </w:drawing>
      </w:r>
    </w:p>
    <w:p w:rsidR="00000000" w:rsidDel="00000000" w:rsidP="00000000" w:rsidRDefault="00000000" w:rsidRPr="00000000" w14:paraId="0000006B">
      <w:pPr>
        <w:spacing w:after="200" w:line="240" w:lineRule="auto"/>
        <w:ind w:left="0" w:firstLine="0"/>
        <w:rPr/>
      </w:pPr>
      <w:r w:rsidDel="00000000" w:rsidR="00000000" w:rsidRPr="00000000">
        <w:rPr>
          <w:rtl w:val="0"/>
        </w:rPr>
        <w:t xml:space="preserve">In addition to the specific information requested by Treasury above, our quarterly customer satisfaction surveys also collects data through questions like these:</w:t>
      </w:r>
      <w:r w:rsidDel="00000000" w:rsidR="00000000" w:rsidRPr="00000000">
        <w:rPr>
          <w:rtl w:val="0"/>
        </w:rPr>
      </w:r>
    </w:p>
    <w:p w:rsidR="00000000" w:rsidDel="00000000" w:rsidP="00000000" w:rsidRDefault="00000000" w:rsidRPr="00000000" w14:paraId="0000006C">
      <w:pPr>
        <w:numPr>
          <w:ilvl w:val="0"/>
          <w:numId w:val="1"/>
        </w:numPr>
        <w:spacing w:after="80" w:line="240" w:lineRule="auto"/>
        <w:ind w:left="720" w:hanging="360"/>
        <w:rPr/>
      </w:pPr>
      <w:r w:rsidDel="00000000" w:rsidR="00000000" w:rsidRPr="00000000">
        <w:rPr>
          <w:rtl w:val="0"/>
        </w:rPr>
        <w:t xml:space="preserve">Compared to when you started this coaching engagement, how confident do you feel in your current role?</w:t>
      </w:r>
    </w:p>
    <w:p w:rsidR="00000000" w:rsidDel="00000000" w:rsidP="00000000" w:rsidRDefault="00000000" w:rsidRPr="00000000" w14:paraId="0000006D">
      <w:pPr>
        <w:numPr>
          <w:ilvl w:val="0"/>
          <w:numId w:val="1"/>
        </w:numPr>
        <w:spacing w:after="80" w:line="240" w:lineRule="auto"/>
        <w:ind w:left="720" w:hanging="360"/>
        <w:rPr/>
      </w:pPr>
      <w:r w:rsidDel="00000000" w:rsidR="00000000" w:rsidRPr="00000000">
        <w:rPr>
          <w:rtl w:val="0"/>
        </w:rPr>
        <w:t xml:space="preserve">Do you feel that your coach is a good match for your learning style and goals?</w:t>
      </w:r>
    </w:p>
    <w:p w:rsidR="00000000" w:rsidDel="00000000" w:rsidP="00000000" w:rsidRDefault="00000000" w:rsidRPr="00000000" w14:paraId="0000006E">
      <w:pPr>
        <w:numPr>
          <w:ilvl w:val="0"/>
          <w:numId w:val="1"/>
        </w:numPr>
        <w:spacing w:after="80" w:line="240" w:lineRule="auto"/>
        <w:ind w:left="720" w:hanging="360"/>
        <w:rPr/>
      </w:pPr>
      <w:r w:rsidDel="00000000" w:rsidR="00000000" w:rsidRPr="00000000">
        <w:rPr>
          <w:rtl w:val="0"/>
        </w:rPr>
        <w:t xml:space="preserve">What topics have resonated with you the most?</w:t>
      </w:r>
      <w:r w:rsidDel="00000000" w:rsidR="00000000" w:rsidRPr="00000000">
        <w:rPr>
          <w:rtl w:val="0"/>
        </w:rPr>
      </w:r>
    </w:p>
    <w:p w:rsidR="00000000" w:rsidDel="00000000" w:rsidP="00000000" w:rsidRDefault="00000000" w:rsidRPr="00000000" w14:paraId="0000006F">
      <w:pPr>
        <w:spacing w:after="200" w:line="240" w:lineRule="auto"/>
        <w:rPr/>
      </w:pPr>
      <w:r w:rsidDel="00000000" w:rsidR="00000000" w:rsidRPr="00000000">
        <w:rPr>
          <w:rtl w:val="0"/>
        </w:rPr>
        <w:t xml:space="preserve">Apart from our Quarterly Customer Satisfaction Surveys, each curriculum ends with a Learning Reflection, where the learner provides feedback on individual topics. </w:t>
      </w:r>
    </w:p>
    <w:p w:rsidR="00000000" w:rsidDel="00000000" w:rsidP="00000000" w:rsidRDefault="00000000" w:rsidRPr="00000000" w14:paraId="00000070">
      <w:pPr>
        <w:spacing w:after="200" w:line="240" w:lineRule="auto"/>
        <w:rPr/>
      </w:pPr>
      <w:r w:rsidDel="00000000" w:rsidR="00000000" w:rsidRPr="00000000">
        <w:rPr>
          <w:rtl w:val="0"/>
        </w:rPr>
        <w:t xml:space="preserve">Sagely provides multiple mechanisms for feedback loops, including Learning Reflections on specific curricula, Coaching Feedback on the coach/coachee relationship, and quarterly customer satisfaction surveys with all stakeholders. </w:t>
      </w:r>
    </w:p>
    <w:p w:rsidR="00000000" w:rsidDel="00000000" w:rsidP="00000000" w:rsidRDefault="00000000" w:rsidRPr="00000000" w14:paraId="00000071">
      <w:pPr>
        <w:pStyle w:val="Heading3"/>
        <w:spacing w:after="200" w:line="240" w:lineRule="auto"/>
        <w:rPr/>
      </w:pPr>
      <w:bookmarkStart w:colFirst="0" w:colLast="0" w:name="_265wgzyq5ov9" w:id="11"/>
      <w:bookmarkEnd w:id="11"/>
      <w:r w:rsidDel="00000000" w:rsidR="00000000" w:rsidRPr="00000000">
        <w:rPr>
          <w:rtl w:val="0"/>
        </w:rPr>
        <w:t xml:space="preserve">1.5</w:t>
        <w:tab/>
        <w:t xml:space="preserve">Final Reports (SOW 4.2)</w:t>
      </w:r>
    </w:p>
    <w:p w:rsidR="00000000" w:rsidDel="00000000" w:rsidP="00000000" w:rsidRDefault="00000000" w:rsidRPr="00000000" w14:paraId="00000072">
      <w:pPr>
        <w:spacing w:after="200" w:line="240" w:lineRule="auto"/>
        <w:rPr/>
      </w:pPr>
      <w:r w:rsidDel="00000000" w:rsidR="00000000" w:rsidRPr="00000000">
        <w:rPr>
          <w:rtl w:val="0"/>
        </w:rPr>
        <w:t xml:space="preserve">On top of our monthly reports, our Final Report covers all the metrics requested in SOW 4.2, regarding coaching engagement, learning resources outside of coaching sessions, post-session feedback, and behavioral change. This is made efficient by the backend data we pull from our Sagely Platform. </w:t>
      </w:r>
    </w:p>
    <w:p w:rsidR="00000000" w:rsidDel="00000000" w:rsidP="00000000" w:rsidRDefault="00000000" w:rsidRPr="00000000" w14:paraId="00000073">
      <w:pPr>
        <w:spacing w:after="200" w:line="240" w:lineRule="auto"/>
        <w:rPr/>
      </w:pPr>
      <w:r w:rsidDel="00000000" w:rsidR="00000000" w:rsidRPr="00000000">
        <w:rPr>
          <w:b w:val="1"/>
          <w:rtl w:val="0"/>
        </w:rPr>
        <w:t xml:space="preserve">Our team is well-equipped to support all PM/COR communications to ensure effective execution and management of the contract performance, timely execution of the contract deliverables, and minimize performance </w:t>
      </w:r>
      <w:r w:rsidDel="00000000" w:rsidR="00000000" w:rsidRPr="00000000">
        <w:rPr>
          <w:b w:val="1"/>
          <w:rtl w:val="0"/>
        </w:rPr>
        <w:t xml:space="preserve">risk</w:t>
      </w:r>
      <w:r w:rsidDel="00000000" w:rsidR="00000000" w:rsidRPr="00000000">
        <w:rPr>
          <w:rtl w:val="0"/>
        </w:rPr>
        <w:t xml:space="preserve">. </w:t>
      </w:r>
    </w:p>
    <w:p w:rsidR="00000000" w:rsidDel="00000000" w:rsidP="00000000" w:rsidRDefault="00000000" w:rsidRPr="00000000" w14:paraId="00000074">
      <w:pPr>
        <w:pStyle w:val="Heading3"/>
        <w:spacing w:after="200" w:line="240" w:lineRule="auto"/>
        <w:rPr/>
      </w:pPr>
      <w:bookmarkStart w:colFirst="0" w:colLast="0" w:name="_2c8um21zo55i" w:id="12"/>
      <w:bookmarkEnd w:id="12"/>
      <w:r w:rsidDel="00000000" w:rsidR="00000000" w:rsidRPr="00000000">
        <w:rPr>
          <w:rtl w:val="0"/>
        </w:rPr>
        <w:t xml:space="preserve">1.6</w:t>
        <w:tab/>
        <w:t xml:space="preserve">508 Compliance </w:t>
      </w:r>
    </w:p>
    <w:p w:rsidR="00000000" w:rsidDel="00000000" w:rsidP="00000000" w:rsidRDefault="00000000" w:rsidRPr="00000000" w14:paraId="00000075">
      <w:pPr>
        <w:spacing w:after="200" w:line="240" w:lineRule="auto"/>
        <w:rPr/>
      </w:pPr>
      <w:r w:rsidDel="00000000" w:rsidR="00000000" w:rsidRPr="00000000">
        <w:rPr>
          <w:rtl w:val="0"/>
        </w:rPr>
        <w:t xml:space="preserve">Sagely affirms its </w:t>
      </w:r>
      <w:r w:rsidDel="00000000" w:rsidR="00000000" w:rsidRPr="00000000">
        <w:rPr>
          <w:b w:val="1"/>
          <w:rtl w:val="0"/>
        </w:rPr>
        <w:t xml:space="preserve">adherence to all Section 508 Accessibility Standards</w:t>
      </w:r>
      <w:r w:rsidDel="00000000" w:rsidR="00000000" w:rsidRPr="00000000">
        <w:rPr>
          <w:rtl w:val="0"/>
        </w:rPr>
        <w:t xml:space="preserve"> pertinent to this requirement. We are committed to guaranteeing the compatibility of all provided services with Section 508 guidelines and to ensuring all outputs and software delivered by Sagely are fully compliant with Section 508 accessibility requirements.</w:t>
      </w:r>
      <w:r w:rsidDel="00000000" w:rsidR="00000000" w:rsidRPr="00000000">
        <w:rPr>
          <w:rtl w:val="0"/>
        </w:rPr>
      </w:r>
    </w:p>
    <w:p w:rsidR="00000000" w:rsidDel="00000000" w:rsidP="00000000" w:rsidRDefault="00000000" w:rsidRPr="00000000" w14:paraId="00000076">
      <w:pPr>
        <w:pStyle w:val="Heading2"/>
        <w:spacing w:after="200" w:line="240" w:lineRule="auto"/>
        <w:rPr/>
      </w:pPr>
      <w:bookmarkStart w:colFirst="0" w:colLast="0" w:name="_owllrnnjue8i" w:id="13"/>
      <w:bookmarkEnd w:id="13"/>
      <w:r w:rsidDel="00000000" w:rsidR="00000000" w:rsidRPr="00000000">
        <w:rPr>
          <w:rtl w:val="0"/>
        </w:rPr>
        <w:t xml:space="preserve">2.0</w:t>
        <w:tab/>
        <w:t xml:space="preserve">Subcontracting Plan</w:t>
      </w:r>
    </w:p>
    <w:p w:rsidR="00000000" w:rsidDel="00000000" w:rsidP="00000000" w:rsidRDefault="00000000" w:rsidRPr="00000000" w14:paraId="00000077">
      <w:pPr>
        <w:spacing w:after="200" w:line="240" w:lineRule="auto"/>
        <w:rPr/>
      </w:pPr>
      <w:r w:rsidDel="00000000" w:rsidR="00000000" w:rsidRPr="00000000">
        <w:rPr>
          <w:rtl w:val="0"/>
        </w:rPr>
        <w:t xml:space="preserve">In accordance with the requirements outlined in SOW 2.4.3, Sagely, a Veteran-owned small business, is committed to delivering exceptional results by effectively managing all tasks described in the SOW. </w:t>
      </w:r>
      <w:r w:rsidDel="00000000" w:rsidR="00000000" w:rsidRPr="00000000">
        <w:rPr>
          <w:rtl w:val="0"/>
        </w:rPr>
        <w:t xml:space="preserve">While we are not required to submit a detailed 52.219-9 subcontracting plan as a small business, we acknowledge the importance of transparency and, by Government request, will provide a breakdown of our internal allocations and any 1099 agreements for supplemented expertise that is </w:t>
      </w:r>
      <w:r w:rsidDel="00000000" w:rsidR="00000000" w:rsidRPr="00000000">
        <w:rPr>
          <w:rtl w:val="0"/>
        </w:rPr>
        <w:t xml:space="preserve">needed </w:t>
      </w:r>
      <w:r w:rsidDel="00000000" w:rsidR="00000000" w:rsidRPr="00000000">
        <w:rPr>
          <w:rtl w:val="0"/>
        </w:rPr>
        <w:t xml:space="preserve">at scale</w:t>
      </w:r>
      <w:r w:rsidDel="00000000" w:rsidR="00000000" w:rsidRPr="00000000">
        <w:rPr>
          <w:rtl w:val="0"/>
        </w:rPr>
        <w:t xml:space="preserve">. </w:t>
      </w:r>
    </w:p>
    <w:p w:rsidR="00000000" w:rsidDel="00000000" w:rsidP="00000000" w:rsidRDefault="00000000" w:rsidRPr="00000000" w14:paraId="00000078">
      <w:pPr>
        <w:spacing w:after="200" w:line="240" w:lineRule="auto"/>
        <w:rPr/>
      </w:pPr>
      <w:r w:rsidDel="00000000" w:rsidR="00000000" w:rsidRPr="00000000">
        <w:rPr>
          <w:rtl w:val="0"/>
        </w:rPr>
        <w:t xml:space="preserve">Our team </w:t>
      </w:r>
      <w:r w:rsidDel="00000000" w:rsidR="00000000" w:rsidRPr="00000000">
        <w:rPr>
          <w:rtl w:val="0"/>
        </w:rPr>
        <w:t xml:space="preserve">comprises</w:t>
      </w:r>
      <w:r w:rsidDel="00000000" w:rsidR="00000000" w:rsidRPr="00000000">
        <w:rPr>
          <w:rtl w:val="0"/>
        </w:rPr>
        <w:t xml:space="preserve"> highly skilled professionals with extensive experience in the relevant domains. </w:t>
      </w:r>
      <w:r w:rsidDel="00000000" w:rsidR="00000000" w:rsidRPr="00000000">
        <w:rPr>
          <w:rtl w:val="0"/>
        </w:rPr>
        <w:t xml:space="preserve">Given our internal capabilities and expertise, we will perform all required tasks in-house without the need for subcontracting.</w:t>
      </w:r>
      <w:r w:rsidDel="00000000" w:rsidR="00000000" w:rsidRPr="00000000">
        <w:rPr>
          <w:rtl w:val="0"/>
        </w:rPr>
        <w:t xml:space="preserve"> </w:t>
      </w:r>
      <w:r w:rsidDel="00000000" w:rsidR="00000000" w:rsidRPr="00000000">
        <w:rPr>
          <w:rtl w:val="0"/>
        </w:rPr>
        <w:t xml:space="preserve">The Sagely team has relationships with a vast network of ICF coaches. We work with the University of San Diego, Carnegie Mellon, MIT, and the University of Southern Maine. </w:t>
      </w:r>
      <w:r w:rsidDel="00000000" w:rsidR="00000000" w:rsidRPr="00000000">
        <w:rPr>
          <w:rtl w:val="0"/>
        </w:rPr>
        <w:t xml:space="preserve">This approach </w:t>
      </w:r>
      <w:r w:rsidDel="00000000" w:rsidR="00000000" w:rsidRPr="00000000">
        <w:rPr>
          <w:rtl w:val="0"/>
        </w:rPr>
        <w:t xml:space="preserve">enables us to</w:t>
      </w:r>
      <w:r w:rsidDel="00000000" w:rsidR="00000000" w:rsidRPr="00000000">
        <w:rPr>
          <w:rtl w:val="0"/>
        </w:rPr>
        <w:t xml:space="preserve"> maintain direct control over project execution, ensuring </w:t>
      </w:r>
      <w:r w:rsidDel="00000000" w:rsidR="00000000" w:rsidRPr="00000000">
        <w:rPr>
          <w:rtl w:val="0"/>
        </w:rPr>
        <w:t xml:space="preserve">timely delivery, quality, and accountability.</w:t>
      </w:r>
      <w:r w:rsidDel="00000000" w:rsidR="00000000" w:rsidRPr="00000000">
        <w:rPr>
          <w:rtl w:val="0"/>
        </w:rPr>
        <w:t xml:space="preserve"> </w:t>
      </w:r>
      <w:r w:rsidDel="00000000" w:rsidR="00000000" w:rsidRPr="00000000">
        <w:rPr>
          <w:rtl w:val="0"/>
        </w:rPr>
        <w:t xml:space="preserve">The Sagely Platform is a critical enabler for scale, allowing the ability to quickly onboard both clients and ICF-certified coaches to meet the needs of the Government. </w:t>
      </w:r>
      <w:r w:rsidDel="00000000" w:rsidR="00000000" w:rsidRPr="00000000">
        <w:rPr>
          <w:rtl w:val="0"/>
        </w:rPr>
      </w:r>
    </w:p>
    <w:sectPr>
      <w:headerReference r:id="rId12" w:type="default"/>
      <w:footerReference r:id="rId13" w:type="default"/>
      <w:footerReference r:id="rId14" w:type="first"/>
      <w:pgSz w:h="15840" w:w="12240" w:orient="portrait"/>
      <w:pgMar w:bottom="1008" w:top="1008" w:left="1440" w:right="1440" w:header="144" w:footer="144"/>
      <w:pgNumType w:start="1"/>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M Serif Display">
    <w:embedRegular w:fontKey="{00000000-0000-0000-0000-000000000000}" r:id="rId5" w:subsetted="0"/>
    <w:embe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spacing w:before="80" w:lineRule="auto"/>
      <w:ind w:left="0" w:firstLine="0"/>
      <w:jc w:val="left"/>
      <w:rPr>
        <w:i w:val="1"/>
      </w:rPr>
    </w:pPr>
    <w:r w:rsidDel="00000000" w:rsidR="00000000" w:rsidRPr="00000000">
      <w:rPr>
        <w:rtl w:val="0"/>
      </w:rPr>
    </w:r>
  </w:p>
  <w:p w:rsidR="00000000" w:rsidDel="00000000" w:rsidP="00000000" w:rsidRDefault="00000000" w:rsidRPr="00000000" w14:paraId="0000007B">
    <w:pPr>
      <w:spacing w:before="80" w:lineRule="auto"/>
      <w:ind w:left="0" w:firstLine="0"/>
      <w:jc w:val="left"/>
      <w:rPr>
        <w:i w:val="1"/>
      </w:rPr>
    </w:pPr>
    <w:r w:rsidDel="00000000" w:rsidR="00000000" w:rsidRPr="00000000">
      <w:rPr>
        <w:i w:val="1"/>
        <w:rtl w:val="0"/>
      </w:rPr>
      <w:t xml:space="preserve">RFP Number: 2032H323R00065 | Sagely</w:t>
    </w:r>
  </w:p>
  <w:p w:rsidR="00000000" w:rsidDel="00000000" w:rsidP="00000000" w:rsidRDefault="00000000" w:rsidRPr="00000000" w14:paraId="0000007C">
    <w:pPr>
      <w:spacing w:before="80" w:lineRule="auto"/>
      <w:ind w:left="-720" w:firstLine="0"/>
      <w:jc w:val="right"/>
      <w:rPr>
        <w:i w:val="1"/>
      </w:rPr>
    </w:pPr>
    <w:r w:rsidDel="00000000" w:rsidR="00000000" w:rsidRPr="00000000">
      <w:rPr>
        <w:i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D">
      <w:pPr>
        <w:spacing w:before="0" w:line="240" w:lineRule="auto"/>
        <w:jc w:val="left"/>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Defense Innovation Board, Software Is Never Done: Refactoring the Acquisition Code for Competitive Advantage (Department of Defense: Washington, DC, May 2019), </w:t>
      </w:r>
      <w:hyperlink r:id="rId1">
        <w:r w:rsidDel="00000000" w:rsidR="00000000" w:rsidRPr="00000000">
          <w:rPr>
            <w:rFonts w:ascii="Times New Roman" w:cs="Times New Roman" w:eastAsia="Times New Roman" w:hAnsi="Times New Roman"/>
            <w:color w:val="1155cc"/>
            <w:u w:val="single"/>
            <w:rtl w:val="0"/>
          </w:rPr>
          <w:t xml:space="preserve">https://media.defense.gov/2019/Apr/30/2002124828/-1/-1/0/SOFTWAREISNEVERDONE_REFACTORINGTHEACQUISITIONCODEFORCOMPETITIVEADVANTAGE_FINAL.SWAP.REPORT.PDF</w:t>
        </w:r>
      </w:hyperlink>
      <w:r w:rsidDel="00000000" w:rsidR="00000000" w:rsidRPr="00000000">
        <w:rPr>
          <w:rFonts w:ascii="Times New Roman" w:cs="Times New Roman" w:eastAsia="Times New Roman" w:hAnsi="Times New Roman"/>
          <w:rtl w:val="0"/>
        </w:rPr>
        <w:t xml:space="preserve">, i. </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pStyle w:val="Heading3"/>
      <w:keepNext w:val="0"/>
      <w:keepLines w:val="0"/>
      <w:spacing w:before="80" w:line="240" w:lineRule="auto"/>
      <w:ind w:left="9369.69985961914" w:hanging="909.6998596191406"/>
      <w:rPr/>
    </w:pPr>
    <w:bookmarkStart w:colFirst="0" w:colLast="0" w:name="_6sqhioq6fwjv" w:id="14"/>
    <w:bookmarkEnd w:id="14"/>
    <w:r w:rsidDel="00000000" w:rsidR="00000000" w:rsidRPr="00000000">
      <w:rPr>
        <w:sz w:val="26"/>
        <w:szCs w:val="26"/>
      </w:rPr>
      <w:drawing>
        <wp:inline distB="114300" distT="114300" distL="114300" distR="114300">
          <wp:extent cx="623888" cy="610613"/>
          <wp:effectExtent b="0" l="0" r="0" t="0"/>
          <wp:docPr id="2" name="image2.png"/>
          <a:graphic>
            <a:graphicData uri="http://schemas.openxmlformats.org/drawingml/2006/picture">
              <pic:pic>
                <pic:nvPicPr>
                  <pic:cNvPr id="0" name="image2.png"/>
                  <pic:cNvPicPr preferRelativeResize="0"/>
                </pic:nvPicPr>
                <pic:blipFill>
                  <a:blip r:embed="rId1">
                    <a:alphaModFix amt="75000"/>
                  </a:blip>
                  <a:srcRect b="0" l="0" r="0" t="0"/>
                  <a:stretch>
                    <a:fillRect/>
                  </a:stretch>
                </pic:blipFill>
                <pic:spPr>
                  <a:xfrm>
                    <a:off x="0" y="0"/>
                    <a:ext cx="623888" cy="6106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-502919</wp:posOffset>
          </wp:positionH>
          <wp:positionV relativeFrom="paragraph">
            <wp:posOffset>171450</wp:posOffset>
          </wp:positionV>
          <wp:extent cx="504825" cy="511647"/>
          <wp:effectExtent b="0" l="0" r="0" t="0"/>
          <wp:wrapNone/>
          <wp:docPr id="1" name="image1.png"/>
          <a:graphic>
            <a:graphicData uri="http://schemas.openxmlformats.org/drawingml/2006/picture">
              <pic:pic>
                <pic:nvPicPr>
                  <pic:cNvPr id="0" name="image1.png"/>
                  <pic:cNvPicPr preferRelativeResize="0"/>
                </pic:nvPicPr>
                <pic:blipFill>
                  <a:blip r:embed="rId2">
                    <a:alphaModFix amt="75000"/>
                  </a:blip>
                  <a:srcRect b="0" l="0" r="0" t="0"/>
                  <a:stretch>
                    <a:fillRect/>
                  </a:stretch>
                </pic:blipFill>
                <pic:spPr>
                  <a:xfrm>
                    <a:off x="0" y="0"/>
                    <a:ext cx="504825" cy="51164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color w:val="434343"/>
        <w:sz w:val="24"/>
        <w:szCs w:val="24"/>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9.699859619140625"/>
    </w:pPr>
    <w:rPr>
      <w:rFonts w:ascii="DM Serif Display" w:cs="DM Serif Display" w:eastAsia="DM Serif Display" w:hAnsi="DM Serif Display"/>
      <w:color w:val="26422a"/>
      <w:sz w:val="34"/>
      <w:szCs w:val="34"/>
    </w:rPr>
  </w:style>
  <w:style w:type="paragraph" w:styleId="Heading2">
    <w:name w:val="heading 2"/>
    <w:basedOn w:val="Normal"/>
    <w:next w:val="Normal"/>
    <w:pPr>
      <w:keepNext w:val="1"/>
      <w:keepLines w:val="1"/>
      <w:spacing w:after="0" w:line="240" w:lineRule="auto"/>
    </w:pPr>
    <w:rPr>
      <w:b w:val="1"/>
      <w:color w:val="26422a"/>
    </w:rPr>
  </w:style>
  <w:style w:type="paragraph" w:styleId="Heading3">
    <w:name w:val="heading 3"/>
    <w:basedOn w:val="Normal"/>
    <w:next w:val="Normal"/>
    <w:pPr>
      <w:keepNext w:val="1"/>
      <w:keepLines w:val="1"/>
      <w:spacing w:before="0" w:lineRule="auto"/>
    </w:pPr>
    <w:rPr>
      <w:rFonts w:ascii="DM Serif Display" w:cs="DM Serif Display" w:eastAsia="DM Serif Display" w:hAnsi="DM Serif Display"/>
      <w:color w:val="26422a"/>
      <w:sz w:val="22"/>
      <w:szCs w:val="22"/>
    </w:rPr>
  </w:style>
  <w:style w:type="paragraph" w:styleId="Heading4">
    <w:name w:val="heading 4"/>
    <w:basedOn w:val="Normal"/>
    <w:next w:val="Normal"/>
    <w:pPr>
      <w:keepNext w:val="1"/>
      <w:keepLines w:val="1"/>
      <w:spacing w:after="40" w:before="200" w:line="240" w:lineRule="auto"/>
      <w:ind w:left="0" w:firstLine="0"/>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Rule="auto"/>
      <w:ind w:left="0" w:firstLine="0"/>
    </w:pPr>
    <w:rPr>
      <w:rFonts w:ascii="DM Serif Display" w:cs="DM Serif Display" w:eastAsia="DM Serif Display" w:hAnsi="DM Serif Display"/>
      <w:b w:val="1"/>
      <w:color w:val="26422a"/>
      <w:sz w:val="72"/>
      <w:szCs w:val="72"/>
    </w:rPr>
  </w:style>
  <w:style w:type="paragraph" w:styleId="Subtitle">
    <w:name w:val="Subtitle"/>
    <w:basedOn w:val="Normal"/>
    <w:next w:val="Normal"/>
    <w:pPr>
      <w:keepNext w:val="1"/>
      <w:keepLines w:val="1"/>
      <w:spacing w:after="80" w:before="360" w:lineRule="auto"/>
    </w:pPr>
    <w:rPr>
      <w:i w:val="1"/>
      <w:color w:val="26422a"/>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tory@growsagely.com" TargetMode="External"/><Relationship Id="rId14"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mandy@growsagely.com" TargetMode="External"/><Relationship Id="rId8" Type="http://schemas.openxmlformats.org/officeDocument/2006/relationships/hyperlink" Target="mailto:mandy@growsagely.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DMSerifDisplay-regular.ttf"/><Relationship Id="rId6" Type="http://schemas.openxmlformats.org/officeDocument/2006/relationships/font" Target="fonts/DMSerifDisplay-italic.ttf"/></Relationships>
</file>

<file path=word/_rels/footnotes.xml.rels><?xml version="1.0" encoding="UTF-8" standalone="yes"?><Relationships xmlns="http://schemas.openxmlformats.org/package/2006/relationships"><Relationship Id="rId1" Type="http://schemas.openxmlformats.org/officeDocument/2006/relationships/hyperlink" Target="https://media.defense.gov/2019/Apr/30/2002124828/-1/-1/0/SOFTWAREISNEVERDONE_REFACTORINGTHEACQUISITIONCODEFORCOMPETITIVEADVANTAGE_FINAL.SWAP.REPORT.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