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16"/>
        <w:gridCol w:w="3117"/>
        <w:gridCol w:w="3117"/>
      </w:tblGrid>
      <w:tr w:rsidR="000B23E0" w:rsidTr="000B23E0">
        <w:tc>
          <w:tcPr>
            <w:tcW w:w="3116" w:type="dxa"/>
          </w:tcPr>
          <w:p w:rsidR="000B23E0" w:rsidRDefault="000B23E0" w:rsidP="003735B4">
            <w:pPr>
              <w:jc w:val="center"/>
            </w:pPr>
            <w:r>
              <w:t>ENZYME</w:t>
            </w:r>
          </w:p>
        </w:tc>
        <w:tc>
          <w:tcPr>
            <w:tcW w:w="3117" w:type="dxa"/>
          </w:tcPr>
          <w:p w:rsidR="000B23E0" w:rsidRDefault="000B23E0" w:rsidP="003735B4">
            <w:pPr>
              <w:jc w:val="center"/>
            </w:pPr>
            <w:r>
              <w:t>FUNCTION</w:t>
            </w:r>
          </w:p>
        </w:tc>
        <w:tc>
          <w:tcPr>
            <w:tcW w:w="3117" w:type="dxa"/>
          </w:tcPr>
          <w:p w:rsidR="000B23E0" w:rsidRDefault="000B23E0" w:rsidP="003735B4">
            <w:pPr>
              <w:jc w:val="center"/>
            </w:pPr>
            <w:r>
              <w:t>TYPE</w:t>
            </w:r>
          </w:p>
        </w:tc>
      </w:tr>
      <w:tr w:rsidR="000B23E0" w:rsidTr="000B23E0">
        <w:trPr>
          <w:trHeight w:val="2222"/>
        </w:trPr>
        <w:tc>
          <w:tcPr>
            <w:tcW w:w="3116" w:type="dxa"/>
          </w:tcPr>
          <w:p w:rsidR="000B23E0" w:rsidRDefault="000B23E0" w:rsidP="003735B4">
            <w:pPr>
              <w:jc w:val="center"/>
            </w:pPr>
            <w:proofErr w:type="spellStart"/>
            <w:r>
              <w:t>Cinnamyl</w:t>
            </w:r>
            <w:proofErr w:type="spellEnd"/>
            <w:r>
              <w:t xml:space="preserve"> alcohol dehydrogenase 5</w:t>
            </w:r>
          </w:p>
        </w:tc>
        <w:tc>
          <w:tcPr>
            <w:tcW w:w="3117" w:type="dxa"/>
          </w:tcPr>
          <w:p w:rsidR="000B23E0" w:rsidRDefault="000B23E0" w:rsidP="003735B4">
            <w:pPr>
              <w:jc w:val="center"/>
            </w:pPr>
            <w:r w:rsidRPr="000B23E0">
              <w:t>The protein is involved in lignin biosynthesis, catalyzing the final step in the synthesis of lignin monomers. Disruption of the cad5 gene causes a reduction in lignin content of the floral stems with a concurrent flaccidity [Sibout05].</w:t>
            </w:r>
          </w:p>
        </w:tc>
        <w:tc>
          <w:tcPr>
            <w:tcW w:w="3117" w:type="dxa"/>
          </w:tcPr>
          <w:p w:rsidR="000B23E0" w:rsidRDefault="000B23E0" w:rsidP="003735B4">
            <w:pPr>
              <w:jc w:val="center"/>
            </w:pPr>
            <w:r>
              <w:t>Lignin Biosynthesis</w:t>
            </w:r>
          </w:p>
        </w:tc>
      </w:tr>
      <w:tr w:rsidR="000B23E0" w:rsidTr="000B23E0">
        <w:tc>
          <w:tcPr>
            <w:tcW w:w="3116" w:type="dxa"/>
          </w:tcPr>
          <w:p w:rsidR="000B23E0" w:rsidRDefault="000B23E0" w:rsidP="003735B4">
            <w:pPr>
              <w:jc w:val="center"/>
            </w:pPr>
            <w:proofErr w:type="spellStart"/>
            <w:r>
              <w:t>Cinnamyl</w:t>
            </w:r>
            <w:proofErr w:type="spellEnd"/>
            <w:r>
              <w:t xml:space="preserve"> alcohol dehydrogenase 4</w:t>
            </w:r>
          </w:p>
        </w:tc>
        <w:tc>
          <w:tcPr>
            <w:tcW w:w="3117" w:type="dxa"/>
          </w:tcPr>
          <w:p w:rsidR="000B23E0" w:rsidRDefault="000B23E0" w:rsidP="003735B4">
            <w:pPr>
              <w:jc w:val="center"/>
            </w:pPr>
            <w:r w:rsidRPr="000B23E0">
              <w:t>The protein is involved in lignin biosynthesis, catalyzing the final step in the synthesis of lignin monomers.</w:t>
            </w:r>
          </w:p>
          <w:p w:rsidR="000B23E0" w:rsidRDefault="000B23E0" w:rsidP="003735B4">
            <w:pPr>
              <w:jc w:val="center"/>
            </w:pPr>
            <w:r>
              <w:t>At-cad4</w:t>
            </w:r>
          </w:p>
        </w:tc>
        <w:tc>
          <w:tcPr>
            <w:tcW w:w="3117" w:type="dxa"/>
          </w:tcPr>
          <w:p w:rsidR="000B23E0" w:rsidRDefault="000B23E0" w:rsidP="003735B4">
            <w:pPr>
              <w:jc w:val="center"/>
            </w:pPr>
          </w:p>
        </w:tc>
      </w:tr>
      <w:tr w:rsidR="000B23E0" w:rsidTr="000B23E0">
        <w:tc>
          <w:tcPr>
            <w:tcW w:w="3116" w:type="dxa"/>
          </w:tcPr>
          <w:p w:rsidR="000B23E0" w:rsidRDefault="000B23E0" w:rsidP="003735B4">
            <w:pPr>
              <w:jc w:val="center"/>
            </w:pPr>
            <w:r>
              <w:t>Cellulose J/ endoglucanase J/ endo-1,4-β</w:t>
            </w:r>
            <w:r w:rsidR="00781E77">
              <w:t>-</w:t>
            </w:r>
            <w:proofErr w:type="spellStart"/>
            <w:r w:rsidR="00781E77">
              <w:t>xylanase</w:t>
            </w:r>
            <w:proofErr w:type="spellEnd"/>
          </w:p>
        </w:tc>
        <w:tc>
          <w:tcPr>
            <w:tcW w:w="3117" w:type="dxa"/>
          </w:tcPr>
          <w:p w:rsidR="000B23E0" w:rsidRDefault="00781E77" w:rsidP="003735B4">
            <w:pPr>
              <w:jc w:val="center"/>
            </w:pPr>
            <w:r>
              <w:t xml:space="preserve">It hydrolyzed various cellulosic substrates, </w:t>
            </w:r>
            <w:proofErr w:type="spellStart"/>
            <w:r>
              <w:t>xylan</w:t>
            </w:r>
            <w:proofErr w:type="spellEnd"/>
            <w:r>
              <w:t xml:space="preserve"> and </w:t>
            </w:r>
            <w:proofErr w:type="spellStart"/>
            <w:r>
              <w:t>lichenan</w:t>
            </w:r>
            <w:proofErr w:type="spellEnd"/>
            <w:r>
              <w:t>, but not p-</w:t>
            </w:r>
            <w:proofErr w:type="spellStart"/>
            <w:r>
              <w:t>nitrophenyl</w:t>
            </w:r>
            <w:proofErr w:type="spellEnd"/>
            <w:r>
              <w:t>-β-D-</w:t>
            </w:r>
            <w:proofErr w:type="spellStart"/>
            <w:r>
              <w:t>cellobioside</w:t>
            </w:r>
            <w:proofErr w:type="spellEnd"/>
            <w:r>
              <w:t>, p-</w:t>
            </w:r>
            <w:proofErr w:type="spellStart"/>
            <w:r>
              <w:t>nitrophenyl</w:t>
            </w:r>
            <w:proofErr w:type="spellEnd"/>
            <w:r>
              <w:t>-β-D-</w:t>
            </w:r>
            <w:proofErr w:type="spellStart"/>
            <w:r>
              <w:t>glucopyranoside</w:t>
            </w:r>
            <w:proofErr w:type="spellEnd"/>
            <w:r>
              <w:t>, or p-</w:t>
            </w:r>
            <w:proofErr w:type="spellStart"/>
            <w:r>
              <w:t>nitrophenyl</w:t>
            </w:r>
            <w:proofErr w:type="spellEnd"/>
            <w:r>
              <w:t>-β-D-</w:t>
            </w:r>
            <w:proofErr w:type="spellStart"/>
            <w:r>
              <w:t>xylopyranoside</w:t>
            </w:r>
            <w:proofErr w:type="spellEnd"/>
            <w:r>
              <w:t xml:space="preserve">. The enzyme was active on </w:t>
            </w:r>
            <w:proofErr w:type="spellStart"/>
            <w:r>
              <w:t>avicel</w:t>
            </w:r>
            <w:proofErr w:type="spellEnd"/>
            <w:r>
              <w:t>, a microcrystalline cellulose, and the specific activity with it (0.0078 U/mg protein) was comparable to that of cellulose 1</w:t>
            </w:r>
            <w:proofErr w:type="gramStart"/>
            <w:r>
              <w:t>,4</w:t>
            </w:r>
            <w:proofErr w:type="gramEnd"/>
            <w:r>
              <w:t>-β-</w:t>
            </w:r>
            <w:proofErr w:type="spellStart"/>
            <w:r>
              <w:t>cellobiosidase</w:t>
            </w:r>
            <w:proofErr w:type="spellEnd"/>
            <w:r>
              <w:t xml:space="preserve"> (reducing end), the most important catalytic subunit of the C. </w:t>
            </w:r>
            <w:proofErr w:type="spellStart"/>
            <w:r>
              <w:t>thermocellum</w:t>
            </w:r>
            <w:proofErr w:type="spellEnd"/>
            <w:r>
              <w:t xml:space="preserve"> </w:t>
            </w:r>
            <w:proofErr w:type="spellStart"/>
            <w:r>
              <w:t>cellulosome</w:t>
            </w:r>
            <w:proofErr w:type="spellEnd"/>
            <w:r>
              <w:t xml:space="preserve"> [Ahsan97]. Cel44A also has </w:t>
            </w:r>
            <w:proofErr w:type="spellStart"/>
            <w:r>
              <w:t>xyloglucanase</w:t>
            </w:r>
            <w:proofErr w:type="spellEnd"/>
            <w:r>
              <w:t xml:space="preserve"> activity [Najmudin06]. This broad substrate recognition indicates that Cel44A plays a central role in the early stages of cellulose degradation. The CBM44 carbohydrate-binding module binds with equal affinity to cellulose and xyloglucan. The CBM30 domain has strong affinity for cellulose and β-1,3-1,4-mixed </w:t>
            </w:r>
            <w:proofErr w:type="spellStart"/>
            <w:r>
              <w:t>glucan</w:t>
            </w:r>
            <w:proofErr w:type="spellEnd"/>
            <w:r>
              <w:t xml:space="preserve"> such as barley beta-</w:t>
            </w:r>
            <w:proofErr w:type="spellStart"/>
            <w:r>
              <w:t>glucan</w:t>
            </w:r>
            <w:proofErr w:type="spellEnd"/>
            <w:r>
              <w:t xml:space="preserve"> and </w:t>
            </w:r>
            <w:proofErr w:type="spellStart"/>
            <w:r>
              <w:t>lichenan</w:t>
            </w:r>
            <w:proofErr w:type="spellEnd"/>
            <w:r>
              <w:t xml:space="preserve"> [Arai03].</w:t>
            </w:r>
          </w:p>
        </w:tc>
        <w:tc>
          <w:tcPr>
            <w:tcW w:w="3117" w:type="dxa"/>
          </w:tcPr>
          <w:p w:rsidR="000B23E0" w:rsidRDefault="00781E77" w:rsidP="003735B4">
            <w:pPr>
              <w:jc w:val="center"/>
            </w:pPr>
            <w:proofErr w:type="spellStart"/>
            <w:r>
              <w:t>Cellulase</w:t>
            </w:r>
            <w:proofErr w:type="spellEnd"/>
          </w:p>
        </w:tc>
      </w:tr>
      <w:tr w:rsidR="000B23E0" w:rsidTr="000B23E0">
        <w:tc>
          <w:tcPr>
            <w:tcW w:w="3116" w:type="dxa"/>
          </w:tcPr>
          <w:p w:rsidR="000B23E0" w:rsidRDefault="00781E77" w:rsidP="003735B4">
            <w:pPr>
              <w:jc w:val="center"/>
            </w:pPr>
            <w:r>
              <w:t>Cellulose 1,4-β-</w:t>
            </w:r>
            <w:proofErr w:type="spellStart"/>
            <w:r>
              <w:t>cellobiosidase</w:t>
            </w:r>
            <w:proofErr w:type="spellEnd"/>
            <w:r w:rsidR="00EA795E">
              <w:t xml:space="preserve"> (reducing end)</w:t>
            </w:r>
          </w:p>
        </w:tc>
        <w:tc>
          <w:tcPr>
            <w:tcW w:w="3117" w:type="dxa"/>
          </w:tcPr>
          <w:p w:rsidR="000B23E0" w:rsidRDefault="00781E77" w:rsidP="003735B4">
            <w:pPr>
              <w:jc w:val="center"/>
            </w:pPr>
            <w:r w:rsidRPr="00781E77">
              <w:t xml:space="preserve">A study of </w:t>
            </w:r>
            <w:proofErr w:type="spellStart"/>
            <w:r w:rsidRPr="00781E77">
              <w:t>CelS</w:t>
            </w:r>
            <w:proofErr w:type="spellEnd"/>
            <w:r w:rsidRPr="00781E77">
              <w:t xml:space="preserve"> showed that indeed the enzyme liberates </w:t>
            </w:r>
            <w:proofErr w:type="spellStart"/>
            <w:r w:rsidRPr="00781E77">
              <w:t>cellobiose</w:t>
            </w:r>
            <w:proofErr w:type="spellEnd"/>
            <w:r w:rsidRPr="00781E77">
              <w:t xml:space="preserve"> units from the </w:t>
            </w:r>
            <w:r w:rsidRPr="00781E77">
              <w:lastRenderedPageBreak/>
              <w:t xml:space="preserve">reducing end of cellulose by hydrolysis of the </w:t>
            </w:r>
            <w:proofErr w:type="spellStart"/>
            <w:r w:rsidRPr="00781E77">
              <w:t>glycosidic</w:t>
            </w:r>
            <w:proofErr w:type="spellEnd"/>
            <w:r w:rsidRPr="00781E77">
              <w:t xml:space="preserve"> bond following an inverting reaction mechanism. This is different from the </w:t>
            </w:r>
            <w:proofErr w:type="spellStart"/>
            <w:r w:rsidRPr="00781E77">
              <w:t>celK</w:t>
            </w:r>
            <w:proofErr w:type="spellEnd"/>
            <w:r w:rsidRPr="00781E77">
              <w:t xml:space="preserve">-encoded </w:t>
            </w:r>
            <w:proofErr w:type="spellStart"/>
            <w:r w:rsidRPr="00781E77">
              <w:t>exocellulase</w:t>
            </w:r>
            <w:proofErr w:type="spellEnd"/>
            <w:r w:rsidRPr="00781E77">
              <w:t xml:space="preserve">, which removes </w:t>
            </w:r>
            <w:proofErr w:type="spellStart"/>
            <w:r w:rsidRPr="00781E77">
              <w:t>cellobiose</w:t>
            </w:r>
            <w:proofErr w:type="spellEnd"/>
            <w:r w:rsidRPr="00781E77">
              <w:t xml:space="preserve"> from the non-reducing end of the molecule [Saharay10].</w:t>
            </w:r>
            <w:r>
              <w:t xml:space="preserve"> </w:t>
            </w:r>
            <w:r w:rsidRPr="00781E77">
              <w:t xml:space="preserve">The structure revealed that the </w:t>
            </w:r>
            <w:proofErr w:type="spellStart"/>
            <w:r w:rsidRPr="00781E77">
              <w:t>exoglucanase</w:t>
            </w:r>
            <w:proofErr w:type="spellEnd"/>
            <w:r w:rsidRPr="00781E77">
              <w:t xml:space="preserve"> </w:t>
            </w:r>
            <w:proofErr w:type="spellStart"/>
            <w:r w:rsidRPr="00781E77">
              <w:t>CelS</w:t>
            </w:r>
            <w:proofErr w:type="spellEnd"/>
            <w:r w:rsidRPr="00781E77">
              <w:t xml:space="preserve"> and the endoglucanase </w:t>
            </w:r>
            <w:proofErr w:type="spellStart"/>
            <w:r w:rsidRPr="00781E77">
              <w:t>CelA</w:t>
            </w:r>
            <w:proofErr w:type="spellEnd"/>
            <w:r w:rsidRPr="00781E77">
              <w:t xml:space="preserve"> utilize the same catalytic machinery to hydrolyze the </w:t>
            </w:r>
            <w:proofErr w:type="spellStart"/>
            <w:r w:rsidRPr="00781E77">
              <w:t>glycosidic</w:t>
            </w:r>
            <w:proofErr w:type="spellEnd"/>
            <w:r w:rsidRPr="00781E77">
              <w:t xml:space="preserve"> linkage, despite a low sequence similarity and a different endo/</w:t>
            </w:r>
            <w:proofErr w:type="spellStart"/>
            <w:r w:rsidRPr="00781E77">
              <w:t>exo</w:t>
            </w:r>
            <w:proofErr w:type="spellEnd"/>
            <w:r w:rsidRPr="00781E77">
              <w:t xml:space="preserve"> mode of action.</w:t>
            </w:r>
          </w:p>
        </w:tc>
        <w:tc>
          <w:tcPr>
            <w:tcW w:w="3117" w:type="dxa"/>
          </w:tcPr>
          <w:p w:rsidR="000B23E0" w:rsidRDefault="00EA795E" w:rsidP="003735B4">
            <w:pPr>
              <w:jc w:val="center"/>
            </w:pPr>
            <w:proofErr w:type="spellStart"/>
            <w:r>
              <w:lastRenderedPageBreak/>
              <w:t>cellulase</w:t>
            </w:r>
            <w:proofErr w:type="spellEnd"/>
          </w:p>
        </w:tc>
      </w:tr>
      <w:tr w:rsidR="000B23E0" w:rsidTr="000B23E0">
        <w:tc>
          <w:tcPr>
            <w:tcW w:w="3116" w:type="dxa"/>
          </w:tcPr>
          <w:p w:rsidR="000B23E0" w:rsidRDefault="00EA795E" w:rsidP="003735B4">
            <w:pPr>
              <w:jc w:val="center"/>
            </w:pPr>
            <w:r>
              <w:lastRenderedPageBreak/>
              <w:t>Cellulose 1,4-β-</w:t>
            </w:r>
            <w:proofErr w:type="spellStart"/>
            <w:r>
              <w:t>cellobiosidase</w:t>
            </w:r>
            <w:proofErr w:type="spellEnd"/>
            <w:r>
              <w:t xml:space="preserve"> (non-reducing end)</w:t>
            </w:r>
          </w:p>
        </w:tc>
        <w:tc>
          <w:tcPr>
            <w:tcW w:w="3117" w:type="dxa"/>
          </w:tcPr>
          <w:p w:rsidR="000B23E0" w:rsidRDefault="00EA795E" w:rsidP="003735B4">
            <w:pPr>
              <w:jc w:val="center"/>
            </w:pPr>
            <w:r w:rsidRPr="00EA795E">
              <w:t xml:space="preserve">The gene can digest amorphous and crystalline cellulose, as well the soluble polysaccharides </w:t>
            </w:r>
            <w:proofErr w:type="spellStart"/>
            <w:r w:rsidRPr="00EA795E">
              <w:t>lichenan</w:t>
            </w:r>
            <w:proofErr w:type="spellEnd"/>
            <w:r w:rsidRPr="00EA795E">
              <w:t xml:space="preserve">, </w:t>
            </w:r>
            <w:proofErr w:type="spellStart"/>
            <w:r w:rsidRPr="00EA795E">
              <w:t>glucomannan</w:t>
            </w:r>
            <w:proofErr w:type="spellEnd"/>
            <w:r w:rsidRPr="00EA795E">
              <w:t>, and barley β-</w:t>
            </w:r>
            <w:proofErr w:type="spellStart"/>
            <w:r w:rsidRPr="00EA795E">
              <w:t>glucan</w:t>
            </w:r>
            <w:proofErr w:type="spellEnd"/>
            <w:r w:rsidRPr="00EA795E">
              <w:t xml:space="preserve"> [Kataeva01]. The protein is more abundant in cells grown with cellulose than in cells grown with </w:t>
            </w:r>
            <w:proofErr w:type="spellStart"/>
            <w:r w:rsidRPr="00EA795E">
              <w:t>cellobiose</w:t>
            </w:r>
            <w:proofErr w:type="spellEnd"/>
            <w:r w:rsidRPr="00EA795E">
              <w:t xml:space="preserve"> [Gold07]. The recombinant enzyme hydrolyzed p-</w:t>
            </w:r>
            <w:proofErr w:type="spellStart"/>
            <w:r w:rsidRPr="00EA795E">
              <w:t>nitrophenyl</w:t>
            </w:r>
            <w:proofErr w:type="spellEnd"/>
            <w:r w:rsidRPr="00EA795E">
              <w:t>-β-D-</w:t>
            </w:r>
            <w:proofErr w:type="spellStart"/>
            <w:r w:rsidRPr="00EA795E">
              <w:t>cellobioside</w:t>
            </w:r>
            <w:proofErr w:type="spellEnd"/>
            <w:r w:rsidRPr="00EA795E">
              <w:t xml:space="preserve"> with a Km and a </w:t>
            </w:r>
            <w:proofErr w:type="spellStart"/>
            <w:r w:rsidRPr="00EA795E">
              <w:t>Vmax</w:t>
            </w:r>
            <w:proofErr w:type="spellEnd"/>
            <w:r w:rsidRPr="00EA795E">
              <w:t xml:space="preserve"> of 1.67 </w:t>
            </w:r>
            <w:proofErr w:type="spellStart"/>
            <w:r w:rsidRPr="00EA795E">
              <w:t>μM</w:t>
            </w:r>
            <w:proofErr w:type="spellEnd"/>
            <w:r w:rsidRPr="00EA795E">
              <w:t xml:space="preserve"> and 15.1 U/mg, respectively [Kataeva99].</w:t>
            </w:r>
          </w:p>
        </w:tc>
        <w:tc>
          <w:tcPr>
            <w:tcW w:w="3117" w:type="dxa"/>
          </w:tcPr>
          <w:p w:rsidR="000B23E0" w:rsidRDefault="00EA795E" w:rsidP="003735B4">
            <w:pPr>
              <w:jc w:val="center"/>
            </w:pPr>
            <w:proofErr w:type="spellStart"/>
            <w:r>
              <w:t>cellulase</w:t>
            </w:r>
            <w:proofErr w:type="spellEnd"/>
          </w:p>
        </w:tc>
      </w:tr>
      <w:tr w:rsidR="000B23E0" w:rsidTr="000B23E0">
        <w:tc>
          <w:tcPr>
            <w:tcW w:w="3116" w:type="dxa"/>
          </w:tcPr>
          <w:p w:rsidR="000B23E0" w:rsidRDefault="00EA795E" w:rsidP="003735B4">
            <w:pPr>
              <w:tabs>
                <w:tab w:val="left" w:pos="2205"/>
              </w:tabs>
              <w:jc w:val="center"/>
            </w:pPr>
            <w:proofErr w:type="spellStart"/>
            <w:r>
              <w:t>Feruloyl</w:t>
            </w:r>
            <w:proofErr w:type="spellEnd"/>
            <w:r>
              <w:t xml:space="preserve"> esterase/ endo-1,4-β-</w:t>
            </w:r>
            <w:proofErr w:type="spellStart"/>
            <w:r>
              <w:t>xylanase</w:t>
            </w:r>
            <w:proofErr w:type="spellEnd"/>
            <w:r>
              <w:t xml:space="preserve"> </w:t>
            </w:r>
            <w:proofErr w:type="spellStart"/>
            <w:r>
              <w:t>XynY</w:t>
            </w:r>
            <w:proofErr w:type="spellEnd"/>
          </w:p>
        </w:tc>
        <w:tc>
          <w:tcPr>
            <w:tcW w:w="3117" w:type="dxa"/>
          </w:tcPr>
          <w:p w:rsidR="000B23E0" w:rsidRDefault="00EA795E" w:rsidP="003735B4">
            <w:pPr>
              <w:jc w:val="center"/>
            </w:pPr>
            <w:proofErr w:type="spellStart"/>
            <w:r w:rsidRPr="00EA795E">
              <w:t>Feruloyl</w:t>
            </w:r>
            <w:proofErr w:type="spellEnd"/>
            <w:r w:rsidRPr="00EA795E">
              <w:t xml:space="preserve"> </w:t>
            </w:r>
            <w:proofErr w:type="spellStart"/>
            <w:r w:rsidRPr="00EA795E">
              <w:t>esterases</w:t>
            </w:r>
            <w:proofErr w:type="spellEnd"/>
            <w:r w:rsidRPr="00EA795E">
              <w:t xml:space="preserve"> are believed to aid in a release of lignin from hemicellulose</w:t>
            </w:r>
            <w:r>
              <w:t>.</w:t>
            </w:r>
          </w:p>
        </w:tc>
        <w:tc>
          <w:tcPr>
            <w:tcW w:w="3117" w:type="dxa"/>
          </w:tcPr>
          <w:p w:rsidR="000B23E0" w:rsidRDefault="00644856" w:rsidP="003735B4">
            <w:pPr>
              <w:jc w:val="center"/>
            </w:pPr>
            <w:proofErr w:type="spellStart"/>
            <w:r>
              <w:t>Ligninase</w:t>
            </w:r>
            <w:proofErr w:type="spellEnd"/>
            <w:r>
              <w:t xml:space="preserve"> (?)</w:t>
            </w:r>
          </w:p>
        </w:tc>
      </w:tr>
      <w:tr w:rsidR="000B23E0" w:rsidTr="000B23E0">
        <w:tc>
          <w:tcPr>
            <w:tcW w:w="3116" w:type="dxa"/>
          </w:tcPr>
          <w:p w:rsidR="000B23E0" w:rsidRDefault="00644856" w:rsidP="003735B4">
            <w:pPr>
              <w:jc w:val="center"/>
            </w:pPr>
            <w:r>
              <w:t xml:space="preserve">Endo-β-1,4-glucanase </w:t>
            </w:r>
            <w:proofErr w:type="spellStart"/>
            <w:r>
              <w:t>XghA</w:t>
            </w:r>
            <w:proofErr w:type="spellEnd"/>
          </w:p>
        </w:tc>
        <w:tc>
          <w:tcPr>
            <w:tcW w:w="3117" w:type="dxa"/>
          </w:tcPr>
          <w:p w:rsidR="000B23E0" w:rsidRDefault="00644856" w:rsidP="003735B4">
            <w:pPr>
              <w:jc w:val="center"/>
            </w:pPr>
            <w:r w:rsidRPr="00644856">
              <w:t>The purified enzyme showed a high specific activity with barley β-</w:t>
            </w:r>
            <w:proofErr w:type="spellStart"/>
            <w:r w:rsidRPr="00644856">
              <w:t>glucan</w:t>
            </w:r>
            <w:proofErr w:type="spellEnd"/>
            <w:r w:rsidRPr="00644856">
              <w:t xml:space="preserve"> and with tamarind xyloglucan. The nature of the products of barley β-</w:t>
            </w:r>
            <w:proofErr w:type="spellStart"/>
            <w:r w:rsidRPr="00644856">
              <w:t>glucan</w:t>
            </w:r>
            <w:proofErr w:type="spellEnd"/>
            <w:r w:rsidRPr="00644856">
              <w:t xml:space="preserve"> degradation is not well characterized, but relatively large oligosaccharides were formed and did not degrade any further. The enzyme showed marginal activity with </w:t>
            </w:r>
            <w:proofErr w:type="spellStart"/>
            <w:r w:rsidRPr="00644856">
              <w:t>carboxymethyl</w:t>
            </w:r>
            <w:proofErr w:type="spellEnd"/>
            <w:r w:rsidRPr="00644856">
              <w:t xml:space="preserve"> cellulose and with </w:t>
            </w:r>
            <w:proofErr w:type="spellStart"/>
            <w:r w:rsidRPr="00644856">
              <w:t>glucuronoxylan</w:t>
            </w:r>
            <w:proofErr w:type="spellEnd"/>
            <w:r w:rsidRPr="00644856">
              <w:t>, and no activity with 1,3-β-</w:t>
            </w:r>
            <w:proofErr w:type="spellStart"/>
            <w:r w:rsidRPr="00644856">
              <w:t>glucan</w:t>
            </w:r>
            <w:proofErr w:type="spellEnd"/>
            <w:r w:rsidRPr="00644856">
              <w:t xml:space="preserve"> </w:t>
            </w:r>
            <w:r w:rsidRPr="00644856">
              <w:lastRenderedPageBreak/>
              <w:t>[Zverlov05a].</w:t>
            </w:r>
            <w:r>
              <w:t xml:space="preserve"> The enzyme depolymerized xyloglucan completely, forming mostly </w:t>
            </w:r>
            <w:proofErr w:type="spellStart"/>
            <w:r>
              <w:t>cellotetraose</w:t>
            </w:r>
            <w:proofErr w:type="spellEnd"/>
            <w:r>
              <w:t xml:space="preserve"> units with the composition of the </w:t>
            </w:r>
            <w:proofErr w:type="spellStart"/>
            <w:r>
              <w:t>hepta</w:t>
            </w:r>
            <w:proofErr w:type="spellEnd"/>
            <w:r>
              <w:t xml:space="preserve">- to </w:t>
            </w:r>
            <w:proofErr w:type="spellStart"/>
            <w:r>
              <w:t>nonaglycosides</w:t>
            </w:r>
            <w:proofErr w:type="spellEnd"/>
            <w:r>
              <w:t xml:space="preserve"> XXXG, XLXG (or XXLG) and XLLG as major products (see a xyloglucan for explanation of this terminology) [Zverlov05a]. Incubation of purified </w:t>
            </w:r>
            <w:proofErr w:type="spellStart"/>
            <w:r>
              <w:t>cellulosomes</w:t>
            </w:r>
            <w:proofErr w:type="spellEnd"/>
            <w:r>
              <w:t xml:space="preserve"> with </w:t>
            </w:r>
            <w:proofErr w:type="spellStart"/>
            <w:r>
              <w:t>xylogluca</w:t>
            </w:r>
            <w:proofErr w:type="spellEnd"/>
            <w:r>
              <w:t xml:space="preserve"> produced identical </w:t>
            </w:r>
            <w:proofErr w:type="spellStart"/>
            <w:r>
              <w:t>cellotetraose</w:t>
            </w:r>
            <w:proofErr w:type="spellEnd"/>
            <w:r>
              <w:t xml:space="preserve"> units, suggesting that these units are not further degraded by any glycosidase present in the </w:t>
            </w:r>
            <w:proofErr w:type="spellStart"/>
            <w:r>
              <w:t>cellulosome</w:t>
            </w:r>
            <w:proofErr w:type="spellEnd"/>
            <w:r>
              <w:t xml:space="preserve"> [Zverlov05a].</w:t>
            </w:r>
          </w:p>
        </w:tc>
        <w:tc>
          <w:tcPr>
            <w:tcW w:w="3117" w:type="dxa"/>
          </w:tcPr>
          <w:p w:rsidR="000B23E0" w:rsidRDefault="00644856" w:rsidP="003735B4">
            <w:pPr>
              <w:jc w:val="center"/>
            </w:pPr>
            <w:proofErr w:type="spellStart"/>
            <w:r>
              <w:lastRenderedPageBreak/>
              <w:t>cellulase</w:t>
            </w:r>
            <w:proofErr w:type="spellEnd"/>
          </w:p>
        </w:tc>
      </w:tr>
      <w:tr w:rsidR="000B23E0" w:rsidTr="000B23E0">
        <w:tc>
          <w:tcPr>
            <w:tcW w:w="3116" w:type="dxa"/>
          </w:tcPr>
          <w:p w:rsidR="000B23E0" w:rsidRDefault="00644856" w:rsidP="003735B4">
            <w:pPr>
              <w:jc w:val="center"/>
            </w:pPr>
            <w:r>
              <w:lastRenderedPageBreak/>
              <w:t>Β-glucosidase Bgl2</w:t>
            </w:r>
          </w:p>
        </w:tc>
        <w:tc>
          <w:tcPr>
            <w:tcW w:w="3117" w:type="dxa"/>
          </w:tcPr>
          <w:p w:rsidR="000B23E0" w:rsidRDefault="00644856" w:rsidP="003735B4">
            <w:pPr>
              <w:jc w:val="center"/>
            </w:pPr>
            <w:r w:rsidRPr="00644856">
              <w:t xml:space="preserve">The bgl2 gene was cloned and expressed in Escherichia coli, and the recombinant protein was purified and analyzed [Saloheimo02]. It was shown to be a specific β-glucosidase, and unlike a previous report, it had no β-galactosidase side activity. It could hydrolyze both </w:t>
            </w:r>
            <w:proofErr w:type="spellStart"/>
            <w:r w:rsidRPr="00644856">
              <w:t>cellotriose</w:t>
            </w:r>
            <w:proofErr w:type="spellEnd"/>
            <w:r w:rsidRPr="00644856">
              <w:t xml:space="preserve"> and </w:t>
            </w:r>
            <w:proofErr w:type="spellStart"/>
            <w:r w:rsidRPr="00644856">
              <w:t>cellotetraose</w:t>
            </w:r>
            <w:proofErr w:type="spellEnd"/>
            <w:r w:rsidRPr="00644856">
              <w:t xml:space="preserve">. The enzyme also exhibited </w:t>
            </w:r>
            <w:proofErr w:type="spellStart"/>
            <w:r w:rsidRPr="00644856">
              <w:t>transglycosylation</w:t>
            </w:r>
            <w:proofErr w:type="spellEnd"/>
            <w:r w:rsidRPr="00644856">
              <w:t xml:space="preserve"> activity, and produced </w:t>
            </w:r>
            <w:proofErr w:type="spellStart"/>
            <w:r w:rsidRPr="00644856">
              <w:t>cellotriose</w:t>
            </w:r>
            <w:proofErr w:type="spellEnd"/>
            <w:r w:rsidRPr="00644856">
              <w:t xml:space="preserve"> from β-D-</w:t>
            </w:r>
            <w:proofErr w:type="spellStart"/>
            <w:r w:rsidRPr="00644856">
              <w:t>cellobiose</w:t>
            </w:r>
            <w:proofErr w:type="spellEnd"/>
            <w:r w:rsidRPr="00644856">
              <w:t xml:space="preserve"> and </w:t>
            </w:r>
            <w:proofErr w:type="spellStart"/>
            <w:r w:rsidRPr="00644856">
              <w:t>sophorose</w:t>
            </w:r>
            <w:proofErr w:type="spellEnd"/>
            <w:r w:rsidRPr="00644856">
              <w:t xml:space="preserve"> and </w:t>
            </w:r>
            <w:proofErr w:type="spellStart"/>
            <w:r w:rsidRPr="00644856">
              <w:t>cellobiose</w:t>
            </w:r>
            <w:proofErr w:type="spellEnd"/>
            <w:r w:rsidRPr="00644856">
              <w:t xml:space="preserve"> from glucose. Unlike Bgl1, Bgl2 is an intracellular enzyme [Saloheimo02].</w:t>
            </w:r>
          </w:p>
        </w:tc>
        <w:tc>
          <w:tcPr>
            <w:tcW w:w="3117" w:type="dxa"/>
          </w:tcPr>
          <w:p w:rsidR="000B23E0" w:rsidRDefault="00644856" w:rsidP="003735B4">
            <w:pPr>
              <w:jc w:val="center"/>
            </w:pPr>
            <w:r>
              <w:t>Hemicellulose/</w:t>
            </w:r>
            <w:proofErr w:type="spellStart"/>
            <w:r>
              <w:t>cellulase</w:t>
            </w:r>
            <w:proofErr w:type="spellEnd"/>
          </w:p>
        </w:tc>
      </w:tr>
      <w:tr w:rsidR="00644856" w:rsidTr="000B23E0">
        <w:tc>
          <w:tcPr>
            <w:tcW w:w="3116" w:type="dxa"/>
          </w:tcPr>
          <w:p w:rsidR="00644856" w:rsidRDefault="00644856" w:rsidP="003735B4">
            <w:pPr>
              <w:jc w:val="center"/>
            </w:pPr>
            <w:r>
              <w:t>Cellulose VII</w:t>
            </w:r>
          </w:p>
        </w:tc>
        <w:tc>
          <w:tcPr>
            <w:tcW w:w="3117" w:type="dxa"/>
          </w:tcPr>
          <w:p w:rsidR="00644856" w:rsidRPr="00644856" w:rsidRDefault="00644856" w:rsidP="003735B4">
            <w:pPr>
              <w:jc w:val="center"/>
            </w:pPr>
            <w:r w:rsidRPr="00644856">
              <w:t>Endoglucanases randomly degrades the internal bonds of the amorphous region of cellulose and efficiently degrade substituted substrates like barley β-</w:t>
            </w:r>
            <w:proofErr w:type="spellStart"/>
            <w:r w:rsidRPr="00644856">
              <w:t>glucan</w:t>
            </w:r>
            <w:proofErr w:type="spellEnd"/>
            <w:r w:rsidRPr="00644856">
              <w:t xml:space="preserve"> and </w:t>
            </w:r>
            <w:proofErr w:type="spellStart"/>
            <w:r w:rsidRPr="00644856">
              <w:t>carboxymethyl</w:t>
            </w:r>
            <w:proofErr w:type="spellEnd"/>
            <w:r w:rsidRPr="00644856">
              <w:t xml:space="preserve"> cellulose.</w:t>
            </w:r>
            <w:r>
              <w:t xml:space="preserve"> </w:t>
            </w:r>
            <w:r w:rsidRPr="00644856">
              <w:t xml:space="preserve">The gene contains a glycoside hydrolase family 61 (GH61) domain, the second one found in the organism (the first one is </w:t>
            </w:r>
            <w:proofErr w:type="spellStart"/>
            <w:r w:rsidRPr="00644856">
              <w:t>cellulase</w:t>
            </w:r>
            <w:proofErr w:type="spellEnd"/>
            <w:r w:rsidRPr="00644856">
              <w:t xml:space="preserve"> EG IV). Unlike </w:t>
            </w:r>
            <w:proofErr w:type="spellStart"/>
            <w:r w:rsidRPr="00644856">
              <w:t>cellulase</w:t>
            </w:r>
            <w:proofErr w:type="spellEnd"/>
            <w:r w:rsidRPr="00644856">
              <w:t xml:space="preserve"> EG IV, this enzyme does not </w:t>
            </w:r>
            <w:r w:rsidRPr="00644856">
              <w:lastRenderedPageBreak/>
              <w:t>contain a cellulose-binding domain [Karkehabadi08].</w:t>
            </w:r>
          </w:p>
        </w:tc>
        <w:tc>
          <w:tcPr>
            <w:tcW w:w="3117" w:type="dxa"/>
          </w:tcPr>
          <w:p w:rsidR="00644856" w:rsidRDefault="00644856" w:rsidP="003735B4">
            <w:pPr>
              <w:jc w:val="center"/>
            </w:pPr>
            <w:proofErr w:type="spellStart"/>
            <w:r>
              <w:lastRenderedPageBreak/>
              <w:t>cellulase</w:t>
            </w:r>
            <w:proofErr w:type="spellEnd"/>
          </w:p>
        </w:tc>
      </w:tr>
      <w:tr w:rsidR="00644856" w:rsidTr="000B23E0">
        <w:tc>
          <w:tcPr>
            <w:tcW w:w="3116" w:type="dxa"/>
          </w:tcPr>
          <w:p w:rsidR="00644856" w:rsidRDefault="00644856" w:rsidP="003735B4">
            <w:pPr>
              <w:jc w:val="center"/>
            </w:pPr>
            <w:r>
              <w:lastRenderedPageBreak/>
              <w:t>laccase</w:t>
            </w:r>
          </w:p>
        </w:tc>
        <w:tc>
          <w:tcPr>
            <w:tcW w:w="3117" w:type="dxa"/>
          </w:tcPr>
          <w:p w:rsidR="00644856" w:rsidRPr="00644856" w:rsidRDefault="00644856" w:rsidP="003735B4">
            <w:pPr>
              <w:jc w:val="center"/>
            </w:pPr>
            <w:r w:rsidRPr="00644856">
              <w:t xml:space="preserve">The role of this enzyme in planta is still under investigation. LAC4 transcripts are expressed in Arabidopsis </w:t>
            </w:r>
            <w:proofErr w:type="spellStart"/>
            <w:r w:rsidRPr="00644856">
              <w:t>interfascicular</w:t>
            </w:r>
            <w:proofErr w:type="spellEnd"/>
            <w:r w:rsidRPr="00644856">
              <w:t xml:space="preserve"> fibers and vascular bundles where this enzyme may play a role in the oxidoreductase reactions required for the polymerization of lignin monomers (see </w:t>
            </w:r>
            <w:proofErr w:type="spellStart"/>
            <w:r w:rsidRPr="00644856">
              <w:t>monolignol</w:t>
            </w:r>
            <w:proofErr w:type="spellEnd"/>
            <w:r w:rsidRPr="00644856">
              <w:t xml:space="preserve"> glucosides biosynthesis). The potential role of this enzyme in lignin biosynthesis is further supported by the observation that lac4 mutants have reduced lignin levels [Berthet11].</w:t>
            </w:r>
          </w:p>
        </w:tc>
        <w:tc>
          <w:tcPr>
            <w:tcW w:w="3117" w:type="dxa"/>
          </w:tcPr>
          <w:p w:rsidR="00644856" w:rsidRDefault="00644856" w:rsidP="003735B4">
            <w:pPr>
              <w:jc w:val="center"/>
            </w:pPr>
            <w:proofErr w:type="spellStart"/>
            <w:r>
              <w:t>ligninase</w:t>
            </w:r>
            <w:proofErr w:type="spellEnd"/>
          </w:p>
        </w:tc>
      </w:tr>
      <w:tr w:rsidR="00644856" w:rsidTr="000B23E0">
        <w:tc>
          <w:tcPr>
            <w:tcW w:w="3116" w:type="dxa"/>
          </w:tcPr>
          <w:p w:rsidR="00644856" w:rsidRDefault="00644856" w:rsidP="003735B4">
            <w:pPr>
              <w:jc w:val="center"/>
            </w:pPr>
            <w:r>
              <w:t>Lignin peroxidase A</w:t>
            </w:r>
          </w:p>
        </w:tc>
        <w:tc>
          <w:tcPr>
            <w:tcW w:w="3117" w:type="dxa"/>
          </w:tcPr>
          <w:p w:rsidR="00644856" w:rsidRPr="00644856" w:rsidRDefault="00477930" w:rsidP="003735B4">
            <w:pPr>
              <w:jc w:val="center"/>
            </w:pPr>
            <w:r w:rsidRPr="00477930">
              <w:t>lignin peroxidases (</w:t>
            </w:r>
            <w:proofErr w:type="spellStart"/>
            <w:r w:rsidRPr="00477930">
              <w:t>LiPs</w:t>
            </w:r>
            <w:proofErr w:type="spellEnd"/>
            <w:r w:rsidRPr="00477930">
              <w:t xml:space="preserve">) are monomeric </w:t>
            </w:r>
            <w:proofErr w:type="spellStart"/>
            <w:r w:rsidRPr="00477930">
              <w:t>hemoproteins</w:t>
            </w:r>
            <w:proofErr w:type="spellEnd"/>
            <w:r w:rsidRPr="00477930">
              <w:t xml:space="preserve"> with molecular masses around 40 </w:t>
            </w:r>
            <w:proofErr w:type="spellStart"/>
            <w:r w:rsidRPr="00477930">
              <w:t>kDa</w:t>
            </w:r>
            <w:proofErr w:type="spellEnd"/>
            <w:r w:rsidRPr="00477930">
              <w:t xml:space="preserve">, and resemble classical peroxidases in that their Fe3+ is </w:t>
            </w:r>
            <w:proofErr w:type="spellStart"/>
            <w:r w:rsidRPr="00477930">
              <w:t>pentacoordinated</w:t>
            </w:r>
            <w:proofErr w:type="spellEnd"/>
            <w:r w:rsidRPr="00477930">
              <w:t xml:space="preserve"> to the four </w:t>
            </w:r>
            <w:proofErr w:type="spellStart"/>
            <w:r w:rsidRPr="00477930">
              <w:t>heme</w:t>
            </w:r>
            <w:proofErr w:type="spellEnd"/>
            <w:r w:rsidRPr="00477930">
              <w:t xml:space="preserve"> </w:t>
            </w:r>
            <w:proofErr w:type="spellStart"/>
            <w:r w:rsidRPr="00477930">
              <w:t>tetrapyrrole</w:t>
            </w:r>
            <w:proofErr w:type="spellEnd"/>
            <w:r w:rsidRPr="00477930">
              <w:t xml:space="preserve"> </w:t>
            </w:r>
            <w:proofErr w:type="spellStart"/>
            <w:r w:rsidRPr="00477930">
              <w:t>nitrogens</w:t>
            </w:r>
            <w:proofErr w:type="spellEnd"/>
            <w:r w:rsidRPr="00477930">
              <w:t xml:space="preserve"> and to a histidine residue. Like the classical peroxidases, </w:t>
            </w:r>
            <w:proofErr w:type="spellStart"/>
            <w:r w:rsidRPr="00477930">
              <w:t>LiPs</w:t>
            </w:r>
            <w:proofErr w:type="spellEnd"/>
            <w:r w:rsidRPr="00477930">
              <w:t xml:space="preserve"> are oxidized by hydrogen peroxide to give a two electron-oxidized intermediate (known as Compound I) in which the iron is present as Fe+4 and a free radical resides on the </w:t>
            </w:r>
            <w:proofErr w:type="spellStart"/>
            <w:r w:rsidRPr="00477930">
              <w:t>tetrapyrrole</w:t>
            </w:r>
            <w:proofErr w:type="spellEnd"/>
            <w:r w:rsidRPr="00477930">
              <w:t xml:space="preserve"> ring. Compound I then oxidizes a donor substrate by one electron, yielding a substrate-free radical and Compound II, in which the iron is still present as Fe+4, but no radical is present on the </w:t>
            </w:r>
            <w:proofErr w:type="spellStart"/>
            <w:r w:rsidRPr="00477930">
              <w:t>tetrapyrrole</w:t>
            </w:r>
            <w:proofErr w:type="spellEnd"/>
            <w:r w:rsidRPr="00477930">
              <w:t xml:space="preserve">. The process continues when Compound II oxidizes a second molecule of donor substrate, giving another substrate-free radical and restoring the resting state of the peroxidase. Unlike classical </w:t>
            </w:r>
            <w:r w:rsidRPr="00477930">
              <w:lastRenderedPageBreak/>
              <w:t xml:space="preserve">peroxidases, </w:t>
            </w:r>
            <w:proofErr w:type="spellStart"/>
            <w:r w:rsidRPr="00477930">
              <w:t>LiPs</w:t>
            </w:r>
            <w:proofErr w:type="spellEnd"/>
            <w:r w:rsidRPr="00477930">
              <w:t xml:space="preserve"> can oxidize aromatic rings that are only moderately activated by electron-donating substituents, such as the major nonphenolic structures of lignin [Hammel08].</w:t>
            </w:r>
          </w:p>
        </w:tc>
        <w:tc>
          <w:tcPr>
            <w:tcW w:w="3117" w:type="dxa"/>
          </w:tcPr>
          <w:p w:rsidR="00644856" w:rsidRDefault="00477930" w:rsidP="003735B4">
            <w:pPr>
              <w:jc w:val="center"/>
            </w:pPr>
            <w:proofErr w:type="spellStart"/>
            <w:r>
              <w:lastRenderedPageBreak/>
              <w:t>ligninase</w:t>
            </w:r>
            <w:proofErr w:type="spellEnd"/>
          </w:p>
        </w:tc>
      </w:tr>
      <w:tr w:rsidR="00477930" w:rsidTr="000B23E0">
        <w:tc>
          <w:tcPr>
            <w:tcW w:w="3116" w:type="dxa"/>
          </w:tcPr>
          <w:p w:rsidR="00477930" w:rsidRDefault="00477930" w:rsidP="003735B4">
            <w:pPr>
              <w:jc w:val="center"/>
            </w:pPr>
            <w:r>
              <w:lastRenderedPageBreak/>
              <w:t>Manganese Peroxidase 1</w:t>
            </w:r>
          </w:p>
        </w:tc>
        <w:tc>
          <w:tcPr>
            <w:tcW w:w="3117" w:type="dxa"/>
          </w:tcPr>
          <w:p w:rsidR="00477930" w:rsidRPr="00477930" w:rsidRDefault="00477930" w:rsidP="003735B4">
            <w:pPr>
              <w:jc w:val="center"/>
            </w:pPr>
            <w:r w:rsidRPr="00477930">
              <w:t xml:space="preserve">It is the complexed Mn+3 ion, not the enzyme, that oxidizes lignin and other organic substrates [Glenn86]. The purpose of this design is </w:t>
            </w:r>
            <w:proofErr w:type="spellStart"/>
            <w:r w:rsidRPr="00477930">
              <w:t>likey</w:t>
            </w:r>
            <w:proofErr w:type="spellEnd"/>
            <w:r w:rsidRPr="00477930">
              <w:t xml:space="preserve"> to transfer the oxidizing power of the manganese peroxidase to a small agent (the Mn+3 ion) that can diffuse into the lignified cell wall and attack it from within</w:t>
            </w:r>
          </w:p>
        </w:tc>
        <w:tc>
          <w:tcPr>
            <w:tcW w:w="3117" w:type="dxa"/>
          </w:tcPr>
          <w:p w:rsidR="00477930" w:rsidRDefault="00477930" w:rsidP="003735B4">
            <w:pPr>
              <w:jc w:val="center"/>
            </w:pPr>
            <w:proofErr w:type="spellStart"/>
            <w:r>
              <w:t>Ligninase</w:t>
            </w:r>
            <w:proofErr w:type="spellEnd"/>
          </w:p>
        </w:tc>
      </w:tr>
      <w:tr w:rsidR="00477930" w:rsidTr="000B23E0">
        <w:tc>
          <w:tcPr>
            <w:tcW w:w="3116" w:type="dxa"/>
          </w:tcPr>
          <w:p w:rsidR="00477930" w:rsidRDefault="00477930" w:rsidP="003735B4">
            <w:pPr>
              <w:jc w:val="center"/>
            </w:pPr>
            <w:r>
              <w:t>Β-mannosidase</w:t>
            </w:r>
          </w:p>
        </w:tc>
        <w:tc>
          <w:tcPr>
            <w:tcW w:w="3117" w:type="dxa"/>
          </w:tcPr>
          <w:p w:rsidR="00477930" w:rsidRPr="00477930" w:rsidRDefault="00477930" w:rsidP="003735B4">
            <w:pPr>
              <w:jc w:val="center"/>
            </w:pPr>
            <w:proofErr w:type="spellStart"/>
            <w:r w:rsidRPr="00477930">
              <w:t>Homodimeric</w:t>
            </w:r>
            <w:proofErr w:type="spellEnd"/>
            <w:r w:rsidRPr="00477930">
              <w:t xml:space="preserve"> β mannosidase is involved in the hydrolysis of </w:t>
            </w:r>
            <w:proofErr w:type="spellStart"/>
            <w:r w:rsidRPr="00477930">
              <w:t>mannan</w:t>
            </w:r>
            <w:proofErr w:type="spellEnd"/>
            <w:r w:rsidRPr="00477930">
              <w:t xml:space="preserve"> and </w:t>
            </w:r>
            <w:proofErr w:type="spellStart"/>
            <w:r w:rsidRPr="00477930">
              <w:t>galacto</w:t>
            </w:r>
            <w:proofErr w:type="spellEnd"/>
            <w:r w:rsidRPr="00477930">
              <w:t>(</w:t>
            </w:r>
            <w:proofErr w:type="spellStart"/>
            <w:r w:rsidRPr="00477930">
              <w:t>gluco</w:t>
            </w:r>
            <w:proofErr w:type="spellEnd"/>
            <w:r w:rsidRPr="00477930">
              <w:t>)</w:t>
            </w:r>
            <w:proofErr w:type="spellStart"/>
            <w:r w:rsidRPr="00477930">
              <w:t>mannans</w:t>
            </w:r>
            <w:proofErr w:type="spellEnd"/>
            <w:r w:rsidRPr="00477930">
              <w:t xml:space="preserve"> [Ademark01]. Specifically, it is an </w:t>
            </w:r>
            <w:proofErr w:type="spellStart"/>
            <w:r w:rsidRPr="00477930">
              <w:t>exoglycosidase</w:t>
            </w:r>
            <w:proofErr w:type="spellEnd"/>
            <w:r w:rsidRPr="00477930">
              <w:t xml:space="preserve"> that randomly cleaves single β-1,4-linked mannose residues from the non-reducing end of N-linked glycoprotein oligosaccharides. The products can be further degraded by other enzymes</w:t>
            </w:r>
          </w:p>
        </w:tc>
        <w:tc>
          <w:tcPr>
            <w:tcW w:w="3117" w:type="dxa"/>
          </w:tcPr>
          <w:p w:rsidR="00477930" w:rsidRDefault="00477930" w:rsidP="003735B4">
            <w:pPr>
              <w:jc w:val="center"/>
            </w:pPr>
            <w:r>
              <w:t>Auxiliary Enzyme</w:t>
            </w:r>
          </w:p>
        </w:tc>
      </w:tr>
      <w:tr w:rsidR="00477930" w:rsidTr="000B23E0">
        <w:tc>
          <w:tcPr>
            <w:tcW w:w="3116" w:type="dxa"/>
          </w:tcPr>
          <w:p w:rsidR="00477930" w:rsidRDefault="00477930" w:rsidP="003735B4">
            <w:pPr>
              <w:jc w:val="center"/>
            </w:pPr>
            <w:r>
              <w:t>Endo-1,3-β-</w:t>
            </w:r>
            <w:proofErr w:type="spellStart"/>
            <w:r>
              <w:t>xylanase</w:t>
            </w:r>
            <w:proofErr w:type="spellEnd"/>
          </w:p>
        </w:tc>
        <w:tc>
          <w:tcPr>
            <w:tcW w:w="3117" w:type="dxa"/>
          </w:tcPr>
          <w:p w:rsidR="00477930" w:rsidRPr="00477930" w:rsidRDefault="00477930" w:rsidP="003735B4">
            <w:pPr>
              <w:jc w:val="center"/>
            </w:pPr>
            <w:r w:rsidRPr="00477930">
              <w:t>A endo-1,3-β-</w:t>
            </w:r>
            <w:proofErr w:type="spellStart"/>
            <w:r w:rsidRPr="00477930">
              <w:t>xylanase</w:t>
            </w:r>
            <w:proofErr w:type="spellEnd"/>
            <w:r w:rsidRPr="00477930">
              <w:t xml:space="preserve"> has been purified to homogeneity from the marine bacterium Vibrio sp. XY-214. The purified enzyme hydrolyzed β-1,3-xylan to produce mainly (1,3)-β-</w:t>
            </w:r>
            <w:proofErr w:type="spellStart"/>
            <w:r w:rsidRPr="00477930">
              <w:t>xylotriose</w:t>
            </w:r>
            <w:proofErr w:type="spellEnd"/>
            <w:r w:rsidRPr="00477930">
              <w:t xml:space="preserve"> and (1,3)-β-</w:t>
            </w:r>
            <w:proofErr w:type="spellStart"/>
            <w:r w:rsidRPr="00477930">
              <w:t>xylobiose</w:t>
            </w:r>
            <w:proofErr w:type="spellEnd"/>
            <w:r w:rsidRPr="00477930">
              <w:t xml:space="preserve"> [Araki99]. It did not act on (1,3)-β-</w:t>
            </w:r>
            <w:proofErr w:type="spellStart"/>
            <w:r w:rsidRPr="00477930">
              <w:t>xylobiose</w:t>
            </w:r>
            <w:proofErr w:type="spellEnd"/>
            <w:r w:rsidRPr="00477930">
              <w:t>, p-</w:t>
            </w:r>
            <w:proofErr w:type="spellStart"/>
            <w:r w:rsidRPr="00477930">
              <w:t>nitrophenyl</w:t>
            </w:r>
            <w:proofErr w:type="spellEnd"/>
            <w:r w:rsidRPr="00477930">
              <w:t>-β-D-</w:t>
            </w:r>
            <w:proofErr w:type="spellStart"/>
            <w:r w:rsidRPr="00477930">
              <w:t>xylopyranoside</w:t>
            </w:r>
            <w:proofErr w:type="spellEnd"/>
            <w:r w:rsidRPr="00477930">
              <w:t>, a (1→4)-β-D-</w:t>
            </w:r>
            <w:proofErr w:type="spellStart"/>
            <w:r w:rsidRPr="00477930">
              <w:t>xylan</w:t>
            </w:r>
            <w:proofErr w:type="spellEnd"/>
            <w:r w:rsidRPr="00477930">
              <w:t>, a 1,3-β-D-</w:t>
            </w:r>
            <w:proofErr w:type="spellStart"/>
            <w:r w:rsidRPr="00477930">
              <w:t>glucan</w:t>
            </w:r>
            <w:proofErr w:type="spellEnd"/>
            <w:r w:rsidRPr="00477930">
              <w:t xml:space="preserve">, or </w:t>
            </w:r>
            <w:proofErr w:type="spellStart"/>
            <w:r w:rsidRPr="00477930">
              <w:t>carboxymethyl</w:t>
            </w:r>
            <w:proofErr w:type="spellEnd"/>
            <w:r w:rsidRPr="00477930">
              <w:t xml:space="preserve"> cellulose.</w:t>
            </w:r>
          </w:p>
        </w:tc>
        <w:tc>
          <w:tcPr>
            <w:tcW w:w="3117" w:type="dxa"/>
          </w:tcPr>
          <w:p w:rsidR="00477930" w:rsidRDefault="00477930" w:rsidP="003735B4">
            <w:pPr>
              <w:jc w:val="center"/>
            </w:pPr>
            <w:r>
              <w:t>Auxiliary Enzyme</w:t>
            </w:r>
          </w:p>
        </w:tc>
      </w:tr>
      <w:tr w:rsidR="00477930" w:rsidTr="000B23E0">
        <w:tc>
          <w:tcPr>
            <w:tcW w:w="3116" w:type="dxa"/>
          </w:tcPr>
          <w:p w:rsidR="00477930" w:rsidRDefault="003735B4" w:rsidP="003735B4">
            <w:pPr>
              <w:jc w:val="center"/>
            </w:pPr>
            <w:proofErr w:type="spellStart"/>
            <w:r>
              <w:t>Carboxymethyl</w:t>
            </w:r>
            <w:proofErr w:type="spellEnd"/>
            <w:r>
              <w:t xml:space="preserve"> cellulose</w:t>
            </w:r>
          </w:p>
        </w:tc>
        <w:tc>
          <w:tcPr>
            <w:tcW w:w="3117" w:type="dxa"/>
          </w:tcPr>
          <w:p w:rsidR="00477930" w:rsidRPr="00477930" w:rsidRDefault="003735B4" w:rsidP="003735B4">
            <w:pPr>
              <w:jc w:val="center"/>
            </w:pPr>
            <w:proofErr w:type="spellStart"/>
            <w:r w:rsidRPr="003735B4">
              <w:t>Carboxymethylcellulose</w:t>
            </w:r>
            <w:proofErr w:type="spellEnd"/>
            <w:r w:rsidRPr="003735B4">
              <w:t xml:space="preserve"> (CMC) is a cellulose derivative with </w:t>
            </w:r>
            <w:proofErr w:type="spellStart"/>
            <w:r w:rsidRPr="003735B4">
              <w:t>carboxymethyl</w:t>
            </w:r>
            <w:proofErr w:type="spellEnd"/>
            <w:r w:rsidRPr="003735B4">
              <w:t xml:space="preserve"> groups bound to some of the hydroxyl groups of the </w:t>
            </w:r>
            <w:proofErr w:type="spellStart"/>
            <w:r w:rsidRPr="003735B4">
              <w:t>glucopyranose</w:t>
            </w:r>
            <w:proofErr w:type="spellEnd"/>
            <w:r w:rsidRPr="003735B4">
              <w:t xml:space="preserve"> monomers that make up the cellulose backbone. It is often used as its </w:t>
            </w:r>
            <w:bookmarkStart w:id="0" w:name="_GoBack"/>
            <w:bookmarkEnd w:id="0"/>
            <w:r w:rsidRPr="003735B4">
              <w:lastRenderedPageBreak/>
              <w:t xml:space="preserve">sodium salt, sodium </w:t>
            </w:r>
            <w:proofErr w:type="spellStart"/>
            <w:r w:rsidRPr="003735B4">
              <w:t>carboxymethyl</w:t>
            </w:r>
            <w:proofErr w:type="spellEnd"/>
            <w:r w:rsidRPr="003735B4">
              <w:t xml:space="preserve"> cellulose. Unlike unmodified cellulose, </w:t>
            </w:r>
            <w:proofErr w:type="spellStart"/>
            <w:r w:rsidRPr="003735B4">
              <w:t>carboxymethylcellulose</w:t>
            </w:r>
            <w:proofErr w:type="spellEnd"/>
            <w:r w:rsidRPr="003735B4">
              <w:t xml:space="preserve"> is soluble in water.</w:t>
            </w:r>
          </w:p>
        </w:tc>
        <w:tc>
          <w:tcPr>
            <w:tcW w:w="3117" w:type="dxa"/>
          </w:tcPr>
          <w:p w:rsidR="00477930" w:rsidRDefault="003735B4" w:rsidP="003735B4">
            <w:pPr>
              <w:jc w:val="center"/>
            </w:pPr>
            <w:r>
              <w:lastRenderedPageBreak/>
              <w:t>?</w:t>
            </w:r>
          </w:p>
        </w:tc>
      </w:tr>
    </w:tbl>
    <w:p w:rsidR="00486153" w:rsidRDefault="00C04B32" w:rsidP="00C04B32">
      <w:r>
        <w:lastRenderedPageBreak/>
        <w:t>Table 1: General enzymes involved in bioethanol production</w:t>
      </w:r>
    </w:p>
    <w:p w:rsidR="00C04B32" w:rsidRDefault="00C04B32" w:rsidP="00C04B32">
      <w:r>
        <w:t>The enzymes given in Table 1 are not specific to fodder grass as a substrate. I have shown in diagram 1 the enzymes used for fodder grass on the analogy that enzyme requirement is on the basis of the polysaccharide content of fodder grasses. Fodder grasses have (34-42</w:t>
      </w:r>
      <w:r w:rsidR="002E7CA7">
        <w:t>) %</w:t>
      </w:r>
      <w:r>
        <w:t xml:space="preserve"> Cellulose, (20-25</w:t>
      </w:r>
      <w:r w:rsidR="002E7CA7">
        <w:t>) %</w:t>
      </w:r>
      <w:r>
        <w:t xml:space="preserve"> Hemicellulose and (18-23</w:t>
      </w:r>
      <w:r w:rsidR="002E7CA7">
        <w:t>) %</w:t>
      </w:r>
      <w:r>
        <w:t xml:space="preserve"> Lignin. Ash content is between 0.5% and 2%. The following Sunburst shows the division and the enzymes used for their respective substrates.</w:t>
      </w:r>
    </w:p>
    <w:p w:rsidR="00C04B32" w:rsidRDefault="002E7CA7" w:rsidP="00C04B32">
      <w:r>
        <w:rPr>
          <w:noProof/>
        </w:rPr>
        <w:drawing>
          <wp:inline distT="0" distB="0" distL="0" distR="0" wp14:anchorId="3238FBE7" wp14:editId="7686DCB9">
            <wp:extent cx="5943600" cy="5444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44490"/>
                    </a:xfrm>
                    <a:prstGeom prst="rect">
                      <a:avLst/>
                    </a:prstGeom>
                  </pic:spPr>
                </pic:pic>
              </a:graphicData>
            </a:graphic>
          </wp:inline>
        </w:drawing>
      </w:r>
    </w:p>
    <w:p w:rsidR="002E7CA7" w:rsidRDefault="002E7CA7" w:rsidP="00C04B32">
      <w:r>
        <w:t>The interactive excel sheet can be downloaded from the website.</w:t>
      </w:r>
    </w:p>
    <w:p w:rsidR="003D29FB" w:rsidRDefault="002E7CA7" w:rsidP="00C04B32">
      <w:r>
        <w:lastRenderedPageBreak/>
        <w:t xml:space="preserve">Although singular application of enzymes on the basis of composition is effective, it has been seen combinations have resulted in better yield. For example, only endoglucanase for cellulose results in inhibition after some time. It can be prevented by using beta glucosidase along with endoglucanase so as to prevent inhibition. The following flow web provides possible combinations for higher yield of ethanol. </w:t>
      </w:r>
    </w:p>
    <w:p w:rsidR="002E7CA7" w:rsidRDefault="002E7CA7" w:rsidP="00C04B32">
      <w:r>
        <w:t xml:space="preserve"> </w:t>
      </w:r>
      <w:r w:rsidR="003D29FB">
        <w:object w:dxaOrig="8476" w:dyaOrig="7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376.5pt" o:ole="">
            <v:imagedata r:id="rId6" o:title=""/>
          </v:shape>
          <o:OLEObject Type="Embed" ProgID="Visio.Drawing.15" ShapeID="_x0000_i1025" DrawAspect="Content" ObjectID="_1498806608" r:id="rId7"/>
        </w:object>
      </w:r>
    </w:p>
    <w:sectPr w:rsidR="002E7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3E0"/>
    <w:rsid w:val="000B23E0"/>
    <w:rsid w:val="002E7CA7"/>
    <w:rsid w:val="003735B4"/>
    <w:rsid w:val="003D29FB"/>
    <w:rsid w:val="00477930"/>
    <w:rsid w:val="00486153"/>
    <w:rsid w:val="00611332"/>
    <w:rsid w:val="00644856"/>
    <w:rsid w:val="00781E77"/>
    <w:rsid w:val="00AE2F57"/>
    <w:rsid w:val="00B254C8"/>
    <w:rsid w:val="00C04B32"/>
    <w:rsid w:val="00EA7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53981-2C6A-4458-9DEF-2F7D2F1F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2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45942">
      <w:bodyDiv w:val="1"/>
      <w:marLeft w:val="0"/>
      <w:marRight w:val="0"/>
      <w:marTop w:val="150"/>
      <w:marBottom w:val="0"/>
      <w:divBdr>
        <w:top w:val="none" w:sz="0" w:space="0" w:color="auto"/>
        <w:left w:val="none" w:sz="0" w:space="0" w:color="auto"/>
        <w:bottom w:val="none" w:sz="0" w:space="0" w:color="auto"/>
        <w:right w:val="none" w:sz="0" w:space="0" w:color="auto"/>
      </w:divBdr>
      <w:divsChild>
        <w:div w:id="624771874">
          <w:marLeft w:val="0"/>
          <w:marRight w:val="0"/>
          <w:marTop w:val="0"/>
          <w:marBottom w:val="0"/>
          <w:divBdr>
            <w:top w:val="none" w:sz="0" w:space="0" w:color="auto"/>
            <w:left w:val="none" w:sz="0" w:space="0" w:color="auto"/>
            <w:bottom w:val="none" w:sz="0" w:space="0" w:color="auto"/>
            <w:right w:val="none" w:sz="0" w:space="0" w:color="auto"/>
          </w:divBdr>
          <w:divsChild>
            <w:div w:id="1196850386">
              <w:marLeft w:val="0"/>
              <w:marRight w:val="0"/>
              <w:marTop w:val="0"/>
              <w:marBottom w:val="0"/>
              <w:divBdr>
                <w:top w:val="none" w:sz="0" w:space="0" w:color="auto"/>
                <w:left w:val="none" w:sz="0" w:space="0" w:color="auto"/>
                <w:bottom w:val="none" w:sz="0" w:space="0" w:color="auto"/>
                <w:right w:val="none" w:sz="0" w:space="0" w:color="auto"/>
              </w:divBdr>
              <w:divsChild>
                <w:div w:id="1203133088">
                  <w:marLeft w:val="0"/>
                  <w:marRight w:val="0"/>
                  <w:marTop w:val="0"/>
                  <w:marBottom w:val="0"/>
                  <w:divBdr>
                    <w:top w:val="none" w:sz="0" w:space="0" w:color="auto"/>
                    <w:left w:val="none" w:sz="0" w:space="0" w:color="auto"/>
                    <w:bottom w:val="none" w:sz="0" w:space="0" w:color="auto"/>
                    <w:right w:val="none" w:sz="0" w:space="0" w:color="auto"/>
                  </w:divBdr>
                  <w:divsChild>
                    <w:div w:id="1604416078">
                      <w:marLeft w:val="0"/>
                      <w:marRight w:val="0"/>
                      <w:marTop w:val="0"/>
                      <w:marBottom w:val="0"/>
                      <w:divBdr>
                        <w:top w:val="none" w:sz="0" w:space="0" w:color="auto"/>
                        <w:left w:val="none" w:sz="0" w:space="0" w:color="auto"/>
                        <w:bottom w:val="none" w:sz="0" w:space="0" w:color="auto"/>
                        <w:right w:val="none" w:sz="0" w:space="0" w:color="auto"/>
                      </w:divBdr>
                      <w:divsChild>
                        <w:div w:id="383067728">
                          <w:marLeft w:val="0"/>
                          <w:marRight w:val="0"/>
                          <w:marTop w:val="0"/>
                          <w:marBottom w:val="0"/>
                          <w:divBdr>
                            <w:top w:val="none" w:sz="0" w:space="0" w:color="auto"/>
                            <w:left w:val="none" w:sz="0" w:space="0" w:color="auto"/>
                            <w:bottom w:val="none" w:sz="0" w:space="0" w:color="auto"/>
                            <w:right w:val="none" w:sz="0" w:space="0" w:color="auto"/>
                          </w:divBdr>
                          <w:divsChild>
                            <w:div w:id="1335380711">
                              <w:marLeft w:val="0"/>
                              <w:marRight w:val="0"/>
                              <w:marTop w:val="0"/>
                              <w:marBottom w:val="0"/>
                              <w:divBdr>
                                <w:top w:val="none" w:sz="0" w:space="0" w:color="auto"/>
                                <w:left w:val="none" w:sz="0" w:space="0" w:color="auto"/>
                                <w:bottom w:val="none" w:sz="0" w:space="0" w:color="auto"/>
                                <w:right w:val="none" w:sz="0" w:space="0" w:color="auto"/>
                              </w:divBdr>
                            </w:div>
                          </w:divsChild>
                        </w:div>
                        <w:div w:id="14162017">
                          <w:marLeft w:val="0"/>
                          <w:marRight w:val="0"/>
                          <w:marTop w:val="0"/>
                          <w:marBottom w:val="0"/>
                          <w:divBdr>
                            <w:top w:val="none" w:sz="0" w:space="0" w:color="auto"/>
                            <w:left w:val="none" w:sz="0" w:space="0" w:color="auto"/>
                            <w:bottom w:val="none" w:sz="0" w:space="0" w:color="auto"/>
                            <w:right w:val="none" w:sz="0" w:space="0" w:color="auto"/>
                          </w:divBdr>
                          <w:divsChild>
                            <w:div w:id="14187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nmaya\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54F55B2-7AF8-4DCB-A5DA-AF6A29492116}">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133</TotalTime>
  <Pages>7</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Chinmaya Mishra</dc:creator>
  <cp:keywords/>
  <dc:description/>
  <cp:lastModifiedBy>Chinmaya Mishra</cp:lastModifiedBy>
  <cp:revision>8</cp:revision>
  <dcterms:created xsi:type="dcterms:W3CDTF">2015-07-09T10:15:00Z</dcterms:created>
  <dcterms:modified xsi:type="dcterms:W3CDTF">2015-07-19T04:54:00Z</dcterms:modified>
</cp:coreProperties>
</file>