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acifico" w:cs="Pacifico" w:eastAsia="Pacifico" w:hAnsi="Pacifico"/>
          <w:sz w:val="28"/>
          <w:szCs w:val="28"/>
        </w:rPr>
      </w:pPr>
      <w:r w:rsidDel="00000000" w:rsidR="00000000" w:rsidRPr="00000000">
        <w:rPr>
          <w:rFonts w:ascii="Pacifico" w:cs="Pacifico" w:eastAsia="Pacifico" w:hAnsi="Pacifico"/>
          <w:sz w:val="28"/>
          <w:szCs w:val="28"/>
          <w:rtl w:val="0"/>
        </w:rPr>
        <w:t xml:space="preserve">Infix to postfix and prefix convertor :- </w:t>
      </w:r>
    </w:p>
    <w:p w:rsidR="00000000" w:rsidDel="00000000" w:rsidP="00000000" w:rsidRDefault="00000000" w:rsidRPr="00000000" w14:paraId="00000002">
      <w:pPr>
        <w:rPr/>
      </w:pPr>
      <w:r w:rsidDel="00000000" w:rsidR="00000000" w:rsidRPr="00000000">
        <w:rPr>
          <w:rtl w:val="0"/>
        </w:rPr>
        <w:t xml:space="preserve">Including the necessary header files. Creating a node of type structure that consists of a character and two pointers of the same type(i.s.pointer of type structure node).</w:t>
      </w:r>
    </w:p>
    <w:p w:rsidR="00000000" w:rsidDel="00000000" w:rsidP="00000000" w:rsidRDefault="00000000" w:rsidRPr="00000000" w14:paraId="00000003">
      <w:pPr>
        <w:rPr/>
      </w:pPr>
      <w:r w:rsidDel="00000000" w:rsidR="00000000" w:rsidRPr="00000000">
        <w:rPr>
          <w:rtl w:val="0"/>
        </w:rPr>
        <w:t xml:space="preserve">Following are the various functions used in the program:-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new_node() : This function is used to create nodes of structure type. It initializes the data part of the node with the item and rest all to zero (Null for the pointers). It then returns the node pointer.</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pri() : Function to check the priority of the characters.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exprTree() : Function to create an expression tree for valid infix expression.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isOperator() : Function to check operators.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checkInfix() : Function to check if the given input string is a valid infix expression. It returns the root of the tree.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infix_postfix() : This function is used to print the postfix expression of the binary tree that is formed.</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infix_prefix() : This function is used to print the prefix expression of the binary tree that is formed.</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main() : The program execution starts from the main(). It takes the input from the user and performs the operations as required.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OUTPUT :-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3524250</wp:posOffset>
            </wp:positionH>
            <wp:positionV relativeFrom="paragraph">
              <wp:posOffset>219075</wp:posOffset>
            </wp:positionV>
            <wp:extent cx="2981325" cy="3139574"/>
            <wp:effectExtent b="0" l="0" r="0" t="0"/>
            <wp:wrapNone/>
            <wp:docPr id="1" name="image1.png"/>
            <a:graphic>
              <a:graphicData uri="http://schemas.openxmlformats.org/drawingml/2006/picture">
                <pic:pic>
                  <pic:nvPicPr>
                    <pic:cNvPr id="0" name="image1.png"/>
                    <pic:cNvPicPr preferRelativeResize="0"/>
                  </pic:nvPicPr>
                  <pic:blipFill>
                    <a:blip r:embed="rId6"/>
                    <a:srcRect b="6092" l="0" r="49839" t="0"/>
                    <a:stretch>
                      <a:fillRect/>
                    </a:stretch>
                  </pic:blipFill>
                  <pic:spPr>
                    <a:xfrm>
                      <a:off x="0" y="0"/>
                      <a:ext cx="2981325" cy="313957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219075</wp:posOffset>
            </wp:positionV>
            <wp:extent cx="2981325" cy="3139574"/>
            <wp:effectExtent b="0" l="0" r="0" t="0"/>
            <wp:wrapNone/>
            <wp:docPr id="2" name="image2.png"/>
            <a:graphic>
              <a:graphicData uri="http://schemas.openxmlformats.org/drawingml/2006/picture">
                <pic:pic>
                  <pic:nvPicPr>
                    <pic:cNvPr id="0" name="image2.png"/>
                    <pic:cNvPicPr preferRelativeResize="0"/>
                  </pic:nvPicPr>
                  <pic:blipFill>
                    <a:blip r:embed="rId7"/>
                    <a:srcRect b="6092" l="0" r="49839" t="0"/>
                    <a:stretch>
                      <a:fillRect/>
                    </a:stretch>
                  </pic:blipFill>
                  <pic:spPr>
                    <a:xfrm>
                      <a:off x="0" y="0"/>
                      <a:ext cx="2981325" cy="3139574"/>
                    </a:xfrm>
                    <a:prstGeom prst="rect"/>
                    <a:ln/>
                  </pic:spPr>
                </pic:pic>
              </a:graphicData>
            </a:graphic>
          </wp:anchor>
        </w:drawing>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