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E5A2" w14:textId="77777777" w:rsidR="005205BA" w:rsidRPr="005205BA" w:rsidRDefault="005205BA" w:rsidP="005205BA">
      <w:pPr>
        <w:rPr>
          <w:b/>
          <w:bCs/>
        </w:rPr>
      </w:pPr>
      <w:r w:rsidRPr="005205BA">
        <w:rPr>
          <w:b/>
          <w:bCs/>
        </w:rPr>
        <w:t>Chattogram District April Heat Surface, 2015–2025: build notes</w:t>
      </w:r>
    </w:p>
    <w:p w14:paraId="72EE5715" w14:textId="77777777" w:rsidR="005205BA" w:rsidRPr="005205BA" w:rsidRDefault="005205BA" w:rsidP="005205BA">
      <w:r w:rsidRPr="005205BA">
        <w:t>This is an animated 3D view of April land surface temperature (LST) across Chattogram District, built in QGIS 4.2 on CG's laptop. Each year's data is a composite: a per-pixel median of clear Landsat 8/9 scenes. The surface morphs from year to year while the camera circles the district once. Two inset charts sit beside the map: the district median LST from Landsat, and April SUHII from CG's MODIS Chattogram–Karachi study, which was presented at a conference and is not published. All files are in Documents\Chattogram_LST_3D\district_2015_2025\.</w:t>
      </w:r>
    </w:p>
    <w:p w14:paraId="3C8FBBA9" w14:textId="77777777" w:rsidR="005205BA" w:rsidRPr="005205BA" w:rsidRDefault="005205BA" w:rsidP="005205BA">
      <w:pPr>
        <w:rPr>
          <w:b/>
          <w:bCs/>
        </w:rPr>
      </w:pPr>
      <w:r w:rsidRPr="005205BA">
        <w:rPr>
          <w:b/>
          <w:bCs/>
        </w:rPr>
        <w:t>Result</w:t>
      </w:r>
    </w:p>
    <w:p w14:paraId="711F261F" w14:textId="77777777" w:rsidR="005205BA" w:rsidRPr="005205BA" w:rsidRDefault="005205BA" w:rsidP="005205BA">
      <w:r w:rsidRPr="005205BA">
        <w:rPr>
          <w:b/>
          <w:bCs/>
        </w:rPr>
        <w:t>Video:</w:t>
      </w:r>
      <w:r w:rsidRPr="005205BA">
        <w:t xml:space="preserve"> Chattogram_District_April_LST_2015-2025_3D.mp4, 1920×1080, 30 fps, 840 frames, 28 s. Each year holds for 0.8 s, then eases into the next over 1.8 s, and the camera makes one full 360° orbit.</w:t>
      </w:r>
    </w:p>
    <w:p w14:paraId="53066A66" w14:textId="77777777" w:rsidR="005205BA" w:rsidRPr="005205BA" w:rsidRDefault="005205BA" w:rsidP="005205BA">
      <w:r w:rsidRPr="005205BA">
        <w:rPr>
          <w:b/>
          <w:bCs/>
        </w:rPr>
        <w:t>Yearly LST over district land (water excluded),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576"/>
        <w:gridCol w:w="867"/>
        <w:gridCol w:w="1082"/>
        <w:gridCol w:w="1463"/>
        <w:gridCol w:w="662"/>
        <w:gridCol w:w="948"/>
        <w:gridCol w:w="1604"/>
      </w:tblGrid>
      <w:tr w:rsidR="005205BA" w:rsidRPr="005205BA" w14:paraId="359357C9" w14:textId="77777777">
        <w:trPr>
          <w:tblHeader/>
          <w:tblCellSpacing w:w="15" w:type="dxa"/>
        </w:trPr>
        <w:tc>
          <w:tcPr>
            <w:tcW w:w="0" w:type="auto"/>
            <w:vAlign w:val="center"/>
            <w:hideMark/>
          </w:tcPr>
          <w:p w14:paraId="382C9DB4" w14:textId="77777777" w:rsidR="005205BA" w:rsidRPr="005205BA" w:rsidRDefault="005205BA" w:rsidP="005205BA">
            <w:pPr>
              <w:rPr>
                <w:b/>
                <w:bCs/>
              </w:rPr>
            </w:pPr>
            <w:r w:rsidRPr="005205BA">
              <w:rPr>
                <w:b/>
                <w:bCs/>
              </w:rPr>
              <w:t>Year</w:t>
            </w:r>
          </w:p>
        </w:tc>
        <w:tc>
          <w:tcPr>
            <w:tcW w:w="0" w:type="auto"/>
            <w:vAlign w:val="center"/>
            <w:hideMark/>
          </w:tcPr>
          <w:p w14:paraId="22AAC348" w14:textId="77777777" w:rsidR="005205BA" w:rsidRPr="005205BA" w:rsidRDefault="005205BA" w:rsidP="005205BA">
            <w:pPr>
              <w:rPr>
                <w:b/>
                <w:bCs/>
              </w:rPr>
            </w:pPr>
            <w:r w:rsidRPr="005205BA">
              <w:rPr>
                <w:b/>
                <w:bCs/>
              </w:rPr>
              <w:t>Date window</w:t>
            </w:r>
          </w:p>
        </w:tc>
        <w:tc>
          <w:tcPr>
            <w:tcW w:w="0" w:type="auto"/>
            <w:vAlign w:val="center"/>
            <w:hideMark/>
          </w:tcPr>
          <w:p w14:paraId="0C12602D" w14:textId="77777777" w:rsidR="005205BA" w:rsidRPr="005205BA" w:rsidRDefault="005205BA" w:rsidP="005205BA">
            <w:pPr>
              <w:rPr>
                <w:b/>
                <w:bCs/>
              </w:rPr>
            </w:pPr>
            <w:r w:rsidRPr="005205BA">
              <w:rPr>
                <w:b/>
                <w:bCs/>
              </w:rPr>
              <w:t>Scenes</w:t>
            </w:r>
          </w:p>
        </w:tc>
        <w:tc>
          <w:tcPr>
            <w:tcW w:w="0" w:type="auto"/>
            <w:vAlign w:val="center"/>
            <w:hideMark/>
          </w:tcPr>
          <w:p w14:paraId="3800489C" w14:textId="77777777" w:rsidR="005205BA" w:rsidRPr="005205BA" w:rsidRDefault="005205BA" w:rsidP="005205BA">
            <w:pPr>
              <w:rPr>
                <w:b/>
                <w:bCs/>
              </w:rPr>
            </w:pPr>
            <w:r w:rsidRPr="005205BA">
              <w:rPr>
                <w:b/>
                <w:bCs/>
              </w:rPr>
              <w:t>Coverage</w:t>
            </w:r>
          </w:p>
        </w:tc>
        <w:tc>
          <w:tcPr>
            <w:tcW w:w="0" w:type="auto"/>
            <w:vAlign w:val="center"/>
            <w:hideMark/>
          </w:tcPr>
          <w:p w14:paraId="7DEE4D3A" w14:textId="77777777" w:rsidR="005205BA" w:rsidRPr="005205BA" w:rsidRDefault="005205BA" w:rsidP="005205BA">
            <w:pPr>
              <w:rPr>
                <w:b/>
                <w:bCs/>
              </w:rPr>
            </w:pPr>
            <w:r w:rsidRPr="005205BA">
              <w:rPr>
                <w:b/>
                <w:bCs/>
              </w:rPr>
              <w:t>Median</w:t>
            </w:r>
          </w:p>
        </w:tc>
        <w:tc>
          <w:tcPr>
            <w:tcW w:w="0" w:type="auto"/>
            <w:vAlign w:val="center"/>
            <w:hideMark/>
          </w:tcPr>
          <w:p w14:paraId="3A15B1FE" w14:textId="77777777" w:rsidR="005205BA" w:rsidRPr="005205BA" w:rsidRDefault="005205BA" w:rsidP="005205BA">
            <w:pPr>
              <w:rPr>
                <w:b/>
                <w:bCs/>
              </w:rPr>
            </w:pPr>
            <w:r w:rsidRPr="005205BA">
              <w:rPr>
                <w:b/>
                <w:bCs/>
              </w:rPr>
              <w:t>Mean</w:t>
            </w:r>
          </w:p>
        </w:tc>
        <w:tc>
          <w:tcPr>
            <w:tcW w:w="0" w:type="auto"/>
            <w:vAlign w:val="center"/>
            <w:hideMark/>
          </w:tcPr>
          <w:p w14:paraId="6D5A23EE" w14:textId="77777777" w:rsidR="005205BA" w:rsidRPr="005205BA" w:rsidRDefault="005205BA" w:rsidP="005205BA">
            <w:pPr>
              <w:rPr>
                <w:b/>
                <w:bCs/>
              </w:rPr>
            </w:pPr>
            <w:r w:rsidRPr="005205BA">
              <w:rPr>
                <w:b/>
                <w:bCs/>
              </w:rPr>
              <w:t>95th pct</w:t>
            </w:r>
          </w:p>
        </w:tc>
        <w:tc>
          <w:tcPr>
            <w:tcW w:w="0" w:type="auto"/>
            <w:vAlign w:val="center"/>
            <w:hideMark/>
          </w:tcPr>
          <w:p w14:paraId="36214651" w14:textId="77777777" w:rsidR="005205BA" w:rsidRPr="005205BA" w:rsidRDefault="005205BA" w:rsidP="005205BA">
            <w:pPr>
              <w:rPr>
                <w:b/>
                <w:bCs/>
              </w:rPr>
            </w:pPr>
            <w:r w:rsidRPr="005205BA">
              <w:rPr>
                <w:b/>
                <w:bCs/>
              </w:rPr>
              <w:t>95th − median</w:t>
            </w:r>
          </w:p>
        </w:tc>
      </w:tr>
      <w:tr w:rsidR="005205BA" w:rsidRPr="005205BA" w14:paraId="218F296E" w14:textId="77777777">
        <w:trPr>
          <w:tblCellSpacing w:w="15" w:type="dxa"/>
        </w:trPr>
        <w:tc>
          <w:tcPr>
            <w:tcW w:w="0" w:type="auto"/>
            <w:vAlign w:val="center"/>
            <w:hideMark/>
          </w:tcPr>
          <w:p w14:paraId="709B82FF" w14:textId="77777777" w:rsidR="005205BA" w:rsidRPr="005205BA" w:rsidRDefault="005205BA" w:rsidP="005205BA">
            <w:r w:rsidRPr="005205BA">
              <w:t>2015</w:t>
            </w:r>
          </w:p>
        </w:tc>
        <w:tc>
          <w:tcPr>
            <w:tcW w:w="0" w:type="auto"/>
            <w:vAlign w:val="center"/>
            <w:hideMark/>
          </w:tcPr>
          <w:p w14:paraId="18FD6DB2" w14:textId="77777777" w:rsidR="005205BA" w:rsidRPr="005205BA" w:rsidRDefault="005205BA" w:rsidP="005205BA">
            <w:r w:rsidRPr="005205BA">
              <w:t>15 Mar–15 May</w:t>
            </w:r>
          </w:p>
        </w:tc>
        <w:tc>
          <w:tcPr>
            <w:tcW w:w="0" w:type="auto"/>
            <w:vAlign w:val="center"/>
            <w:hideMark/>
          </w:tcPr>
          <w:p w14:paraId="4D65FF49" w14:textId="77777777" w:rsidR="005205BA" w:rsidRPr="005205BA" w:rsidRDefault="005205BA" w:rsidP="005205BA">
            <w:r w:rsidRPr="005205BA">
              <w:t>10</w:t>
            </w:r>
          </w:p>
        </w:tc>
        <w:tc>
          <w:tcPr>
            <w:tcW w:w="0" w:type="auto"/>
            <w:vAlign w:val="center"/>
            <w:hideMark/>
          </w:tcPr>
          <w:p w14:paraId="5CFF6125" w14:textId="77777777" w:rsidR="005205BA" w:rsidRPr="005205BA" w:rsidRDefault="005205BA" w:rsidP="005205BA">
            <w:r w:rsidRPr="005205BA">
              <w:t>100%</w:t>
            </w:r>
          </w:p>
        </w:tc>
        <w:tc>
          <w:tcPr>
            <w:tcW w:w="0" w:type="auto"/>
            <w:vAlign w:val="center"/>
            <w:hideMark/>
          </w:tcPr>
          <w:p w14:paraId="4C3EA92C" w14:textId="77777777" w:rsidR="005205BA" w:rsidRPr="005205BA" w:rsidRDefault="005205BA" w:rsidP="005205BA">
            <w:r w:rsidRPr="005205BA">
              <w:t>34.6</w:t>
            </w:r>
          </w:p>
        </w:tc>
        <w:tc>
          <w:tcPr>
            <w:tcW w:w="0" w:type="auto"/>
            <w:vAlign w:val="center"/>
            <w:hideMark/>
          </w:tcPr>
          <w:p w14:paraId="1AECE9EF" w14:textId="77777777" w:rsidR="005205BA" w:rsidRPr="005205BA" w:rsidRDefault="005205BA" w:rsidP="005205BA">
            <w:r w:rsidRPr="005205BA">
              <w:t>34.9</w:t>
            </w:r>
          </w:p>
        </w:tc>
        <w:tc>
          <w:tcPr>
            <w:tcW w:w="0" w:type="auto"/>
            <w:vAlign w:val="center"/>
            <w:hideMark/>
          </w:tcPr>
          <w:p w14:paraId="0DD72D59" w14:textId="77777777" w:rsidR="005205BA" w:rsidRPr="005205BA" w:rsidRDefault="005205BA" w:rsidP="005205BA">
            <w:r w:rsidRPr="005205BA">
              <w:t>38.9</w:t>
            </w:r>
          </w:p>
        </w:tc>
        <w:tc>
          <w:tcPr>
            <w:tcW w:w="0" w:type="auto"/>
            <w:vAlign w:val="center"/>
            <w:hideMark/>
          </w:tcPr>
          <w:p w14:paraId="12F379AA" w14:textId="77777777" w:rsidR="005205BA" w:rsidRPr="005205BA" w:rsidRDefault="005205BA" w:rsidP="005205BA">
            <w:r w:rsidRPr="005205BA">
              <w:t>4.3</w:t>
            </w:r>
          </w:p>
        </w:tc>
      </w:tr>
      <w:tr w:rsidR="005205BA" w:rsidRPr="005205BA" w14:paraId="0156599E" w14:textId="77777777">
        <w:trPr>
          <w:tblCellSpacing w:w="15" w:type="dxa"/>
        </w:trPr>
        <w:tc>
          <w:tcPr>
            <w:tcW w:w="0" w:type="auto"/>
            <w:vAlign w:val="center"/>
            <w:hideMark/>
          </w:tcPr>
          <w:p w14:paraId="0C351D0F" w14:textId="77777777" w:rsidR="005205BA" w:rsidRPr="005205BA" w:rsidRDefault="005205BA" w:rsidP="005205BA">
            <w:r w:rsidRPr="005205BA">
              <w:t>2016</w:t>
            </w:r>
          </w:p>
        </w:tc>
        <w:tc>
          <w:tcPr>
            <w:tcW w:w="0" w:type="auto"/>
            <w:vAlign w:val="center"/>
            <w:hideMark/>
          </w:tcPr>
          <w:p w14:paraId="6CA86F7C" w14:textId="77777777" w:rsidR="005205BA" w:rsidRPr="005205BA" w:rsidRDefault="005205BA" w:rsidP="005205BA">
            <w:r w:rsidRPr="005205BA">
              <w:t>1 Mar–31 May</w:t>
            </w:r>
          </w:p>
        </w:tc>
        <w:tc>
          <w:tcPr>
            <w:tcW w:w="0" w:type="auto"/>
            <w:vAlign w:val="center"/>
            <w:hideMark/>
          </w:tcPr>
          <w:p w14:paraId="14C9DA3E" w14:textId="77777777" w:rsidR="005205BA" w:rsidRPr="005205BA" w:rsidRDefault="005205BA" w:rsidP="005205BA">
            <w:r w:rsidRPr="005205BA">
              <w:t>8</w:t>
            </w:r>
          </w:p>
        </w:tc>
        <w:tc>
          <w:tcPr>
            <w:tcW w:w="0" w:type="auto"/>
            <w:vAlign w:val="center"/>
            <w:hideMark/>
          </w:tcPr>
          <w:p w14:paraId="1EC6291C" w14:textId="77777777" w:rsidR="005205BA" w:rsidRPr="005205BA" w:rsidRDefault="005205BA" w:rsidP="005205BA">
            <w:r w:rsidRPr="005205BA">
              <w:rPr>
                <w:b/>
                <w:bCs/>
              </w:rPr>
              <w:t>89%</w:t>
            </w:r>
          </w:p>
        </w:tc>
        <w:tc>
          <w:tcPr>
            <w:tcW w:w="0" w:type="auto"/>
            <w:vAlign w:val="center"/>
            <w:hideMark/>
          </w:tcPr>
          <w:p w14:paraId="3323CD92" w14:textId="77777777" w:rsidR="005205BA" w:rsidRPr="005205BA" w:rsidRDefault="005205BA" w:rsidP="005205BA">
            <w:r w:rsidRPr="005205BA">
              <w:t>34.5</w:t>
            </w:r>
          </w:p>
        </w:tc>
        <w:tc>
          <w:tcPr>
            <w:tcW w:w="0" w:type="auto"/>
            <w:vAlign w:val="center"/>
            <w:hideMark/>
          </w:tcPr>
          <w:p w14:paraId="7F922EEE" w14:textId="77777777" w:rsidR="005205BA" w:rsidRPr="005205BA" w:rsidRDefault="005205BA" w:rsidP="005205BA">
            <w:r w:rsidRPr="005205BA">
              <w:t>34.5</w:t>
            </w:r>
          </w:p>
        </w:tc>
        <w:tc>
          <w:tcPr>
            <w:tcW w:w="0" w:type="auto"/>
            <w:vAlign w:val="center"/>
            <w:hideMark/>
          </w:tcPr>
          <w:p w14:paraId="261F58F3" w14:textId="77777777" w:rsidR="005205BA" w:rsidRPr="005205BA" w:rsidRDefault="005205BA" w:rsidP="005205BA">
            <w:r w:rsidRPr="005205BA">
              <w:t>40.7</w:t>
            </w:r>
          </w:p>
        </w:tc>
        <w:tc>
          <w:tcPr>
            <w:tcW w:w="0" w:type="auto"/>
            <w:vAlign w:val="center"/>
            <w:hideMark/>
          </w:tcPr>
          <w:p w14:paraId="1BA418C1" w14:textId="77777777" w:rsidR="005205BA" w:rsidRPr="005205BA" w:rsidRDefault="005205BA" w:rsidP="005205BA">
            <w:r w:rsidRPr="005205BA">
              <w:t>6.1</w:t>
            </w:r>
          </w:p>
        </w:tc>
      </w:tr>
      <w:tr w:rsidR="005205BA" w:rsidRPr="005205BA" w14:paraId="67C8D506" w14:textId="77777777">
        <w:trPr>
          <w:tblCellSpacing w:w="15" w:type="dxa"/>
        </w:trPr>
        <w:tc>
          <w:tcPr>
            <w:tcW w:w="0" w:type="auto"/>
            <w:vAlign w:val="center"/>
            <w:hideMark/>
          </w:tcPr>
          <w:p w14:paraId="68B8AA09" w14:textId="77777777" w:rsidR="005205BA" w:rsidRPr="005205BA" w:rsidRDefault="005205BA" w:rsidP="005205BA">
            <w:r w:rsidRPr="005205BA">
              <w:t>2017</w:t>
            </w:r>
          </w:p>
        </w:tc>
        <w:tc>
          <w:tcPr>
            <w:tcW w:w="0" w:type="auto"/>
            <w:vAlign w:val="center"/>
            <w:hideMark/>
          </w:tcPr>
          <w:p w14:paraId="0F5FF87C" w14:textId="77777777" w:rsidR="005205BA" w:rsidRPr="005205BA" w:rsidRDefault="005205BA" w:rsidP="005205BA">
            <w:r w:rsidRPr="005205BA">
              <w:t>15 Mar–15 May</w:t>
            </w:r>
          </w:p>
        </w:tc>
        <w:tc>
          <w:tcPr>
            <w:tcW w:w="0" w:type="auto"/>
            <w:vAlign w:val="center"/>
            <w:hideMark/>
          </w:tcPr>
          <w:p w14:paraId="6FCC6A7C" w14:textId="77777777" w:rsidR="005205BA" w:rsidRPr="005205BA" w:rsidRDefault="005205BA" w:rsidP="005205BA">
            <w:r w:rsidRPr="005205BA">
              <w:t>8</w:t>
            </w:r>
          </w:p>
        </w:tc>
        <w:tc>
          <w:tcPr>
            <w:tcW w:w="0" w:type="auto"/>
            <w:vAlign w:val="center"/>
            <w:hideMark/>
          </w:tcPr>
          <w:p w14:paraId="101E1528" w14:textId="77777777" w:rsidR="005205BA" w:rsidRPr="005205BA" w:rsidRDefault="005205BA" w:rsidP="005205BA">
            <w:r w:rsidRPr="005205BA">
              <w:t>100%</w:t>
            </w:r>
          </w:p>
        </w:tc>
        <w:tc>
          <w:tcPr>
            <w:tcW w:w="0" w:type="auto"/>
            <w:vAlign w:val="center"/>
            <w:hideMark/>
          </w:tcPr>
          <w:p w14:paraId="6D1E479E" w14:textId="77777777" w:rsidR="005205BA" w:rsidRPr="005205BA" w:rsidRDefault="005205BA" w:rsidP="005205BA">
            <w:r w:rsidRPr="005205BA">
              <w:rPr>
                <w:b/>
                <w:bCs/>
              </w:rPr>
              <w:t>33.0</w:t>
            </w:r>
            <w:r w:rsidRPr="005205BA">
              <w:t xml:space="preserve"> (lowest)</w:t>
            </w:r>
          </w:p>
        </w:tc>
        <w:tc>
          <w:tcPr>
            <w:tcW w:w="0" w:type="auto"/>
            <w:vAlign w:val="center"/>
            <w:hideMark/>
          </w:tcPr>
          <w:p w14:paraId="3DAE590E" w14:textId="77777777" w:rsidR="005205BA" w:rsidRPr="005205BA" w:rsidRDefault="005205BA" w:rsidP="005205BA">
            <w:r w:rsidRPr="005205BA">
              <w:t>32.9</w:t>
            </w:r>
          </w:p>
        </w:tc>
        <w:tc>
          <w:tcPr>
            <w:tcW w:w="0" w:type="auto"/>
            <w:vAlign w:val="center"/>
            <w:hideMark/>
          </w:tcPr>
          <w:p w14:paraId="649B5436" w14:textId="77777777" w:rsidR="005205BA" w:rsidRPr="005205BA" w:rsidRDefault="005205BA" w:rsidP="005205BA">
            <w:r w:rsidRPr="005205BA">
              <w:t>36.4</w:t>
            </w:r>
          </w:p>
        </w:tc>
        <w:tc>
          <w:tcPr>
            <w:tcW w:w="0" w:type="auto"/>
            <w:vAlign w:val="center"/>
            <w:hideMark/>
          </w:tcPr>
          <w:p w14:paraId="35FA8B90" w14:textId="77777777" w:rsidR="005205BA" w:rsidRPr="005205BA" w:rsidRDefault="005205BA" w:rsidP="005205BA">
            <w:r w:rsidRPr="005205BA">
              <w:t>3.4</w:t>
            </w:r>
          </w:p>
        </w:tc>
      </w:tr>
      <w:tr w:rsidR="005205BA" w:rsidRPr="005205BA" w14:paraId="511FEF01" w14:textId="77777777">
        <w:trPr>
          <w:tblCellSpacing w:w="15" w:type="dxa"/>
        </w:trPr>
        <w:tc>
          <w:tcPr>
            <w:tcW w:w="0" w:type="auto"/>
            <w:vAlign w:val="center"/>
            <w:hideMark/>
          </w:tcPr>
          <w:p w14:paraId="1EA12C7C" w14:textId="77777777" w:rsidR="005205BA" w:rsidRPr="005205BA" w:rsidRDefault="005205BA" w:rsidP="005205BA">
            <w:r w:rsidRPr="005205BA">
              <w:t>2018</w:t>
            </w:r>
          </w:p>
        </w:tc>
        <w:tc>
          <w:tcPr>
            <w:tcW w:w="0" w:type="auto"/>
            <w:vAlign w:val="center"/>
            <w:hideMark/>
          </w:tcPr>
          <w:p w14:paraId="28345AB4" w14:textId="77777777" w:rsidR="005205BA" w:rsidRPr="005205BA" w:rsidRDefault="005205BA" w:rsidP="005205BA">
            <w:r w:rsidRPr="005205BA">
              <w:t>April</w:t>
            </w:r>
          </w:p>
        </w:tc>
        <w:tc>
          <w:tcPr>
            <w:tcW w:w="0" w:type="auto"/>
            <w:vAlign w:val="center"/>
            <w:hideMark/>
          </w:tcPr>
          <w:p w14:paraId="7B887411" w14:textId="77777777" w:rsidR="005205BA" w:rsidRPr="005205BA" w:rsidRDefault="005205BA" w:rsidP="005205BA">
            <w:r w:rsidRPr="005205BA">
              <w:t>4</w:t>
            </w:r>
          </w:p>
        </w:tc>
        <w:tc>
          <w:tcPr>
            <w:tcW w:w="0" w:type="auto"/>
            <w:vAlign w:val="center"/>
            <w:hideMark/>
          </w:tcPr>
          <w:p w14:paraId="3CD9B7B9" w14:textId="77777777" w:rsidR="005205BA" w:rsidRPr="005205BA" w:rsidRDefault="005205BA" w:rsidP="005205BA">
            <w:r w:rsidRPr="005205BA">
              <w:t>99%</w:t>
            </w:r>
          </w:p>
        </w:tc>
        <w:tc>
          <w:tcPr>
            <w:tcW w:w="0" w:type="auto"/>
            <w:vAlign w:val="center"/>
            <w:hideMark/>
          </w:tcPr>
          <w:p w14:paraId="0769FE51" w14:textId="77777777" w:rsidR="005205BA" w:rsidRPr="005205BA" w:rsidRDefault="005205BA" w:rsidP="005205BA">
            <w:r w:rsidRPr="005205BA">
              <w:t>36.0</w:t>
            </w:r>
          </w:p>
        </w:tc>
        <w:tc>
          <w:tcPr>
            <w:tcW w:w="0" w:type="auto"/>
            <w:vAlign w:val="center"/>
            <w:hideMark/>
          </w:tcPr>
          <w:p w14:paraId="084E0F32" w14:textId="77777777" w:rsidR="005205BA" w:rsidRPr="005205BA" w:rsidRDefault="005205BA" w:rsidP="005205BA">
            <w:r w:rsidRPr="005205BA">
              <w:t>36.3</w:t>
            </w:r>
          </w:p>
        </w:tc>
        <w:tc>
          <w:tcPr>
            <w:tcW w:w="0" w:type="auto"/>
            <w:vAlign w:val="center"/>
            <w:hideMark/>
          </w:tcPr>
          <w:p w14:paraId="35A99342" w14:textId="77777777" w:rsidR="005205BA" w:rsidRPr="005205BA" w:rsidRDefault="005205BA" w:rsidP="005205BA">
            <w:r w:rsidRPr="005205BA">
              <w:t>41.6</w:t>
            </w:r>
          </w:p>
        </w:tc>
        <w:tc>
          <w:tcPr>
            <w:tcW w:w="0" w:type="auto"/>
            <w:vAlign w:val="center"/>
            <w:hideMark/>
          </w:tcPr>
          <w:p w14:paraId="45831741" w14:textId="77777777" w:rsidR="005205BA" w:rsidRPr="005205BA" w:rsidRDefault="005205BA" w:rsidP="005205BA">
            <w:r w:rsidRPr="005205BA">
              <w:t>5.5</w:t>
            </w:r>
          </w:p>
        </w:tc>
      </w:tr>
      <w:tr w:rsidR="005205BA" w:rsidRPr="005205BA" w14:paraId="7E8EFFAA" w14:textId="77777777">
        <w:trPr>
          <w:tblCellSpacing w:w="15" w:type="dxa"/>
        </w:trPr>
        <w:tc>
          <w:tcPr>
            <w:tcW w:w="0" w:type="auto"/>
            <w:vAlign w:val="center"/>
            <w:hideMark/>
          </w:tcPr>
          <w:p w14:paraId="5120E3C3" w14:textId="77777777" w:rsidR="005205BA" w:rsidRPr="005205BA" w:rsidRDefault="005205BA" w:rsidP="005205BA">
            <w:r w:rsidRPr="005205BA">
              <w:t>2019</w:t>
            </w:r>
          </w:p>
        </w:tc>
        <w:tc>
          <w:tcPr>
            <w:tcW w:w="0" w:type="auto"/>
            <w:vAlign w:val="center"/>
            <w:hideMark/>
          </w:tcPr>
          <w:p w14:paraId="75CE86FA" w14:textId="77777777" w:rsidR="005205BA" w:rsidRPr="005205BA" w:rsidRDefault="005205BA" w:rsidP="005205BA">
            <w:r w:rsidRPr="005205BA">
              <w:t>1 Mar–31 May</w:t>
            </w:r>
          </w:p>
        </w:tc>
        <w:tc>
          <w:tcPr>
            <w:tcW w:w="0" w:type="auto"/>
            <w:vAlign w:val="center"/>
            <w:hideMark/>
          </w:tcPr>
          <w:p w14:paraId="0F1D2E8B" w14:textId="77777777" w:rsidR="005205BA" w:rsidRPr="005205BA" w:rsidRDefault="005205BA" w:rsidP="005205BA">
            <w:r w:rsidRPr="005205BA">
              <w:t>13</w:t>
            </w:r>
          </w:p>
        </w:tc>
        <w:tc>
          <w:tcPr>
            <w:tcW w:w="0" w:type="auto"/>
            <w:vAlign w:val="center"/>
            <w:hideMark/>
          </w:tcPr>
          <w:p w14:paraId="6D8F3893" w14:textId="77777777" w:rsidR="005205BA" w:rsidRPr="005205BA" w:rsidRDefault="005205BA" w:rsidP="005205BA">
            <w:r w:rsidRPr="005205BA">
              <w:t>97%</w:t>
            </w:r>
          </w:p>
        </w:tc>
        <w:tc>
          <w:tcPr>
            <w:tcW w:w="0" w:type="auto"/>
            <w:vAlign w:val="center"/>
            <w:hideMark/>
          </w:tcPr>
          <w:p w14:paraId="2A7A5471" w14:textId="77777777" w:rsidR="005205BA" w:rsidRPr="005205BA" w:rsidRDefault="005205BA" w:rsidP="005205BA">
            <w:r w:rsidRPr="005205BA">
              <w:t>33.1</w:t>
            </w:r>
          </w:p>
        </w:tc>
        <w:tc>
          <w:tcPr>
            <w:tcW w:w="0" w:type="auto"/>
            <w:vAlign w:val="center"/>
            <w:hideMark/>
          </w:tcPr>
          <w:p w14:paraId="32064267" w14:textId="77777777" w:rsidR="005205BA" w:rsidRPr="005205BA" w:rsidRDefault="005205BA" w:rsidP="005205BA">
            <w:r w:rsidRPr="005205BA">
              <w:t>33.0</w:t>
            </w:r>
          </w:p>
        </w:tc>
        <w:tc>
          <w:tcPr>
            <w:tcW w:w="0" w:type="auto"/>
            <w:vAlign w:val="center"/>
            <w:hideMark/>
          </w:tcPr>
          <w:p w14:paraId="352E2A9B" w14:textId="77777777" w:rsidR="005205BA" w:rsidRPr="005205BA" w:rsidRDefault="005205BA" w:rsidP="005205BA">
            <w:r w:rsidRPr="005205BA">
              <w:t>37.9</w:t>
            </w:r>
          </w:p>
        </w:tc>
        <w:tc>
          <w:tcPr>
            <w:tcW w:w="0" w:type="auto"/>
            <w:vAlign w:val="center"/>
            <w:hideMark/>
          </w:tcPr>
          <w:p w14:paraId="47255732" w14:textId="77777777" w:rsidR="005205BA" w:rsidRPr="005205BA" w:rsidRDefault="005205BA" w:rsidP="005205BA">
            <w:r w:rsidRPr="005205BA">
              <w:t>4.8</w:t>
            </w:r>
          </w:p>
        </w:tc>
      </w:tr>
      <w:tr w:rsidR="005205BA" w:rsidRPr="005205BA" w14:paraId="14694FFA" w14:textId="77777777">
        <w:trPr>
          <w:tblCellSpacing w:w="15" w:type="dxa"/>
        </w:trPr>
        <w:tc>
          <w:tcPr>
            <w:tcW w:w="0" w:type="auto"/>
            <w:vAlign w:val="center"/>
            <w:hideMark/>
          </w:tcPr>
          <w:p w14:paraId="4EF3092E" w14:textId="77777777" w:rsidR="005205BA" w:rsidRPr="005205BA" w:rsidRDefault="005205BA" w:rsidP="005205BA">
            <w:r w:rsidRPr="005205BA">
              <w:t>2020</w:t>
            </w:r>
          </w:p>
        </w:tc>
        <w:tc>
          <w:tcPr>
            <w:tcW w:w="0" w:type="auto"/>
            <w:vAlign w:val="center"/>
            <w:hideMark/>
          </w:tcPr>
          <w:p w14:paraId="5CB3FD41" w14:textId="77777777" w:rsidR="005205BA" w:rsidRPr="005205BA" w:rsidRDefault="005205BA" w:rsidP="005205BA">
            <w:r w:rsidRPr="005205BA">
              <w:t>15 Mar–15 May</w:t>
            </w:r>
          </w:p>
        </w:tc>
        <w:tc>
          <w:tcPr>
            <w:tcW w:w="0" w:type="auto"/>
            <w:vAlign w:val="center"/>
            <w:hideMark/>
          </w:tcPr>
          <w:p w14:paraId="000794C3" w14:textId="77777777" w:rsidR="005205BA" w:rsidRPr="005205BA" w:rsidRDefault="005205BA" w:rsidP="005205BA">
            <w:r w:rsidRPr="005205BA">
              <w:t>7</w:t>
            </w:r>
          </w:p>
        </w:tc>
        <w:tc>
          <w:tcPr>
            <w:tcW w:w="0" w:type="auto"/>
            <w:vAlign w:val="center"/>
            <w:hideMark/>
          </w:tcPr>
          <w:p w14:paraId="3DE2B0C4" w14:textId="77777777" w:rsidR="005205BA" w:rsidRPr="005205BA" w:rsidRDefault="005205BA" w:rsidP="005205BA">
            <w:r w:rsidRPr="005205BA">
              <w:t>100%</w:t>
            </w:r>
          </w:p>
        </w:tc>
        <w:tc>
          <w:tcPr>
            <w:tcW w:w="0" w:type="auto"/>
            <w:vAlign w:val="center"/>
            <w:hideMark/>
          </w:tcPr>
          <w:p w14:paraId="3CA42453" w14:textId="77777777" w:rsidR="005205BA" w:rsidRPr="005205BA" w:rsidRDefault="005205BA" w:rsidP="005205BA">
            <w:r w:rsidRPr="005205BA">
              <w:t>35.3</w:t>
            </w:r>
          </w:p>
        </w:tc>
        <w:tc>
          <w:tcPr>
            <w:tcW w:w="0" w:type="auto"/>
            <w:vAlign w:val="center"/>
            <w:hideMark/>
          </w:tcPr>
          <w:p w14:paraId="00125275" w14:textId="77777777" w:rsidR="005205BA" w:rsidRPr="005205BA" w:rsidRDefault="005205BA" w:rsidP="005205BA">
            <w:r w:rsidRPr="005205BA">
              <w:t>35.4</w:t>
            </w:r>
          </w:p>
        </w:tc>
        <w:tc>
          <w:tcPr>
            <w:tcW w:w="0" w:type="auto"/>
            <w:vAlign w:val="center"/>
            <w:hideMark/>
          </w:tcPr>
          <w:p w14:paraId="59F1FEDC" w14:textId="77777777" w:rsidR="005205BA" w:rsidRPr="005205BA" w:rsidRDefault="005205BA" w:rsidP="005205BA">
            <w:r w:rsidRPr="005205BA">
              <w:t>38.9</w:t>
            </w:r>
          </w:p>
        </w:tc>
        <w:tc>
          <w:tcPr>
            <w:tcW w:w="0" w:type="auto"/>
            <w:vAlign w:val="center"/>
            <w:hideMark/>
          </w:tcPr>
          <w:p w14:paraId="33CB2C25" w14:textId="77777777" w:rsidR="005205BA" w:rsidRPr="005205BA" w:rsidRDefault="005205BA" w:rsidP="005205BA">
            <w:r w:rsidRPr="005205BA">
              <w:t>3.7</w:t>
            </w:r>
          </w:p>
        </w:tc>
      </w:tr>
      <w:tr w:rsidR="005205BA" w:rsidRPr="005205BA" w14:paraId="08181304" w14:textId="77777777">
        <w:trPr>
          <w:tblCellSpacing w:w="15" w:type="dxa"/>
        </w:trPr>
        <w:tc>
          <w:tcPr>
            <w:tcW w:w="0" w:type="auto"/>
            <w:vAlign w:val="center"/>
            <w:hideMark/>
          </w:tcPr>
          <w:p w14:paraId="272DD6B4" w14:textId="77777777" w:rsidR="005205BA" w:rsidRPr="005205BA" w:rsidRDefault="005205BA" w:rsidP="005205BA">
            <w:r w:rsidRPr="005205BA">
              <w:t>2021</w:t>
            </w:r>
          </w:p>
        </w:tc>
        <w:tc>
          <w:tcPr>
            <w:tcW w:w="0" w:type="auto"/>
            <w:vAlign w:val="center"/>
            <w:hideMark/>
          </w:tcPr>
          <w:p w14:paraId="249289AA" w14:textId="77777777" w:rsidR="005205BA" w:rsidRPr="005205BA" w:rsidRDefault="005205BA" w:rsidP="005205BA">
            <w:r w:rsidRPr="005205BA">
              <w:t>15 Mar–15 May</w:t>
            </w:r>
          </w:p>
        </w:tc>
        <w:tc>
          <w:tcPr>
            <w:tcW w:w="0" w:type="auto"/>
            <w:vAlign w:val="center"/>
            <w:hideMark/>
          </w:tcPr>
          <w:p w14:paraId="24B8032B" w14:textId="77777777" w:rsidR="005205BA" w:rsidRPr="005205BA" w:rsidRDefault="005205BA" w:rsidP="005205BA">
            <w:r w:rsidRPr="005205BA">
              <w:t>7</w:t>
            </w:r>
          </w:p>
        </w:tc>
        <w:tc>
          <w:tcPr>
            <w:tcW w:w="0" w:type="auto"/>
            <w:vAlign w:val="center"/>
            <w:hideMark/>
          </w:tcPr>
          <w:p w14:paraId="425E5C3E" w14:textId="77777777" w:rsidR="005205BA" w:rsidRPr="005205BA" w:rsidRDefault="005205BA" w:rsidP="005205BA">
            <w:r w:rsidRPr="005205BA">
              <w:t>97%</w:t>
            </w:r>
          </w:p>
        </w:tc>
        <w:tc>
          <w:tcPr>
            <w:tcW w:w="0" w:type="auto"/>
            <w:vAlign w:val="center"/>
            <w:hideMark/>
          </w:tcPr>
          <w:p w14:paraId="39058546" w14:textId="77777777" w:rsidR="005205BA" w:rsidRPr="005205BA" w:rsidRDefault="005205BA" w:rsidP="005205BA">
            <w:r w:rsidRPr="005205BA">
              <w:rPr>
                <w:b/>
                <w:bCs/>
              </w:rPr>
              <w:t>37.3</w:t>
            </w:r>
            <w:r w:rsidRPr="005205BA">
              <w:t xml:space="preserve"> (highest)</w:t>
            </w:r>
          </w:p>
        </w:tc>
        <w:tc>
          <w:tcPr>
            <w:tcW w:w="0" w:type="auto"/>
            <w:vAlign w:val="center"/>
            <w:hideMark/>
          </w:tcPr>
          <w:p w14:paraId="23D6A499" w14:textId="77777777" w:rsidR="005205BA" w:rsidRPr="005205BA" w:rsidRDefault="005205BA" w:rsidP="005205BA">
            <w:r w:rsidRPr="005205BA">
              <w:t>37.6</w:t>
            </w:r>
          </w:p>
        </w:tc>
        <w:tc>
          <w:tcPr>
            <w:tcW w:w="0" w:type="auto"/>
            <w:vAlign w:val="center"/>
            <w:hideMark/>
          </w:tcPr>
          <w:p w14:paraId="7C755712" w14:textId="77777777" w:rsidR="005205BA" w:rsidRPr="005205BA" w:rsidRDefault="005205BA" w:rsidP="005205BA">
            <w:r w:rsidRPr="005205BA">
              <w:t>43.1</w:t>
            </w:r>
          </w:p>
        </w:tc>
        <w:tc>
          <w:tcPr>
            <w:tcW w:w="0" w:type="auto"/>
            <w:vAlign w:val="center"/>
            <w:hideMark/>
          </w:tcPr>
          <w:p w14:paraId="3C9A5768" w14:textId="77777777" w:rsidR="005205BA" w:rsidRPr="005205BA" w:rsidRDefault="005205BA" w:rsidP="005205BA">
            <w:r w:rsidRPr="005205BA">
              <w:t>5.8</w:t>
            </w:r>
          </w:p>
        </w:tc>
      </w:tr>
      <w:tr w:rsidR="005205BA" w:rsidRPr="005205BA" w14:paraId="720938ED" w14:textId="77777777">
        <w:trPr>
          <w:tblCellSpacing w:w="15" w:type="dxa"/>
        </w:trPr>
        <w:tc>
          <w:tcPr>
            <w:tcW w:w="0" w:type="auto"/>
            <w:vAlign w:val="center"/>
            <w:hideMark/>
          </w:tcPr>
          <w:p w14:paraId="1E9E38F4" w14:textId="77777777" w:rsidR="005205BA" w:rsidRPr="005205BA" w:rsidRDefault="005205BA" w:rsidP="005205BA">
            <w:r w:rsidRPr="005205BA">
              <w:t>2022</w:t>
            </w:r>
          </w:p>
        </w:tc>
        <w:tc>
          <w:tcPr>
            <w:tcW w:w="0" w:type="auto"/>
            <w:vAlign w:val="center"/>
            <w:hideMark/>
          </w:tcPr>
          <w:p w14:paraId="36FB9A78" w14:textId="77777777" w:rsidR="005205BA" w:rsidRPr="005205BA" w:rsidRDefault="005205BA" w:rsidP="005205BA">
            <w:r w:rsidRPr="005205BA">
              <w:t>15 Mar–15 May</w:t>
            </w:r>
          </w:p>
        </w:tc>
        <w:tc>
          <w:tcPr>
            <w:tcW w:w="0" w:type="auto"/>
            <w:vAlign w:val="center"/>
            <w:hideMark/>
          </w:tcPr>
          <w:p w14:paraId="6D61BF6A" w14:textId="77777777" w:rsidR="005205BA" w:rsidRPr="005205BA" w:rsidRDefault="005205BA" w:rsidP="005205BA">
            <w:r w:rsidRPr="005205BA">
              <w:t>12</w:t>
            </w:r>
          </w:p>
        </w:tc>
        <w:tc>
          <w:tcPr>
            <w:tcW w:w="0" w:type="auto"/>
            <w:vAlign w:val="center"/>
            <w:hideMark/>
          </w:tcPr>
          <w:p w14:paraId="59F92CD5" w14:textId="77777777" w:rsidR="005205BA" w:rsidRPr="005205BA" w:rsidRDefault="005205BA" w:rsidP="005205BA">
            <w:r w:rsidRPr="005205BA">
              <w:t>100%</w:t>
            </w:r>
          </w:p>
        </w:tc>
        <w:tc>
          <w:tcPr>
            <w:tcW w:w="0" w:type="auto"/>
            <w:vAlign w:val="center"/>
            <w:hideMark/>
          </w:tcPr>
          <w:p w14:paraId="4739D3CD" w14:textId="77777777" w:rsidR="005205BA" w:rsidRPr="005205BA" w:rsidRDefault="005205BA" w:rsidP="005205BA">
            <w:r w:rsidRPr="005205BA">
              <w:t>34.5</w:t>
            </w:r>
          </w:p>
        </w:tc>
        <w:tc>
          <w:tcPr>
            <w:tcW w:w="0" w:type="auto"/>
            <w:vAlign w:val="center"/>
            <w:hideMark/>
          </w:tcPr>
          <w:p w14:paraId="107F32F2" w14:textId="77777777" w:rsidR="005205BA" w:rsidRPr="005205BA" w:rsidRDefault="005205BA" w:rsidP="005205BA">
            <w:r w:rsidRPr="005205BA">
              <w:t>34.6</w:t>
            </w:r>
          </w:p>
        </w:tc>
        <w:tc>
          <w:tcPr>
            <w:tcW w:w="0" w:type="auto"/>
            <w:vAlign w:val="center"/>
            <w:hideMark/>
          </w:tcPr>
          <w:p w14:paraId="7AD22EB9" w14:textId="77777777" w:rsidR="005205BA" w:rsidRPr="005205BA" w:rsidRDefault="005205BA" w:rsidP="005205BA">
            <w:r w:rsidRPr="005205BA">
              <w:t>39.1</w:t>
            </w:r>
          </w:p>
        </w:tc>
        <w:tc>
          <w:tcPr>
            <w:tcW w:w="0" w:type="auto"/>
            <w:vAlign w:val="center"/>
            <w:hideMark/>
          </w:tcPr>
          <w:p w14:paraId="6C5773FA" w14:textId="77777777" w:rsidR="005205BA" w:rsidRPr="005205BA" w:rsidRDefault="005205BA" w:rsidP="005205BA">
            <w:r w:rsidRPr="005205BA">
              <w:t>4.6</w:t>
            </w:r>
          </w:p>
        </w:tc>
      </w:tr>
      <w:tr w:rsidR="005205BA" w:rsidRPr="005205BA" w14:paraId="3B472FBE" w14:textId="77777777">
        <w:trPr>
          <w:tblCellSpacing w:w="15" w:type="dxa"/>
        </w:trPr>
        <w:tc>
          <w:tcPr>
            <w:tcW w:w="0" w:type="auto"/>
            <w:vAlign w:val="center"/>
            <w:hideMark/>
          </w:tcPr>
          <w:p w14:paraId="66D9C6B8" w14:textId="77777777" w:rsidR="005205BA" w:rsidRPr="005205BA" w:rsidRDefault="005205BA" w:rsidP="005205BA">
            <w:r w:rsidRPr="005205BA">
              <w:t>2023</w:t>
            </w:r>
          </w:p>
        </w:tc>
        <w:tc>
          <w:tcPr>
            <w:tcW w:w="0" w:type="auto"/>
            <w:vAlign w:val="center"/>
            <w:hideMark/>
          </w:tcPr>
          <w:p w14:paraId="4BA96CF7" w14:textId="77777777" w:rsidR="005205BA" w:rsidRPr="005205BA" w:rsidRDefault="005205BA" w:rsidP="005205BA">
            <w:r w:rsidRPr="005205BA">
              <w:t>April</w:t>
            </w:r>
          </w:p>
        </w:tc>
        <w:tc>
          <w:tcPr>
            <w:tcW w:w="0" w:type="auto"/>
            <w:vAlign w:val="center"/>
            <w:hideMark/>
          </w:tcPr>
          <w:p w14:paraId="3DC61DB1" w14:textId="77777777" w:rsidR="005205BA" w:rsidRPr="005205BA" w:rsidRDefault="005205BA" w:rsidP="005205BA">
            <w:r w:rsidRPr="005205BA">
              <w:t>7</w:t>
            </w:r>
          </w:p>
        </w:tc>
        <w:tc>
          <w:tcPr>
            <w:tcW w:w="0" w:type="auto"/>
            <w:vAlign w:val="center"/>
            <w:hideMark/>
          </w:tcPr>
          <w:p w14:paraId="746DE098" w14:textId="77777777" w:rsidR="005205BA" w:rsidRPr="005205BA" w:rsidRDefault="005205BA" w:rsidP="005205BA">
            <w:r w:rsidRPr="005205BA">
              <w:t>100%</w:t>
            </w:r>
          </w:p>
        </w:tc>
        <w:tc>
          <w:tcPr>
            <w:tcW w:w="0" w:type="auto"/>
            <w:vAlign w:val="center"/>
            <w:hideMark/>
          </w:tcPr>
          <w:p w14:paraId="364E2A7E" w14:textId="77777777" w:rsidR="005205BA" w:rsidRPr="005205BA" w:rsidRDefault="005205BA" w:rsidP="005205BA">
            <w:r w:rsidRPr="005205BA">
              <w:t>36.7</w:t>
            </w:r>
          </w:p>
        </w:tc>
        <w:tc>
          <w:tcPr>
            <w:tcW w:w="0" w:type="auto"/>
            <w:vAlign w:val="center"/>
            <w:hideMark/>
          </w:tcPr>
          <w:p w14:paraId="6FC1069A" w14:textId="77777777" w:rsidR="005205BA" w:rsidRPr="005205BA" w:rsidRDefault="005205BA" w:rsidP="005205BA">
            <w:r w:rsidRPr="005205BA">
              <w:t>36.9</w:t>
            </w:r>
          </w:p>
        </w:tc>
        <w:tc>
          <w:tcPr>
            <w:tcW w:w="0" w:type="auto"/>
            <w:vAlign w:val="center"/>
            <w:hideMark/>
          </w:tcPr>
          <w:p w14:paraId="5B273230" w14:textId="77777777" w:rsidR="005205BA" w:rsidRPr="005205BA" w:rsidRDefault="005205BA" w:rsidP="005205BA">
            <w:r w:rsidRPr="005205BA">
              <w:t>41.2</w:t>
            </w:r>
          </w:p>
        </w:tc>
        <w:tc>
          <w:tcPr>
            <w:tcW w:w="0" w:type="auto"/>
            <w:vAlign w:val="center"/>
            <w:hideMark/>
          </w:tcPr>
          <w:p w14:paraId="09BD392D" w14:textId="77777777" w:rsidR="005205BA" w:rsidRPr="005205BA" w:rsidRDefault="005205BA" w:rsidP="005205BA">
            <w:r w:rsidRPr="005205BA">
              <w:t>4.6</w:t>
            </w:r>
          </w:p>
        </w:tc>
      </w:tr>
      <w:tr w:rsidR="005205BA" w:rsidRPr="005205BA" w14:paraId="47028D4D" w14:textId="77777777">
        <w:trPr>
          <w:tblCellSpacing w:w="15" w:type="dxa"/>
        </w:trPr>
        <w:tc>
          <w:tcPr>
            <w:tcW w:w="0" w:type="auto"/>
            <w:vAlign w:val="center"/>
            <w:hideMark/>
          </w:tcPr>
          <w:p w14:paraId="34FF4EEF" w14:textId="77777777" w:rsidR="005205BA" w:rsidRPr="005205BA" w:rsidRDefault="005205BA" w:rsidP="005205BA">
            <w:r w:rsidRPr="005205BA">
              <w:t>2024</w:t>
            </w:r>
          </w:p>
        </w:tc>
        <w:tc>
          <w:tcPr>
            <w:tcW w:w="0" w:type="auto"/>
            <w:vAlign w:val="center"/>
            <w:hideMark/>
          </w:tcPr>
          <w:p w14:paraId="41840888" w14:textId="77777777" w:rsidR="005205BA" w:rsidRPr="005205BA" w:rsidRDefault="005205BA" w:rsidP="005205BA">
            <w:r w:rsidRPr="005205BA">
              <w:t>April</w:t>
            </w:r>
          </w:p>
        </w:tc>
        <w:tc>
          <w:tcPr>
            <w:tcW w:w="0" w:type="auto"/>
            <w:vAlign w:val="center"/>
            <w:hideMark/>
          </w:tcPr>
          <w:p w14:paraId="01481DDB" w14:textId="77777777" w:rsidR="005205BA" w:rsidRPr="005205BA" w:rsidRDefault="005205BA" w:rsidP="005205BA">
            <w:r w:rsidRPr="005205BA">
              <w:t>9</w:t>
            </w:r>
          </w:p>
        </w:tc>
        <w:tc>
          <w:tcPr>
            <w:tcW w:w="0" w:type="auto"/>
            <w:vAlign w:val="center"/>
            <w:hideMark/>
          </w:tcPr>
          <w:p w14:paraId="46AE02DF" w14:textId="77777777" w:rsidR="005205BA" w:rsidRPr="005205BA" w:rsidRDefault="005205BA" w:rsidP="005205BA">
            <w:r w:rsidRPr="005205BA">
              <w:t>99%</w:t>
            </w:r>
          </w:p>
        </w:tc>
        <w:tc>
          <w:tcPr>
            <w:tcW w:w="0" w:type="auto"/>
            <w:vAlign w:val="center"/>
            <w:hideMark/>
          </w:tcPr>
          <w:p w14:paraId="1CB0F437" w14:textId="77777777" w:rsidR="005205BA" w:rsidRPr="005205BA" w:rsidRDefault="005205BA" w:rsidP="005205BA">
            <w:r w:rsidRPr="005205BA">
              <w:t>34.6</w:t>
            </w:r>
          </w:p>
        </w:tc>
        <w:tc>
          <w:tcPr>
            <w:tcW w:w="0" w:type="auto"/>
            <w:vAlign w:val="center"/>
            <w:hideMark/>
          </w:tcPr>
          <w:p w14:paraId="4B95A0B2" w14:textId="77777777" w:rsidR="005205BA" w:rsidRPr="005205BA" w:rsidRDefault="005205BA" w:rsidP="005205BA">
            <w:r w:rsidRPr="005205BA">
              <w:t>34.8</w:t>
            </w:r>
          </w:p>
        </w:tc>
        <w:tc>
          <w:tcPr>
            <w:tcW w:w="0" w:type="auto"/>
            <w:vAlign w:val="center"/>
            <w:hideMark/>
          </w:tcPr>
          <w:p w14:paraId="4642A7C7" w14:textId="77777777" w:rsidR="005205BA" w:rsidRPr="005205BA" w:rsidRDefault="005205BA" w:rsidP="005205BA">
            <w:r w:rsidRPr="005205BA">
              <w:t>38.9</w:t>
            </w:r>
          </w:p>
        </w:tc>
        <w:tc>
          <w:tcPr>
            <w:tcW w:w="0" w:type="auto"/>
            <w:vAlign w:val="center"/>
            <w:hideMark/>
          </w:tcPr>
          <w:p w14:paraId="062B5257" w14:textId="77777777" w:rsidR="005205BA" w:rsidRPr="005205BA" w:rsidRDefault="005205BA" w:rsidP="005205BA">
            <w:r w:rsidRPr="005205BA">
              <w:t>4.3</w:t>
            </w:r>
          </w:p>
        </w:tc>
      </w:tr>
      <w:tr w:rsidR="005205BA" w:rsidRPr="005205BA" w14:paraId="457BED42" w14:textId="77777777">
        <w:trPr>
          <w:tblCellSpacing w:w="15" w:type="dxa"/>
        </w:trPr>
        <w:tc>
          <w:tcPr>
            <w:tcW w:w="0" w:type="auto"/>
            <w:vAlign w:val="center"/>
            <w:hideMark/>
          </w:tcPr>
          <w:p w14:paraId="47F39791" w14:textId="77777777" w:rsidR="005205BA" w:rsidRPr="005205BA" w:rsidRDefault="005205BA" w:rsidP="005205BA">
            <w:r w:rsidRPr="005205BA">
              <w:t>2025</w:t>
            </w:r>
          </w:p>
        </w:tc>
        <w:tc>
          <w:tcPr>
            <w:tcW w:w="0" w:type="auto"/>
            <w:vAlign w:val="center"/>
            <w:hideMark/>
          </w:tcPr>
          <w:p w14:paraId="670A7249" w14:textId="77777777" w:rsidR="005205BA" w:rsidRPr="005205BA" w:rsidRDefault="005205BA" w:rsidP="005205BA">
            <w:r w:rsidRPr="005205BA">
              <w:t>April</w:t>
            </w:r>
          </w:p>
        </w:tc>
        <w:tc>
          <w:tcPr>
            <w:tcW w:w="0" w:type="auto"/>
            <w:vAlign w:val="center"/>
            <w:hideMark/>
          </w:tcPr>
          <w:p w14:paraId="16CF47D8" w14:textId="77777777" w:rsidR="005205BA" w:rsidRPr="005205BA" w:rsidRDefault="005205BA" w:rsidP="005205BA">
            <w:r w:rsidRPr="005205BA">
              <w:t>6</w:t>
            </w:r>
          </w:p>
        </w:tc>
        <w:tc>
          <w:tcPr>
            <w:tcW w:w="0" w:type="auto"/>
            <w:vAlign w:val="center"/>
            <w:hideMark/>
          </w:tcPr>
          <w:p w14:paraId="2903DD79" w14:textId="77777777" w:rsidR="005205BA" w:rsidRPr="005205BA" w:rsidRDefault="005205BA" w:rsidP="005205BA">
            <w:r w:rsidRPr="005205BA">
              <w:t>100%</w:t>
            </w:r>
          </w:p>
        </w:tc>
        <w:tc>
          <w:tcPr>
            <w:tcW w:w="0" w:type="auto"/>
            <w:vAlign w:val="center"/>
            <w:hideMark/>
          </w:tcPr>
          <w:p w14:paraId="145420AF" w14:textId="77777777" w:rsidR="005205BA" w:rsidRPr="005205BA" w:rsidRDefault="005205BA" w:rsidP="005205BA">
            <w:r w:rsidRPr="005205BA">
              <w:t>36.1</w:t>
            </w:r>
          </w:p>
        </w:tc>
        <w:tc>
          <w:tcPr>
            <w:tcW w:w="0" w:type="auto"/>
            <w:vAlign w:val="center"/>
            <w:hideMark/>
          </w:tcPr>
          <w:p w14:paraId="7A76961D" w14:textId="77777777" w:rsidR="005205BA" w:rsidRPr="005205BA" w:rsidRDefault="005205BA" w:rsidP="005205BA">
            <w:r w:rsidRPr="005205BA">
              <w:t>36.3</w:t>
            </w:r>
          </w:p>
        </w:tc>
        <w:tc>
          <w:tcPr>
            <w:tcW w:w="0" w:type="auto"/>
            <w:vAlign w:val="center"/>
            <w:hideMark/>
          </w:tcPr>
          <w:p w14:paraId="3269CDBF" w14:textId="77777777" w:rsidR="005205BA" w:rsidRPr="005205BA" w:rsidRDefault="005205BA" w:rsidP="005205BA">
            <w:r w:rsidRPr="005205BA">
              <w:t>41.2</w:t>
            </w:r>
          </w:p>
        </w:tc>
        <w:tc>
          <w:tcPr>
            <w:tcW w:w="0" w:type="auto"/>
            <w:vAlign w:val="center"/>
            <w:hideMark/>
          </w:tcPr>
          <w:p w14:paraId="2006F1EE" w14:textId="77777777" w:rsidR="005205BA" w:rsidRPr="005205BA" w:rsidRDefault="005205BA" w:rsidP="005205BA">
            <w:r w:rsidRPr="005205BA">
              <w:t>5.1</w:t>
            </w:r>
          </w:p>
        </w:tc>
      </w:tr>
    </w:tbl>
    <w:p w14:paraId="3E49E6DA" w14:textId="77777777" w:rsidR="005205BA" w:rsidRPr="005205BA" w:rsidRDefault="005205BA" w:rsidP="005205BA">
      <w:r w:rsidRPr="005205BA">
        <w:t>In total, 91 Landsat scenes were used, mostly WRS-2 path 136, rows 44 and 45, with a few from paths 135 and 137.</w:t>
      </w:r>
    </w:p>
    <w:p w14:paraId="342A05EC" w14:textId="77777777" w:rsidR="005205BA" w:rsidRPr="005205BA" w:rsidRDefault="005205BA" w:rsidP="005205BA">
      <w:r w:rsidRPr="005205BA">
        <w:rPr>
          <w:b/>
          <w:bCs/>
        </w:rPr>
        <w:lastRenderedPageBreak/>
        <w:t>What the video shows</w:t>
      </w:r>
    </w:p>
    <w:p w14:paraId="4B320893" w14:textId="77777777" w:rsidR="005205BA" w:rsidRPr="005205BA" w:rsidRDefault="005205BA" w:rsidP="005205BA">
      <w:pPr>
        <w:numPr>
          <w:ilvl w:val="0"/>
          <w:numId w:val="1"/>
        </w:numPr>
      </w:pPr>
      <w:r w:rsidRPr="005205BA">
        <w:rPr>
          <w:b/>
          <w:bCs/>
        </w:rPr>
        <w:t>The city stands out every year.</w:t>
      </w:r>
      <w:r w:rsidRPr="005205BA">
        <w:t xml:space="preserve"> The Chattogram metropolitan core along the Karnaphuli, the port/EPZ belt and the airport are the tallest, brightest part of the surface in every year. The forested Sitakunda hills in the north and the eastern hill belt are always the lowest parts.</w:t>
      </w:r>
    </w:p>
    <w:p w14:paraId="597FC113" w14:textId="77777777" w:rsidR="005205BA" w:rsidRPr="005205BA" w:rsidRDefault="005205BA" w:rsidP="005205BA">
      <w:pPr>
        <w:numPr>
          <w:ilvl w:val="0"/>
          <w:numId w:val="1"/>
        </w:numPr>
      </w:pPr>
      <w:r w:rsidRPr="005205BA">
        <w:rPr>
          <w:b/>
          <w:bCs/>
        </w:rPr>
        <w:t>Year-to-year swings are large and irregular.</w:t>
      </w:r>
      <w:r w:rsidRPr="005205BA">
        <w:t xml:space="preserve"> The district median ranges from 33.0 °C (2017) to 37.3 °C (2021), a 4.3 °C spread, with no clear direction. This is mostly weather: pre-monsoon rain, soil moisture and haze in the weeks around each overpass. It should not be read as a warming trend.</w:t>
      </w:r>
    </w:p>
    <w:p w14:paraId="151ECF4B" w14:textId="77777777" w:rsidR="005205BA" w:rsidRPr="005205BA" w:rsidRDefault="005205BA" w:rsidP="005205BA">
      <w:pPr>
        <w:numPr>
          <w:ilvl w:val="0"/>
          <w:numId w:val="1"/>
        </w:numPr>
      </w:pPr>
      <w:r w:rsidRPr="005205BA">
        <w:rPr>
          <w:b/>
          <w:bCs/>
        </w:rPr>
        <w:t>Hot years have more extreme hotspots.</w:t>
      </w:r>
      <w:r w:rsidRPr="005205BA">
        <w:t xml:space="preserve"> The gap between the hottest 5% of land and the median is widest in 2016, 2021 and 2018 (5.5–6.1 °C) and narrowest in 2017 and 2020 (3.4–3.7 °C). In hot years the hottest ground pulls further away from the typical ground, but that hottest ground includes bare fields and industrial land as well as the city.</w:t>
      </w:r>
    </w:p>
    <w:p w14:paraId="5A033E78" w14:textId="77777777" w:rsidR="005205BA" w:rsidRPr="005205BA" w:rsidRDefault="005205BA" w:rsidP="005205BA">
      <w:r w:rsidRPr="005205BA">
        <w:rPr>
          <w:b/>
          <w:bCs/>
        </w:rPr>
        <w:t>Files</w:t>
      </w:r>
    </w:p>
    <w:p w14:paraId="498073B6" w14:textId="77777777" w:rsidR="005205BA" w:rsidRPr="005205BA" w:rsidRDefault="005205BA" w:rsidP="005205BA">
      <w:pPr>
        <w:numPr>
          <w:ilvl w:val="0"/>
          <w:numId w:val="2"/>
        </w:numPr>
      </w:pPr>
      <w:r w:rsidRPr="005205BA">
        <w:t>LST_April_&lt;year&gt;_30m.tif: yearly median LST in °C, 30 m, UTM 46N, clipped to the district, nodata = −9999.</w:t>
      </w:r>
    </w:p>
    <w:p w14:paraId="5FE3D918" w14:textId="77777777" w:rsidR="005205BA" w:rsidRPr="005205BA" w:rsidRDefault="005205BA" w:rsidP="005205BA">
      <w:pPr>
        <w:numPr>
          <w:ilvl w:val="0"/>
          <w:numId w:val="2"/>
        </w:numPr>
      </w:pPr>
      <w:r w:rsidRPr="005205BA">
        <w:t>nobs_April_&lt;year&gt;.tif: number of clear scenes behind each pixel.</w:t>
      </w:r>
    </w:p>
    <w:p w14:paraId="430C4E9A" w14:textId="77777777" w:rsidR="005205BA" w:rsidRPr="005205BA" w:rsidRDefault="005205BA" w:rsidP="005205BA">
      <w:pPr>
        <w:numPr>
          <w:ilvl w:val="0"/>
          <w:numId w:val="2"/>
        </w:numPr>
      </w:pPr>
      <w:r w:rsidRPr="005205BA">
        <w:t>water_mask.tif: water pixels flagged in the Landsat QA band.</w:t>
      </w:r>
    </w:p>
    <w:p w14:paraId="4A303E77" w14:textId="77777777" w:rsidR="005205BA" w:rsidRPr="005205BA" w:rsidRDefault="005205BA" w:rsidP="005205BA">
      <w:pPr>
        <w:numPr>
          <w:ilvl w:val="0"/>
          <w:numId w:val="2"/>
        </w:numPr>
      </w:pPr>
      <w:r w:rsidRPr="005205BA">
        <w:t>Chattogram_District_boundary.gpkg: the cleaned district boundary.</w:t>
      </w:r>
    </w:p>
    <w:p w14:paraId="37D930E0" w14:textId="77777777" w:rsidR="005205BA" w:rsidRPr="005205BA" w:rsidRDefault="005205BA" w:rsidP="005205BA">
      <w:pPr>
        <w:numPr>
          <w:ilvl w:val="0"/>
          <w:numId w:val="2"/>
        </w:numPr>
      </w:pPr>
      <w:r w:rsidRPr="005205BA">
        <w:t>composite_summary.json: scene IDs, date window, coverage and statistics for each year.</w:t>
      </w:r>
    </w:p>
    <w:p w14:paraId="2234CC75" w14:textId="77777777" w:rsidR="005205BA" w:rsidRPr="005205BA" w:rsidRDefault="005205BA" w:rsidP="005205BA">
      <w:pPr>
        <w:numPr>
          <w:ilvl w:val="0"/>
          <w:numId w:val="2"/>
        </w:numPr>
      </w:pPr>
      <w:r w:rsidRPr="005205BA">
        <w:t>build_april_lst.py: downloads the scenes and builds the composites.</w:t>
      </w:r>
    </w:p>
    <w:p w14:paraId="5E945821" w14:textId="77777777" w:rsidR="005205BA" w:rsidRPr="005205BA" w:rsidRDefault="005205BA" w:rsidP="005205BA">
      <w:pPr>
        <w:numPr>
          <w:ilvl w:val="0"/>
          <w:numId w:val="2"/>
        </w:numPr>
      </w:pPr>
      <w:r w:rsidRPr="005205BA">
        <w:t>render\render_helpers.py: 3D frame renderer.</w:t>
      </w:r>
    </w:p>
    <w:p w14:paraId="7C05C998" w14:textId="77777777" w:rsidR="005205BA" w:rsidRPr="005205BA" w:rsidRDefault="005205BA" w:rsidP="005205BA">
      <w:pPr>
        <w:numPr>
          <w:ilvl w:val="0"/>
          <w:numId w:val="2"/>
        </w:numPr>
      </w:pPr>
      <w:r w:rsidRPr="005205BA">
        <w:t>processing_log.txt: record of every download.</w:t>
      </w:r>
    </w:p>
    <w:p w14:paraId="0513C3BC" w14:textId="77777777" w:rsidR="005205BA" w:rsidRPr="005205BA" w:rsidRDefault="005205BA" w:rsidP="005205BA">
      <w:pPr>
        <w:numPr>
          <w:ilvl w:val="0"/>
          <w:numId w:val="2"/>
        </w:numPr>
      </w:pPr>
      <w:r w:rsidRPr="005205BA">
        <w:t>Chattogram_District_LST_3D.qgz: QGIS project.</w:t>
      </w:r>
    </w:p>
    <w:p w14:paraId="6248ABFB" w14:textId="77777777" w:rsidR="005205BA" w:rsidRPr="005205BA" w:rsidRDefault="005205BA" w:rsidP="005205BA">
      <w:pPr>
        <w:rPr>
          <w:b/>
          <w:bCs/>
        </w:rPr>
      </w:pPr>
      <w:r w:rsidRPr="005205BA">
        <w:rPr>
          <w:b/>
          <w:bCs/>
        </w:rPr>
        <w:t>Method</w:t>
      </w:r>
    </w:p>
    <w:p w14:paraId="18FAAE3A" w14:textId="77777777" w:rsidR="005205BA" w:rsidRPr="005205BA" w:rsidRDefault="005205BA" w:rsidP="005205BA">
      <w:r w:rsidRPr="005205BA">
        <w:rPr>
          <w:b/>
          <w:bCs/>
        </w:rPr>
        <w:t>1. Boundary</w:t>
      </w:r>
    </w:p>
    <w:p w14:paraId="63FAAC14" w14:textId="77777777" w:rsidR="005205BA" w:rsidRPr="005205BA" w:rsidRDefault="005205BA" w:rsidP="005205BA">
      <w:pPr>
        <w:numPr>
          <w:ilvl w:val="0"/>
          <w:numId w:val="3"/>
        </w:numPr>
      </w:pPr>
      <w:r w:rsidRPr="005205BA">
        <w:t>Source: Ctg_Full.shp from the SUHII study folder. It is the OCHA/BBS Common Operational Dataset (ADM2 "Chittagong", P-code BD2015).</w:t>
      </w:r>
    </w:p>
    <w:p w14:paraId="22A86045" w14:textId="77777777" w:rsidR="005205BA" w:rsidRPr="005205BA" w:rsidRDefault="005205BA" w:rsidP="005205BA">
      <w:pPr>
        <w:numPr>
          <w:ilvl w:val="0"/>
          <w:numId w:val="3"/>
        </w:numPr>
      </w:pPr>
      <w:r w:rsidRPr="005205BA">
        <w:lastRenderedPageBreak/>
        <w:t>The file had a second, empty feature (no attributes, zero length), which was dropped.</w:t>
      </w:r>
    </w:p>
    <w:p w14:paraId="30820B36" w14:textId="77777777" w:rsidR="005205BA" w:rsidRPr="005205BA" w:rsidRDefault="005205BA" w:rsidP="005205BA">
      <w:pPr>
        <w:numPr>
          <w:ilvl w:val="0"/>
          <w:numId w:val="3"/>
        </w:numPr>
      </w:pPr>
      <w:r w:rsidRPr="005205BA">
        <w:t>Reprojected to WGS 84 / UTM 46N (EPSG:32646). Area: 4,432 km², 12 parts, including Sandwip and the smaller islands.</w:t>
      </w:r>
    </w:p>
    <w:p w14:paraId="07F4EFC9" w14:textId="77777777" w:rsidR="005205BA" w:rsidRPr="005205BA" w:rsidRDefault="005205BA" w:rsidP="005205BA">
      <w:r w:rsidRPr="005205BA">
        <w:rPr>
          <w:b/>
          <w:bCs/>
        </w:rPr>
        <w:t>2. Scenes</w:t>
      </w:r>
    </w:p>
    <w:p w14:paraId="5A9FAB57" w14:textId="77777777" w:rsidR="005205BA" w:rsidRPr="005205BA" w:rsidRDefault="005205BA" w:rsidP="005205BA">
      <w:pPr>
        <w:numPr>
          <w:ilvl w:val="0"/>
          <w:numId w:val="4"/>
        </w:numPr>
      </w:pPr>
      <w:r w:rsidRPr="005205BA">
        <w:t>Landsat 8/9 Collection 2 Level-2 (L2SP), searched through the Microsoft Planetary Computer STAC API over the district's bounding box, with scene cloud cover under 80%.</w:t>
      </w:r>
    </w:p>
    <w:p w14:paraId="3A7D00B9" w14:textId="77777777" w:rsidR="005205BA" w:rsidRPr="005205BA" w:rsidRDefault="005205BA" w:rsidP="005205BA">
      <w:pPr>
        <w:numPr>
          <w:ilvl w:val="0"/>
          <w:numId w:val="4"/>
        </w:numPr>
      </w:pPr>
      <w:r w:rsidRPr="005205BA">
        <w:t>Tier 1 and Tier 2 were both allowed. Two Tier 2 scenes ended up in the composites: 2019-03-05 and 2023-04-01.</w:t>
      </w:r>
    </w:p>
    <w:p w14:paraId="6891840F" w14:textId="77777777" w:rsidR="005205BA" w:rsidRPr="005205BA" w:rsidRDefault="005205BA" w:rsidP="005205BA">
      <w:r w:rsidRPr="005205BA">
        <w:rPr>
          <w:b/>
          <w:bCs/>
        </w:rPr>
        <w:t>3. Converting to temperature and masking</w:t>
      </w:r>
    </w:p>
    <w:p w14:paraId="31841EE6" w14:textId="77777777" w:rsidR="005205BA" w:rsidRPr="005205BA" w:rsidRDefault="005205BA" w:rsidP="005205BA">
      <w:pPr>
        <w:numPr>
          <w:ilvl w:val="0"/>
          <w:numId w:val="5"/>
        </w:numPr>
      </w:pPr>
      <w:r w:rsidRPr="005205BA">
        <w:t>The ST_B10 band was converted to °C with the USGS scale factors: LST = DN × 0.00341802 + 149.0 − 273.15.</w:t>
      </w:r>
    </w:p>
    <w:p w14:paraId="34A2232A" w14:textId="77777777" w:rsidR="005205BA" w:rsidRPr="005205BA" w:rsidRDefault="005205BA" w:rsidP="005205BA">
      <w:pPr>
        <w:numPr>
          <w:ilvl w:val="0"/>
          <w:numId w:val="5"/>
        </w:numPr>
      </w:pPr>
      <w:r w:rsidRPr="005205BA">
        <w:t>Pixels were masked if the QA_PIXEL band flagged them as fill, dilated cloud, cirrus, cloud, cloud shadow or snow (CFMask).</w:t>
      </w:r>
    </w:p>
    <w:p w14:paraId="4B2BD248" w14:textId="77777777" w:rsidR="005205BA" w:rsidRPr="005205BA" w:rsidRDefault="005205BA" w:rsidP="005205BA">
      <w:pPr>
        <w:numPr>
          <w:ilvl w:val="0"/>
          <w:numId w:val="5"/>
        </w:numPr>
      </w:pPr>
      <w:r w:rsidRPr="005205BA">
        <w:rPr>
          <w:b/>
          <w:bCs/>
        </w:rPr>
        <w:t>Cloud-remnant filter:</w:t>
      </w:r>
      <w:r w:rsidRPr="005205BA">
        <w:t xml:space="preserve"> Any land pixel more than 7 °C colder than that scene's own land median was also removed. This catches thin cloud edges that CFMask misses. The 7 °C threshold was chosen to be above the normal forest-vs-city contrast, so real cool areas such as forest are kept.</w:t>
      </w:r>
    </w:p>
    <w:p w14:paraId="6B2EEDB1" w14:textId="77777777" w:rsidR="005205BA" w:rsidRPr="005205BA" w:rsidRDefault="005205BA" w:rsidP="005205BA">
      <w:r w:rsidRPr="005205BA">
        <w:rPr>
          <w:b/>
          <w:bCs/>
        </w:rPr>
        <w:t>4. Yearly composites</w:t>
      </w:r>
    </w:p>
    <w:p w14:paraId="0261A1D4" w14:textId="77777777" w:rsidR="005205BA" w:rsidRPr="005205BA" w:rsidRDefault="005205BA" w:rsidP="005205BA">
      <w:pPr>
        <w:numPr>
          <w:ilvl w:val="0"/>
          <w:numId w:val="6"/>
        </w:numPr>
      </w:pPr>
      <w:r w:rsidRPr="005205BA">
        <w:t>Each scene was warped onto one shared 30 m grid (nearest-neighbour). The per-pixel median across all clear scenes gives the year's composite.</w:t>
      </w:r>
    </w:p>
    <w:p w14:paraId="768A05AC" w14:textId="77777777" w:rsidR="005205BA" w:rsidRPr="005205BA" w:rsidRDefault="005205BA" w:rsidP="005205BA">
      <w:pPr>
        <w:numPr>
          <w:ilvl w:val="0"/>
          <w:numId w:val="6"/>
        </w:numPr>
      </w:pPr>
      <w:r w:rsidRPr="005205BA">
        <w:rPr>
          <w:b/>
          <w:bCs/>
        </w:rPr>
        <w:t>Date window:</w:t>
      </w:r>
      <w:r w:rsidRPr="005205BA">
        <w:t xml:space="preserve"> April was the target. If April alone covered less than 95% of the district, the window was widened to 15 Mar–15 May, and then to 1 Mar–31 May if coverage was still below 95%. </w:t>
      </w:r>
    </w:p>
    <w:p w14:paraId="28089884" w14:textId="77777777" w:rsidR="005205BA" w:rsidRPr="005205BA" w:rsidRDefault="005205BA" w:rsidP="005205BA">
      <w:pPr>
        <w:numPr>
          <w:ilvl w:val="1"/>
          <w:numId w:val="6"/>
        </w:numPr>
      </w:pPr>
      <w:r w:rsidRPr="005205BA">
        <w:t>April only: 2018, 2023, 2024, 2025.</w:t>
      </w:r>
    </w:p>
    <w:p w14:paraId="6CCFC243" w14:textId="77777777" w:rsidR="005205BA" w:rsidRPr="005205BA" w:rsidRDefault="005205BA" w:rsidP="005205BA">
      <w:pPr>
        <w:numPr>
          <w:ilvl w:val="1"/>
          <w:numId w:val="6"/>
        </w:numPr>
      </w:pPr>
      <w:r w:rsidRPr="005205BA">
        <w:t>15 Mar–15 May: 2015, 2017, 2020, 2021, 2022.</w:t>
      </w:r>
    </w:p>
    <w:p w14:paraId="795C7B06" w14:textId="77777777" w:rsidR="005205BA" w:rsidRPr="005205BA" w:rsidRDefault="005205BA" w:rsidP="005205BA">
      <w:pPr>
        <w:numPr>
          <w:ilvl w:val="1"/>
          <w:numId w:val="6"/>
        </w:numPr>
      </w:pPr>
      <w:r w:rsidRPr="005205BA">
        <w:t>1 Mar–31 May: 2016, 2019.</w:t>
      </w:r>
    </w:p>
    <w:p w14:paraId="6BE88A97" w14:textId="77777777" w:rsidR="005205BA" w:rsidRPr="005205BA" w:rsidRDefault="005205BA" w:rsidP="005205BA">
      <w:pPr>
        <w:numPr>
          <w:ilvl w:val="0"/>
          <w:numId w:val="6"/>
        </w:numPr>
      </w:pPr>
      <w:r w:rsidRPr="005205BA">
        <w:t>The composites were clipped to the district, with pixels outside set to nodata. Statistics use land only: water pixels (QA bit 7) are excluded.</w:t>
      </w:r>
    </w:p>
    <w:p w14:paraId="5319B4F8" w14:textId="77777777" w:rsidR="005205BA" w:rsidRPr="005205BA" w:rsidRDefault="005205BA" w:rsidP="005205BA">
      <w:r w:rsidRPr="005205BA">
        <w:rPr>
          <w:b/>
          <w:bCs/>
        </w:rPr>
        <w:lastRenderedPageBreak/>
        <w:t>5. Display layer (the video only; the GeoTIFFs are not changed)</w:t>
      </w:r>
    </w:p>
    <w:p w14:paraId="1C408083" w14:textId="77777777" w:rsidR="005205BA" w:rsidRPr="005205BA" w:rsidRDefault="005205BA" w:rsidP="005205BA">
      <w:pPr>
        <w:numPr>
          <w:ilvl w:val="0"/>
          <w:numId w:val="7"/>
        </w:numPr>
      </w:pPr>
      <w:r w:rsidRPr="005205BA">
        <w:t>The 30 m composites were averaged to 90 m blocks (3×3).</w:t>
      </w:r>
    </w:p>
    <w:p w14:paraId="718EE313" w14:textId="77777777" w:rsidR="005205BA" w:rsidRPr="005205BA" w:rsidRDefault="005205BA" w:rsidP="005205BA">
      <w:pPr>
        <w:numPr>
          <w:ilvl w:val="0"/>
          <w:numId w:val="7"/>
        </w:numPr>
      </w:pPr>
      <w:r w:rsidRPr="005205BA">
        <w:t>Coverage gaps were filled by inverse-distance interpolation (GDAL FillNodata, 60-pixel search radius).</w:t>
      </w:r>
    </w:p>
    <w:p w14:paraId="11AA46AB" w14:textId="77777777" w:rsidR="005205BA" w:rsidRPr="005205BA" w:rsidRDefault="005205BA" w:rsidP="005205BA">
      <w:pPr>
        <w:numPr>
          <w:ilvl w:val="0"/>
          <w:numId w:val="7"/>
        </w:numPr>
      </w:pPr>
      <w:r w:rsidRPr="005205BA">
        <w:t>Cold outliers more than 3.5 °C below the 21-pixel (about 1.9 km) local median were replaced with that median. This affected 0.5–7.7% of land depending on the year, with 2016 the highest.</w:t>
      </w:r>
    </w:p>
    <w:p w14:paraId="4C65BDDA" w14:textId="77777777" w:rsidR="005205BA" w:rsidRPr="005205BA" w:rsidRDefault="005205BA" w:rsidP="005205BA">
      <w:pPr>
        <w:numPr>
          <w:ilvl w:val="0"/>
          <w:numId w:val="7"/>
        </w:numPr>
      </w:pPr>
      <w:r w:rsidRPr="005205BA">
        <w:rPr>
          <w:b/>
          <w:bCs/>
        </w:rPr>
        <w:t>Colour</w:t>
      </w:r>
      <w:r w:rsidRPr="005205BA">
        <w:t xml:space="preserve"> = LST from 26 to 44 °C (inferno colour scale).</w:t>
      </w:r>
    </w:p>
    <w:p w14:paraId="763122B8" w14:textId="77777777" w:rsidR="005205BA" w:rsidRPr="005205BA" w:rsidRDefault="005205BA" w:rsidP="005205BA">
      <w:pPr>
        <w:numPr>
          <w:ilvl w:val="0"/>
          <w:numId w:val="7"/>
        </w:numPr>
      </w:pPr>
      <w:r w:rsidRPr="005205BA">
        <w:rPr>
          <w:b/>
          <w:bCs/>
        </w:rPr>
        <w:t>Height</w:t>
      </w:r>
      <w:r w:rsidRPr="005205BA">
        <w:t xml:space="preserve"> = LST minus that year's district land median, smoothed twice with a 5×5 moving window and clipped to between −5 and +12 °C. Vertical exaggeration is 220 m per °C. Using height relative to each year's median takes out the whole-district weather shift, so the height shows where heat concentrates rather than how hot the year was.</w:t>
      </w:r>
    </w:p>
    <w:p w14:paraId="560DD478" w14:textId="77777777" w:rsidR="005205BA" w:rsidRPr="005205BA" w:rsidRDefault="005205BA" w:rsidP="005205BA">
      <w:pPr>
        <w:numPr>
          <w:ilvl w:val="0"/>
          <w:numId w:val="7"/>
        </w:numPr>
      </w:pPr>
      <w:r w:rsidRPr="005205BA">
        <w:rPr>
          <w:b/>
          <w:bCs/>
        </w:rPr>
        <w:t>Between years:</w:t>
      </w:r>
      <w:r w:rsidRPr="005205BA">
        <w:t xml:space="preserve"> Frames between two years blend the rasters with an S-curve (smoothstep). These blended frames are for visual continuity only; they are not data.</w:t>
      </w:r>
    </w:p>
    <w:p w14:paraId="6B9CE186" w14:textId="77777777" w:rsidR="005205BA" w:rsidRPr="005205BA" w:rsidRDefault="005205BA" w:rsidP="005205BA">
      <w:r w:rsidRPr="005205BA">
        <w:rPr>
          <w:b/>
          <w:bCs/>
        </w:rPr>
        <w:t>6. Rendering</w:t>
      </w:r>
    </w:p>
    <w:p w14:paraId="7C84BB07" w14:textId="77777777" w:rsidR="005205BA" w:rsidRPr="005205BA" w:rsidRDefault="005205BA" w:rsidP="005205BA">
      <w:pPr>
        <w:numPr>
          <w:ilvl w:val="0"/>
          <w:numId w:val="8"/>
        </w:numPr>
      </w:pPr>
      <w:r w:rsidRPr="005205BA">
        <w:t>QGIS 4.2 3D with a DEM terrain built from the height raster and the colour raster draped on it, exported frame by frame through a 1920×1080 print-layout 3D map item.</w:t>
      </w:r>
    </w:p>
    <w:p w14:paraId="0B07E45F" w14:textId="77777777" w:rsidR="005205BA" w:rsidRPr="005205BA" w:rsidRDefault="005205BA" w:rsidP="005205BA">
      <w:pPr>
        <w:numPr>
          <w:ilvl w:val="0"/>
          <w:numId w:val="8"/>
        </w:numPr>
      </w:pPr>
      <w:r w:rsidRPr="005205BA">
        <w:t>Camera: 50° pitch. Distance is 180–240 km, pulled back when the district is side-on to the camera so it stays in frame.</w:t>
      </w:r>
    </w:p>
    <w:p w14:paraId="48D0C87C" w14:textId="77777777" w:rsidR="005205BA" w:rsidRPr="005205BA" w:rsidRDefault="005205BA" w:rsidP="005205BA">
      <w:pPr>
        <w:numPr>
          <w:ilvl w:val="0"/>
          <w:numId w:val="8"/>
        </w:numPr>
      </w:pPr>
      <w:r w:rsidRPr="005205BA">
        <w:t>Titles, colour bar, year counter, timeline and inset charts were added with matplotlib. The video was encoded with ffmpeg (H.264, CRF 19).</w:t>
      </w:r>
    </w:p>
    <w:p w14:paraId="0CA80AD3" w14:textId="77777777" w:rsidR="005205BA" w:rsidRPr="005205BA" w:rsidRDefault="005205BA" w:rsidP="005205BA">
      <w:pPr>
        <w:rPr>
          <w:b/>
          <w:bCs/>
        </w:rPr>
      </w:pPr>
      <w:r w:rsidRPr="005205BA">
        <w:rPr>
          <w:b/>
          <w:bCs/>
        </w:rPr>
        <w:t>Why LST and SUHII move in opposite directions</w:t>
      </w:r>
    </w:p>
    <w:p w14:paraId="25B408F6" w14:textId="77777777" w:rsidR="005205BA" w:rsidRPr="005205BA" w:rsidRDefault="005205BA" w:rsidP="005205BA">
      <w:r w:rsidRPr="005205BA">
        <w:t>In the inset charts, years when the district is hotter tend to have a weaker urban heat island. Across 2015–2024 the two series are negatively correlated (Pearson r = −0.59, n = 10). The clearest pair: 2017 had the coolest district (33.0 °C) and the strongest SUHII (3.17 °C), while 2021 had the hottest district (37.3 °C) and the weakest SUHII (0.83 °C).</w:t>
      </w:r>
    </w:p>
    <w:p w14:paraId="06C883B6" w14:textId="77777777" w:rsidR="005205BA" w:rsidRPr="005205BA" w:rsidRDefault="005205BA" w:rsidP="005205BA">
      <w:r w:rsidRPr="005205BA">
        <w:rPr>
          <w:b/>
          <w:bCs/>
        </w:rPr>
        <w:t>The two numbers measure different things</w:t>
      </w:r>
    </w:p>
    <w:p w14:paraId="55719563" w14:textId="77777777" w:rsidR="005205BA" w:rsidRPr="005205BA" w:rsidRDefault="005205BA" w:rsidP="005205BA">
      <w:pPr>
        <w:numPr>
          <w:ilvl w:val="0"/>
          <w:numId w:val="9"/>
        </w:numPr>
      </w:pPr>
      <w:r w:rsidRPr="005205BA">
        <w:rPr>
          <w:b/>
          <w:bCs/>
        </w:rPr>
        <w:t>SUHII is a difference:</w:t>
      </w:r>
      <w:r w:rsidRPr="005205BA">
        <w:t xml:space="preserve"> urban LST minus rural LST.</w:t>
      </w:r>
    </w:p>
    <w:p w14:paraId="017CE09E" w14:textId="77777777" w:rsidR="005205BA" w:rsidRPr="005205BA" w:rsidRDefault="005205BA" w:rsidP="005205BA">
      <w:pPr>
        <w:numPr>
          <w:ilvl w:val="0"/>
          <w:numId w:val="9"/>
        </w:numPr>
      </w:pPr>
      <w:r w:rsidRPr="005205BA">
        <w:rPr>
          <w:b/>
          <w:bCs/>
        </w:rPr>
        <w:lastRenderedPageBreak/>
        <w:t>The district median is mostly rural.</w:t>
      </w:r>
      <w:r w:rsidRPr="005205BA">
        <w:t xml:space="preserve"> Roughly nine-tenths of the district is farmland, hills, villages and coast, so the median behaves almost like a rural temperature. The MODIS series from the study confirm this: the district median tracks MODIS rural LST (r = 0.64) much more closely than MODIS urban LST (r = 0.32).</w:t>
      </w:r>
    </w:p>
    <w:p w14:paraId="2EC1C539" w14:textId="77777777" w:rsidR="005205BA" w:rsidRPr="005205BA" w:rsidRDefault="005205BA" w:rsidP="005205BA">
      <w:r w:rsidRPr="005205BA">
        <w:rPr>
          <w:b/>
          <w:bCs/>
        </w:rPr>
        <w:t>The countryside is what varies</w:t>
      </w:r>
    </w:p>
    <w:p w14:paraId="5AB7DB8C" w14:textId="77777777" w:rsidR="005205BA" w:rsidRPr="005205BA" w:rsidRDefault="005205BA" w:rsidP="005205BA">
      <w:r w:rsidRPr="005205BA">
        <w:t>In the pre-monsoon season, the city's temperature is fairly stable: roofs, roads and dense building heat up every year. The countryside changes much more:</w:t>
      </w:r>
    </w:p>
    <w:p w14:paraId="5A6E65E8" w14:textId="77777777" w:rsidR="005205BA" w:rsidRPr="005205BA" w:rsidRDefault="005205BA" w:rsidP="005205BA">
      <w:pPr>
        <w:numPr>
          <w:ilvl w:val="0"/>
          <w:numId w:val="10"/>
        </w:numPr>
      </w:pPr>
      <w:r w:rsidRPr="005205BA">
        <w:rPr>
          <w:b/>
          <w:bCs/>
        </w:rPr>
        <w:t>Dry, hot spring:</w:t>
      </w:r>
      <w:r w:rsidRPr="005205BA">
        <w:t xml:space="preserve"> Harvested or fallow paddy fields, bare soil and dry vegetation heat up almost as fast as concrete. The rural side rises, the urban–rural gap narrows (lower SUHII), and the district median goes up.</w:t>
      </w:r>
    </w:p>
    <w:p w14:paraId="584867EC" w14:textId="77777777" w:rsidR="005205BA" w:rsidRPr="005205BA" w:rsidRDefault="005205BA" w:rsidP="005205BA">
      <w:pPr>
        <w:numPr>
          <w:ilvl w:val="0"/>
          <w:numId w:val="10"/>
        </w:numPr>
      </w:pPr>
      <w:r w:rsidRPr="005205BA">
        <w:rPr>
          <w:b/>
          <w:bCs/>
        </w:rPr>
        <w:t>Wet or green spring:</w:t>
      </w:r>
      <w:r w:rsidRPr="005205BA">
        <w:t xml:space="preserve"> Early rain and moist soil let fields and trees cool themselves by evaporation. The rural side stays cool, the city stays hot, the gap widens (higher SUHII), and the district median goes down.</w:t>
      </w:r>
    </w:p>
    <w:p w14:paraId="6CC79F20" w14:textId="77777777" w:rsidR="005205BA" w:rsidRPr="005205BA" w:rsidRDefault="005205BA" w:rsidP="005205BA">
      <w:r w:rsidRPr="005205BA">
        <w:t>So a hot district year usually means the countryside heated up, and a hotter countryside means a smaller heat island. The same mechanism is well documented elsewhere:</w:t>
      </w:r>
    </w:p>
    <w:p w14:paraId="41307906" w14:textId="77777777" w:rsidR="005205BA" w:rsidRPr="005205BA" w:rsidRDefault="005205BA" w:rsidP="005205BA">
      <w:pPr>
        <w:numPr>
          <w:ilvl w:val="0"/>
          <w:numId w:val="11"/>
        </w:numPr>
      </w:pPr>
      <w:r w:rsidRPr="005205BA">
        <w:t>Imhoff et al. (2010) found that surface heat-island strength depends mainly on the surrounding land cover, and is weakest, or even reversed, where the rural background is dry.</w:t>
      </w:r>
    </w:p>
    <w:p w14:paraId="7B9FB251" w14:textId="77777777" w:rsidR="005205BA" w:rsidRPr="005205BA" w:rsidRDefault="005205BA" w:rsidP="005205BA">
      <w:pPr>
        <w:numPr>
          <w:ilvl w:val="0"/>
          <w:numId w:val="11"/>
        </w:numPr>
      </w:pPr>
      <w:r w:rsidRPr="005205BA">
        <w:t>Zhao et al. (2014) showed that background climate, through how well rural land sheds heat by evaporation and convection, explains much of the heat-island differences between cities.</w:t>
      </w:r>
    </w:p>
    <w:p w14:paraId="3888D725" w14:textId="77777777" w:rsidR="005205BA" w:rsidRPr="005205BA" w:rsidRDefault="005205BA" w:rsidP="005205BA">
      <w:pPr>
        <w:numPr>
          <w:ilvl w:val="0"/>
          <w:numId w:val="11"/>
        </w:numPr>
      </w:pPr>
      <w:r w:rsidRPr="005205BA">
        <w:t>Manoli et al. (2019) found that precipitation strongly controls how large urban heat islands get.</w:t>
      </w:r>
    </w:p>
    <w:p w14:paraId="74B27AE2" w14:textId="77777777" w:rsidR="005205BA" w:rsidRPr="005205BA" w:rsidRDefault="005205BA" w:rsidP="005205BA">
      <w:r w:rsidRPr="005205BA">
        <w:rPr>
          <w:b/>
          <w:bCs/>
        </w:rPr>
        <w:t>Part of the relationship is built in.</w:t>
      </w:r>
      <w:r w:rsidRPr="005205BA">
        <w:t xml:space="preserve"> SUHII = urban − rural, and the district median is roughly rural. Whenever urban and rural don't warm by exactly the same amount, a negative link between SUHII and district LST appears automatically. In the MODIS data, urban and rural move together (r = 0.83), but SUHII leans towards rural changes (r = −0.35 with rural, +0.22 with urban). The finding is still meaningful, but it is partly a consequence of how the two numbers are defined, not only something new about Chattogram.</w:t>
      </w:r>
    </w:p>
    <w:p w14:paraId="7E212523" w14:textId="77777777" w:rsidR="005205BA" w:rsidRPr="005205BA" w:rsidRDefault="005205BA" w:rsidP="005205BA">
      <w:r w:rsidRPr="005205BA">
        <w:rPr>
          <w:b/>
          <w:bCs/>
        </w:rPr>
        <w:t>Measurement differences add noise</w:t>
      </w:r>
    </w:p>
    <w:p w14:paraId="589AA56D" w14:textId="77777777" w:rsidR="005205BA" w:rsidRPr="005205BA" w:rsidRDefault="005205BA" w:rsidP="005205BA">
      <w:pPr>
        <w:numPr>
          <w:ilvl w:val="0"/>
          <w:numId w:val="12"/>
        </w:numPr>
      </w:pPr>
      <w:r w:rsidRPr="005205BA">
        <w:t>The two series come from different sensors: Landsat at 30 m, passing around 10:15 local time, and MODIS at 1 km, with a pass time that depends on which product the study used.</w:t>
      </w:r>
    </w:p>
    <w:p w14:paraId="3FC92E39" w14:textId="77777777" w:rsidR="005205BA" w:rsidRPr="005205BA" w:rsidRDefault="005205BA" w:rsidP="005205BA">
      <w:pPr>
        <w:numPr>
          <w:ilvl w:val="0"/>
          <w:numId w:val="12"/>
        </w:numPr>
      </w:pPr>
      <w:r w:rsidRPr="005205BA">
        <w:lastRenderedPageBreak/>
        <w:t>They use different date windows: some Landsat composites extend into March or May, while the SUHII values are April.</w:t>
      </w:r>
    </w:p>
    <w:p w14:paraId="23FF2291" w14:textId="77777777" w:rsidR="005205BA" w:rsidRPr="005205BA" w:rsidRDefault="005205BA" w:rsidP="005205BA">
      <w:pPr>
        <w:numPr>
          <w:ilvl w:val="0"/>
          <w:numId w:val="12"/>
        </w:numPr>
      </w:pPr>
      <w:r w:rsidRPr="005205BA">
        <w:t>They have different spatial definitions: the whole-district median versus the study's urban and rural zones.</w:t>
      </w:r>
    </w:p>
    <w:p w14:paraId="0DDDD0B2" w14:textId="77777777" w:rsidR="005205BA" w:rsidRPr="005205BA" w:rsidRDefault="005205BA" w:rsidP="005205BA">
      <w:pPr>
        <w:numPr>
          <w:ilvl w:val="0"/>
          <w:numId w:val="12"/>
        </w:numPr>
      </w:pPr>
      <w:r w:rsidRPr="005205BA">
        <w:t>With only 10 years, r = −0.59 is suggestive, not conclusive (roughly p ≈ 0.07).</w:t>
      </w:r>
    </w:p>
    <w:p w14:paraId="119C031A" w14:textId="77777777" w:rsidR="005205BA" w:rsidRPr="005205BA" w:rsidRDefault="005205BA" w:rsidP="005205BA">
      <w:r w:rsidRPr="005205BA">
        <w:rPr>
          <w:b/>
          <w:bCs/>
        </w:rPr>
        <w:t>Suggested wording for posts or papers:</w:t>
      </w:r>
      <w:r w:rsidRPr="005205BA">
        <w:t xml:space="preserve"> "In pre-monsoon Chattogram, year-to-year SUHII variation is driven mainly by rural surface heating. Hot, dry springs compress the urban–rural contrast, while wetter springs widen it." To test this properly, correlate SUHII with rural NDVI or soil moisture, or with CHIRPS/IMERG rainfall in the 2–4 weeks before each April image.</w:t>
      </w:r>
    </w:p>
    <w:p w14:paraId="292FA608" w14:textId="77777777" w:rsidR="005205BA" w:rsidRPr="005205BA" w:rsidRDefault="005205BA" w:rsidP="005205BA">
      <w:pPr>
        <w:rPr>
          <w:b/>
          <w:bCs/>
        </w:rPr>
      </w:pPr>
      <w:r w:rsidRPr="005205BA">
        <w:rPr>
          <w:b/>
          <w:bCs/>
        </w:rPr>
        <w:t>Caveats to state publicly</w:t>
      </w:r>
    </w:p>
    <w:p w14:paraId="2401537B" w14:textId="77777777" w:rsidR="005205BA" w:rsidRPr="005205BA" w:rsidRDefault="005205BA" w:rsidP="005205BA">
      <w:pPr>
        <w:numPr>
          <w:ilvl w:val="0"/>
          <w:numId w:val="13"/>
        </w:numPr>
      </w:pPr>
      <w:r w:rsidRPr="005205BA">
        <w:rPr>
          <w:b/>
          <w:bCs/>
        </w:rPr>
        <w:t>Weakest years:</w:t>
      </w:r>
      <w:r w:rsidRPr="005205BA">
        <w:t xml:space="preserve"> 2016 (89% coverage) and 2019 still contain cloud-affected cold patches and are flagged "read with care" in the video. Some years show faint seams where scenes from different dates meet, for example the north–south line in 2017.</w:t>
      </w:r>
    </w:p>
    <w:p w14:paraId="61EC4F9A" w14:textId="77777777" w:rsidR="005205BA" w:rsidRPr="005205BA" w:rsidRDefault="005205BA" w:rsidP="005205BA">
      <w:pPr>
        <w:numPr>
          <w:ilvl w:val="0"/>
          <w:numId w:val="13"/>
        </w:numPr>
      </w:pPr>
      <w:r w:rsidRPr="005205BA">
        <w:rPr>
          <w:b/>
          <w:bCs/>
        </w:rPr>
        <w:t>Composites, not single days:</w:t>
      </w:r>
      <w:r w:rsidRPr="005205BA">
        <w:t xml:space="preserve"> Each yearly image is a median of several dates, sometimes including March or May. Median LST differences between years mostly reflect weather; they are not a warming trend.</w:t>
      </w:r>
    </w:p>
    <w:p w14:paraId="41B6B072" w14:textId="77777777" w:rsidR="005205BA" w:rsidRPr="005205BA" w:rsidRDefault="005205BA" w:rsidP="005205BA">
      <w:pPr>
        <w:numPr>
          <w:ilvl w:val="0"/>
          <w:numId w:val="13"/>
        </w:numPr>
      </w:pPr>
      <w:r w:rsidRPr="005205BA">
        <w:rPr>
          <w:b/>
          <w:bCs/>
        </w:rPr>
        <w:t>Display-only processing:</w:t>
      </w:r>
      <w:r w:rsidRPr="005205BA">
        <w:t xml:space="preserve"> The gap-filling, cold-outlier replacement and smoothing apply only to the video. Analysis should use the 30 m GeoTIFFs and nobs files.</w:t>
      </w:r>
    </w:p>
    <w:p w14:paraId="189BD5AA" w14:textId="77777777" w:rsidR="005205BA" w:rsidRPr="005205BA" w:rsidRDefault="005205BA" w:rsidP="005205BA">
      <w:pPr>
        <w:numPr>
          <w:ilvl w:val="0"/>
          <w:numId w:val="13"/>
        </w:numPr>
      </w:pPr>
      <w:r w:rsidRPr="005205BA">
        <w:rPr>
          <w:b/>
          <w:bCs/>
        </w:rPr>
        <w:t>Surface, not air:</w:t>
      </w:r>
      <w:r w:rsidRPr="005205BA">
        <w:t xml:space="preserve"> LST is the temperature of the ground surface as seen by the satellite, not the air temperature people feel.</w:t>
      </w:r>
    </w:p>
    <w:p w14:paraId="2D60A2D7" w14:textId="77777777" w:rsidR="005205BA" w:rsidRPr="005205BA" w:rsidRDefault="005205BA" w:rsidP="005205BA">
      <w:pPr>
        <w:numPr>
          <w:ilvl w:val="0"/>
          <w:numId w:val="13"/>
        </w:numPr>
      </w:pPr>
      <w:r w:rsidRPr="005205BA">
        <w:rPr>
          <w:b/>
          <w:bCs/>
        </w:rPr>
        <w:t>SUHII is a separate dataset:</w:t>
      </w:r>
      <w:r w:rsidRPr="005205BA">
        <w:t xml:space="preserve"> The SUHII values come from CG's separate MODIS study, have no 2025 value, and are shown for context. Neither series was used to calibrate the other.</w:t>
      </w:r>
    </w:p>
    <w:p w14:paraId="6F53E1E7" w14:textId="77777777" w:rsidR="005205BA" w:rsidRPr="005205BA" w:rsidRDefault="005205BA" w:rsidP="005205BA">
      <w:pPr>
        <w:rPr>
          <w:b/>
          <w:bCs/>
        </w:rPr>
      </w:pPr>
      <w:r w:rsidRPr="005205BA">
        <w:rPr>
          <w:b/>
          <w:bCs/>
        </w:rPr>
        <w:t>Citations</w:t>
      </w:r>
    </w:p>
    <w:p w14:paraId="000E45EB" w14:textId="77777777" w:rsidR="005205BA" w:rsidRPr="005205BA" w:rsidRDefault="005205BA" w:rsidP="005205BA">
      <w:pPr>
        <w:numPr>
          <w:ilvl w:val="0"/>
          <w:numId w:val="14"/>
        </w:numPr>
      </w:pPr>
      <w:r w:rsidRPr="005205BA">
        <w:rPr>
          <w:b/>
          <w:bCs/>
        </w:rPr>
        <w:t>Landsat data:</w:t>
      </w:r>
      <w:r w:rsidRPr="005205BA">
        <w:t xml:space="preserve"> U.S. Geological Survey. Landsat 8-9 Collection 2 Level-2 Science Product Guide (LSDS-1619). USGS EROS. https://www.usgs.gov/media/files/landsat-8-9-collection-2-level-2-science-product-guide</w:t>
      </w:r>
    </w:p>
    <w:p w14:paraId="3E9D0A88" w14:textId="77777777" w:rsidR="005205BA" w:rsidRPr="005205BA" w:rsidRDefault="005205BA" w:rsidP="005205BA">
      <w:pPr>
        <w:numPr>
          <w:ilvl w:val="0"/>
          <w:numId w:val="14"/>
        </w:numPr>
      </w:pPr>
      <w:r w:rsidRPr="005205BA">
        <w:rPr>
          <w:b/>
          <w:bCs/>
        </w:rPr>
        <w:t>Surface temperature algorithm:</w:t>
      </w:r>
      <w:r w:rsidRPr="005205BA">
        <w:t xml:space="preserve"> </w:t>
      </w:r>
    </w:p>
    <w:p w14:paraId="29A9EC29" w14:textId="77777777" w:rsidR="005205BA" w:rsidRPr="005205BA" w:rsidRDefault="005205BA" w:rsidP="005205BA">
      <w:pPr>
        <w:numPr>
          <w:ilvl w:val="1"/>
          <w:numId w:val="14"/>
        </w:numPr>
      </w:pPr>
      <w:r w:rsidRPr="005205BA">
        <w:t xml:space="preserve">Cook, M., Schott, J. R., Mandel, J., &amp; Raqueño, N. (2014). Development of an operational calibration methodology for the Landsat thermal data archive </w:t>
      </w:r>
      <w:r w:rsidRPr="005205BA">
        <w:lastRenderedPageBreak/>
        <w:t xml:space="preserve">and initial testing of the atmospheric compensation component of a land surface temperature (LST) product from the archive. </w:t>
      </w:r>
      <w:r w:rsidRPr="005205BA">
        <w:rPr>
          <w:i/>
          <w:iCs/>
        </w:rPr>
        <w:t>Remote Sensing</w:t>
      </w:r>
      <w:r w:rsidRPr="005205BA">
        <w:t>, 6(11), 11244–11266.</w:t>
      </w:r>
    </w:p>
    <w:p w14:paraId="76D59F75" w14:textId="77777777" w:rsidR="005205BA" w:rsidRPr="005205BA" w:rsidRDefault="005205BA" w:rsidP="005205BA">
      <w:pPr>
        <w:numPr>
          <w:ilvl w:val="1"/>
          <w:numId w:val="14"/>
        </w:numPr>
      </w:pPr>
      <w:r w:rsidRPr="005205BA">
        <w:t xml:space="preserve">Malakar, N. K., Hulley, G. C., Hook, S. J., Laraby, K., Cook, M., &amp; Schott, J. R. (2018). An operational land surface temperature product for Landsat thermal data: Methodology and validation. </w:t>
      </w:r>
      <w:r w:rsidRPr="005205BA">
        <w:rPr>
          <w:i/>
          <w:iCs/>
        </w:rPr>
        <w:t>IEEE Transactions on Geoscience and Remote Sensing</w:t>
      </w:r>
      <w:r w:rsidRPr="005205BA">
        <w:t>, 56(10), 5717–5735.</w:t>
      </w:r>
    </w:p>
    <w:p w14:paraId="7C533F0A" w14:textId="77777777" w:rsidR="005205BA" w:rsidRPr="005205BA" w:rsidRDefault="005205BA" w:rsidP="005205BA">
      <w:pPr>
        <w:numPr>
          <w:ilvl w:val="0"/>
          <w:numId w:val="14"/>
        </w:numPr>
      </w:pPr>
      <w:r w:rsidRPr="005205BA">
        <w:rPr>
          <w:b/>
          <w:bCs/>
        </w:rPr>
        <w:t>Cloud masking:</w:t>
      </w:r>
      <w:r w:rsidRPr="005205BA">
        <w:t xml:space="preserve"> Foga, S., Scaramuzza, P. L., Guo, S., Zhu, Z., Dilley, R. D., Beckmann, T., Schmidt, G. L., Dwyer, J. L., Hughes, M. J., &amp; Laue, B. (2017). Cloud detection algorithm comparison and validation for operational Landsat data products. </w:t>
      </w:r>
      <w:r w:rsidRPr="005205BA">
        <w:rPr>
          <w:i/>
          <w:iCs/>
        </w:rPr>
        <w:t>Remote Sensing of Environment</w:t>
      </w:r>
      <w:r w:rsidRPr="005205BA">
        <w:t>, 194, 379–390.</w:t>
      </w:r>
    </w:p>
    <w:p w14:paraId="20A6666F" w14:textId="77777777" w:rsidR="005205BA" w:rsidRPr="005205BA" w:rsidRDefault="005205BA" w:rsidP="005205BA">
      <w:pPr>
        <w:numPr>
          <w:ilvl w:val="0"/>
          <w:numId w:val="14"/>
        </w:numPr>
      </w:pPr>
      <w:r w:rsidRPr="005205BA">
        <w:rPr>
          <w:b/>
          <w:bCs/>
        </w:rPr>
        <w:t>Data access:</w:t>
      </w:r>
      <w:r w:rsidRPr="005205BA">
        <w:t xml:space="preserve"> Source, M., Emanuele, R., Morris, D., &amp; Augspurger, T. (2022). microsoft/PlanetaryComputer: October 2022 (Version 2022.10.28). Zenodo. https://doi.org/10.5281/zenodo.7261897</w:t>
      </w:r>
    </w:p>
    <w:p w14:paraId="2AB47748" w14:textId="77777777" w:rsidR="005205BA" w:rsidRPr="005205BA" w:rsidRDefault="005205BA" w:rsidP="005205BA">
      <w:pPr>
        <w:numPr>
          <w:ilvl w:val="0"/>
          <w:numId w:val="14"/>
        </w:numPr>
      </w:pPr>
      <w:r w:rsidRPr="005205BA">
        <w:rPr>
          <w:b/>
          <w:bCs/>
        </w:rPr>
        <w:t>Boundary:</w:t>
      </w:r>
      <w:r w:rsidRPr="005205BA">
        <w:t xml:space="preserve"> OCHA &amp; Bangladesh Bureau of Statistics. Bangladesh – Subnational Administrative Boundaries (COD-AB, ADM2). Humanitarian Data Exchange. https://data.humdata.org/dataset/cod-ab-bgd</w:t>
      </w:r>
    </w:p>
    <w:p w14:paraId="6850DF85" w14:textId="77777777" w:rsidR="005205BA" w:rsidRPr="005205BA" w:rsidRDefault="005205BA" w:rsidP="005205BA">
      <w:pPr>
        <w:numPr>
          <w:ilvl w:val="0"/>
          <w:numId w:val="14"/>
        </w:numPr>
      </w:pPr>
      <w:r w:rsidRPr="005205BA">
        <w:rPr>
          <w:b/>
          <w:bCs/>
        </w:rPr>
        <w:t>Software:</w:t>
      </w:r>
      <w:r w:rsidRPr="005205BA">
        <w:t xml:space="preserve"> QGIS Development Team (2026). QGIS Geographic Information System, v4.2. QGIS Association. https://qgis.org</w:t>
      </w:r>
    </w:p>
    <w:p w14:paraId="019BCD68" w14:textId="77777777" w:rsidR="005205BA" w:rsidRPr="005205BA" w:rsidRDefault="005205BA" w:rsidP="005205BA">
      <w:pPr>
        <w:numPr>
          <w:ilvl w:val="0"/>
          <w:numId w:val="14"/>
        </w:numPr>
      </w:pPr>
      <w:r w:rsidRPr="005205BA">
        <w:rPr>
          <w:b/>
          <w:bCs/>
        </w:rPr>
        <w:t>SUHII and background climate:</w:t>
      </w:r>
      <w:r w:rsidRPr="005205BA">
        <w:t xml:space="preserve"> </w:t>
      </w:r>
    </w:p>
    <w:p w14:paraId="5123CB53" w14:textId="77777777" w:rsidR="005205BA" w:rsidRPr="005205BA" w:rsidRDefault="005205BA" w:rsidP="005205BA">
      <w:pPr>
        <w:numPr>
          <w:ilvl w:val="1"/>
          <w:numId w:val="14"/>
        </w:numPr>
      </w:pPr>
      <w:r w:rsidRPr="005205BA">
        <w:t xml:space="preserve">Imhoff, M. L., Zhang, P., Wolfe, R. E., &amp; Bounoua, L. (2010). Remote sensing of the urban heat island effect across biomes in the continental USA. </w:t>
      </w:r>
      <w:r w:rsidRPr="005205BA">
        <w:rPr>
          <w:i/>
          <w:iCs/>
        </w:rPr>
        <w:t>Remote Sensing of Environment</w:t>
      </w:r>
      <w:r w:rsidRPr="005205BA">
        <w:t>, 114(3), 504–513.</w:t>
      </w:r>
    </w:p>
    <w:p w14:paraId="653C0000" w14:textId="77777777" w:rsidR="005205BA" w:rsidRPr="005205BA" w:rsidRDefault="005205BA" w:rsidP="005205BA">
      <w:pPr>
        <w:numPr>
          <w:ilvl w:val="1"/>
          <w:numId w:val="14"/>
        </w:numPr>
      </w:pPr>
      <w:r w:rsidRPr="005205BA">
        <w:t xml:space="preserve">Peng, S., Piao, S., Ciais, P., Friedlingstein, P., Ottle, C., Bréon, F.-M., Nan, H., Zhou, L., &amp; Myneni, R. B. (2012). Surface urban heat island across 419 global big cities. </w:t>
      </w:r>
      <w:r w:rsidRPr="005205BA">
        <w:rPr>
          <w:i/>
          <w:iCs/>
        </w:rPr>
        <w:t>Environmental Science &amp; Technology</w:t>
      </w:r>
      <w:r w:rsidRPr="005205BA">
        <w:t>, 46(2), 696–703.</w:t>
      </w:r>
    </w:p>
    <w:p w14:paraId="49D8E4EE" w14:textId="77777777" w:rsidR="005205BA" w:rsidRPr="005205BA" w:rsidRDefault="005205BA" w:rsidP="005205BA">
      <w:pPr>
        <w:numPr>
          <w:ilvl w:val="1"/>
          <w:numId w:val="14"/>
        </w:numPr>
      </w:pPr>
      <w:r w:rsidRPr="005205BA">
        <w:t xml:space="preserve">Zhao, L., Lee, X., Smith, R. B., &amp; Oleson, K. (2014). Strong contributions of local background climate to urban heat islands. </w:t>
      </w:r>
      <w:r w:rsidRPr="005205BA">
        <w:rPr>
          <w:i/>
          <w:iCs/>
        </w:rPr>
        <w:t>Nature</w:t>
      </w:r>
      <w:r w:rsidRPr="005205BA">
        <w:t>, 511(7508), 216–219.</w:t>
      </w:r>
    </w:p>
    <w:p w14:paraId="20D34BA4" w14:textId="77777777" w:rsidR="005205BA" w:rsidRPr="005205BA" w:rsidRDefault="005205BA" w:rsidP="005205BA">
      <w:pPr>
        <w:numPr>
          <w:ilvl w:val="1"/>
          <w:numId w:val="14"/>
        </w:numPr>
      </w:pPr>
      <w:r w:rsidRPr="005205BA">
        <w:t xml:space="preserve">Manoli, G., Fatichi, S., Schläpfer, M., Yu, K., Crowther, T. W., Meili, N., Burlando, P., Katul, G. G., &amp; Bou-Zeid, E. (2019). Magnitude of urban heat islands largely explained by climate and population. </w:t>
      </w:r>
      <w:r w:rsidRPr="005205BA">
        <w:rPr>
          <w:i/>
          <w:iCs/>
        </w:rPr>
        <w:t>Nature</w:t>
      </w:r>
      <w:r w:rsidRPr="005205BA">
        <w:t>, 573(7772), 55–60.</w:t>
      </w:r>
    </w:p>
    <w:p w14:paraId="65098980" w14:textId="77777777" w:rsidR="005205BA" w:rsidRPr="005205BA" w:rsidRDefault="005205BA" w:rsidP="005205BA">
      <w:pPr>
        <w:numPr>
          <w:ilvl w:val="0"/>
          <w:numId w:val="14"/>
        </w:numPr>
      </w:pPr>
      <w:r w:rsidRPr="005205BA">
        <w:rPr>
          <w:b/>
          <w:bCs/>
        </w:rPr>
        <w:lastRenderedPageBreak/>
        <w:t>SUHII series:</w:t>
      </w:r>
      <w:r w:rsidRPr="005205BA">
        <w:t xml:space="preserve"> Shuvo, C. G. Chattogram–Karachi surface urban heat island intensity, April and November 2001–2024 (MODIS). Conference presentation; unpublished. </w:t>
      </w:r>
      <w:r w:rsidRPr="005205BA">
        <w:rPr>
          <w:i/>
          <w:iCs/>
        </w:rPr>
        <w:t>Add venue and year.</w:t>
      </w:r>
    </w:p>
    <w:p w14:paraId="34C996F5" w14:textId="77777777" w:rsidR="00B94DBE" w:rsidRDefault="00B94DBE"/>
    <w:sectPr w:rsidR="00B94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0E"/>
    <w:multiLevelType w:val="multilevel"/>
    <w:tmpl w:val="91FC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72C"/>
    <w:multiLevelType w:val="multilevel"/>
    <w:tmpl w:val="470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D1A6E"/>
    <w:multiLevelType w:val="multilevel"/>
    <w:tmpl w:val="5E32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60DF5"/>
    <w:multiLevelType w:val="multilevel"/>
    <w:tmpl w:val="600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5285A"/>
    <w:multiLevelType w:val="multilevel"/>
    <w:tmpl w:val="9B3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03F41"/>
    <w:multiLevelType w:val="multilevel"/>
    <w:tmpl w:val="B43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62F35"/>
    <w:multiLevelType w:val="multilevel"/>
    <w:tmpl w:val="6016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9189A"/>
    <w:multiLevelType w:val="multilevel"/>
    <w:tmpl w:val="F08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10ABD"/>
    <w:multiLevelType w:val="multilevel"/>
    <w:tmpl w:val="494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31553"/>
    <w:multiLevelType w:val="multilevel"/>
    <w:tmpl w:val="90F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02A5A"/>
    <w:multiLevelType w:val="multilevel"/>
    <w:tmpl w:val="D03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E5B2D"/>
    <w:multiLevelType w:val="multilevel"/>
    <w:tmpl w:val="090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95C53"/>
    <w:multiLevelType w:val="multilevel"/>
    <w:tmpl w:val="2F5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80EB0"/>
    <w:multiLevelType w:val="multilevel"/>
    <w:tmpl w:val="762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616403">
    <w:abstractNumId w:val="12"/>
  </w:num>
  <w:num w:numId="2" w16cid:durableId="1336154494">
    <w:abstractNumId w:val="4"/>
  </w:num>
  <w:num w:numId="3" w16cid:durableId="2073770133">
    <w:abstractNumId w:val="5"/>
  </w:num>
  <w:num w:numId="4" w16cid:durableId="1093160485">
    <w:abstractNumId w:val="13"/>
  </w:num>
  <w:num w:numId="5" w16cid:durableId="1642495628">
    <w:abstractNumId w:val="7"/>
  </w:num>
  <w:num w:numId="6" w16cid:durableId="1377196853">
    <w:abstractNumId w:val="2"/>
  </w:num>
  <w:num w:numId="7" w16cid:durableId="783959933">
    <w:abstractNumId w:val="10"/>
  </w:num>
  <w:num w:numId="8" w16cid:durableId="747769959">
    <w:abstractNumId w:val="8"/>
  </w:num>
  <w:num w:numId="9" w16cid:durableId="2134908725">
    <w:abstractNumId w:val="1"/>
  </w:num>
  <w:num w:numId="10" w16cid:durableId="1895660466">
    <w:abstractNumId w:val="11"/>
  </w:num>
  <w:num w:numId="11" w16cid:durableId="1931041741">
    <w:abstractNumId w:val="6"/>
  </w:num>
  <w:num w:numId="12" w16cid:durableId="1613825449">
    <w:abstractNumId w:val="3"/>
  </w:num>
  <w:num w:numId="13" w16cid:durableId="491021968">
    <w:abstractNumId w:val="9"/>
  </w:num>
  <w:num w:numId="14" w16cid:durableId="33773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E5"/>
    <w:rsid w:val="00027310"/>
    <w:rsid w:val="005205BA"/>
    <w:rsid w:val="005A3798"/>
    <w:rsid w:val="00B006E5"/>
    <w:rsid w:val="00B94DBE"/>
    <w:rsid w:val="00BF076E"/>
    <w:rsid w:val="00D421D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E20036-DB7D-4029-B626-4935062A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6E5"/>
    <w:rPr>
      <w:rFonts w:eastAsiaTheme="majorEastAsia" w:cstheme="majorBidi"/>
      <w:color w:val="272727" w:themeColor="text1" w:themeTint="D8"/>
    </w:rPr>
  </w:style>
  <w:style w:type="paragraph" w:styleId="Title">
    <w:name w:val="Title"/>
    <w:basedOn w:val="Normal"/>
    <w:next w:val="Normal"/>
    <w:link w:val="TitleChar"/>
    <w:uiPriority w:val="10"/>
    <w:qFormat/>
    <w:rsid w:val="00B00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6E5"/>
    <w:pPr>
      <w:spacing w:before="160"/>
      <w:jc w:val="center"/>
    </w:pPr>
    <w:rPr>
      <w:i/>
      <w:iCs/>
      <w:color w:val="404040" w:themeColor="text1" w:themeTint="BF"/>
    </w:rPr>
  </w:style>
  <w:style w:type="character" w:customStyle="1" w:styleId="QuoteChar">
    <w:name w:val="Quote Char"/>
    <w:basedOn w:val="DefaultParagraphFont"/>
    <w:link w:val="Quote"/>
    <w:uiPriority w:val="29"/>
    <w:rsid w:val="00B006E5"/>
    <w:rPr>
      <w:i/>
      <w:iCs/>
      <w:color w:val="404040" w:themeColor="text1" w:themeTint="BF"/>
    </w:rPr>
  </w:style>
  <w:style w:type="paragraph" w:styleId="ListParagraph">
    <w:name w:val="List Paragraph"/>
    <w:basedOn w:val="Normal"/>
    <w:uiPriority w:val="34"/>
    <w:qFormat/>
    <w:rsid w:val="00B006E5"/>
    <w:pPr>
      <w:ind w:left="720"/>
      <w:contextualSpacing/>
    </w:pPr>
  </w:style>
  <w:style w:type="character" w:styleId="IntenseEmphasis">
    <w:name w:val="Intense Emphasis"/>
    <w:basedOn w:val="DefaultParagraphFont"/>
    <w:uiPriority w:val="21"/>
    <w:qFormat/>
    <w:rsid w:val="00B006E5"/>
    <w:rPr>
      <w:i/>
      <w:iCs/>
      <w:color w:val="0F4761" w:themeColor="accent1" w:themeShade="BF"/>
    </w:rPr>
  </w:style>
  <w:style w:type="paragraph" w:styleId="IntenseQuote">
    <w:name w:val="Intense Quote"/>
    <w:basedOn w:val="Normal"/>
    <w:next w:val="Normal"/>
    <w:link w:val="IntenseQuoteChar"/>
    <w:uiPriority w:val="30"/>
    <w:qFormat/>
    <w:rsid w:val="00B00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6E5"/>
    <w:rPr>
      <w:i/>
      <w:iCs/>
      <w:color w:val="0F4761" w:themeColor="accent1" w:themeShade="BF"/>
    </w:rPr>
  </w:style>
  <w:style w:type="character" w:styleId="IntenseReference">
    <w:name w:val="Intense Reference"/>
    <w:basedOn w:val="DefaultParagraphFont"/>
    <w:uiPriority w:val="32"/>
    <w:qFormat/>
    <w:rsid w:val="00B00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1981</Words>
  <Characters>11297</Characters>
  <Application>Microsoft Office Word</Application>
  <DocSecurity>0</DocSecurity>
  <Lines>94</Lines>
  <Paragraphs>26</Paragraphs>
  <ScaleCrop>false</ScaleCrop>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Chinmoy Ghosh</dc:creator>
  <cp:keywords/>
  <dc:description/>
  <cp:lastModifiedBy>Chinmoy Ghosh</cp:lastModifiedBy>
  <cp:revision>2</cp:revision>
  <dcterms:created xsi:type="dcterms:W3CDTF">2026-09-23T17:33:00Z</dcterms:created>
  <dcterms:modified xsi:type="dcterms:W3CDTF">2026-09-23T17:33:00Z</dcterms:modified>
</cp:coreProperties>
</file>