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CCD" w:rsidRDefault="00B575EE" w:rsidP="00B575EE">
      <w:pPr>
        <w:jc w:val="center"/>
      </w:pPr>
      <w:r>
        <w:t>ARM Floating Point Assignment</w:t>
      </w:r>
    </w:p>
    <w:p w:rsidR="00B575EE" w:rsidRDefault="00B575EE" w:rsidP="00B575EE">
      <w:pPr>
        <w:jc w:val="both"/>
      </w:pPr>
    </w:p>
    <w:p w:rsidR="00B575EE" w:rsidRPr="00B575EE" w:rsidRDefault="00B575EE" w:rsidP="00B575EE">
      <w:pPr>
        <w:spacing w:before="100" w:beforeAutospacing="1" w:after="100" w:afterAutospacing="1" w:line="240" w:lineRule="auto"/>
        <w:outlineLvl w:val="1"/>
        <w:rPr>
          <w:rFonts w:ascii="Times New Roman" w:eastAsia="Times New Roman" w:hAnsi="Times New Roman" w:cs="Times New Roman"/>
          <w:b/>
          <w:bCs/>
          <w:sz w:val="36"/>
          <w:szCs w:val="36"/>
        </w:rPr>
      </w:pPr>
      <w:r w:rsidRPr="00B575EE">
        <w:rPr>
          <w:rFonts w:ascii="Times New Roman" w:eastAsia="Times New Roman" w:hAnsi="Times New Roman" w:cs="Times New Roman"/>
          <w:b/>
          <w:bCs/>
          <w:sz w:val="36"/>
          <w:szCs w:val="36"/>
        </w:rPr>
        <w:t>Problem-1</w:t>
      </w:r>
    </w:p>
    <w:p w:rsidR="00B575EE" w:rsidRPr="00B575EE" w:rsidRDefault="00B575EE" w:rsidP="00B575EE">
      <w:pPr>
        <w:spacing w:before="100" w:beforeAutospacing="1" w:after="100" w:afterAutospacing="1" w:line="240" w:lineRule="auto"/>
        <w:rPr>
          <w:rFonts w:eastAsia="Times New Roman" w:cstheme="minorHAnsi"/>
          <w:sz w:val="24"/>
          <w:szCs w:val="24"/>
        </w:rPr>
      </w:pPr>
      <w:r w:rsidRPr="00B575EE">
        <w:rPr>
          <w:rFonts w:eastAsia="Times New Roman" w:cstheme="minorHAnsi"/>
          <w:sz w:val="24"/>
          <w:szCs w:val="24"/>
        </w:rPr>
        <w:t>In Floating point representation, we have three components</w:t>
      </w:r>
    </w:p>
    <w:p w:rsidR="00B575EE" w:rsidRPr="00B575EE" w:rsidRDefault="00B575EE" w:rsidP="00B575EE">
      <w:pPr>
        <w:spacing w:after="0" w:line="240" w:lineRule="auto"/>
        <w:rPr>
          <w:rFonts w:eastAsia="Times New Roman" w:cstheme="minorHAnsi"/>
          <w:sz w:val="24"/>
          <w:szCs w:val="24"/>
        </w:rPr>
      </w:pPr>
      <w:r w:rsidRPr="00B575EE">
        <w:rPr>
          <w:rFonts w:eastAsia="Times New Roman" w:cstheme="minorHAnsi"/>
          <w:sz w:val="24"/>
          <w:szCs w:val="24"/>
        </w:rPr>
        <w:t>1.The Sign Bit</w:t>
      </w:r>
    </w:p>
    <w:p w:rsidR="00B575EE" w:rsidRPr="00B575EE" w:rsidRDefault="00B575EE" w:rsidP="00B575EE">
      <w:pPr>
        <w:spacing w:after="0" w:line="240" w:lineRule="auto"/>
        <w:rPr>
          <w:rFonts w:eastAsia="Times New Roman" w:cstheme="minorHAnsi"/>
          <w:sz w:val="24"/>
          <w:szCs w:val="24"/>
        </w:rPr>
      </w:pPr>
      <w:r w:rsidRPr="00B575EE">
        <w:rPr>
          <w:rFonts w:eastAsia="Times New Roman" w:cstheme="minorHAnsi"/>
          <w:sz w:val="24"/>
          <w:szCs w:val="24"/>
        </w:rPr>
        <w:t>2.Exponent</w:t>
      </w:r>
    </w:p>
    <w:p w:rsidR="00B575EE" w:rsidRPr="00B575EE" w:rsidRDefault="00B575EE" w:rsidP="00B575EE">
      <w:pPr>
        <w:spacing w:after="0" w:line="240" w:lineRule="auto"/>
        <w:rPr>
          <w:rFonts w:eastAsia="Times New Roman" w:cstheme="minorHAnsi"/>
          <w:sz w:val="24"/>
          <w:szCs w:val="24"/>
        </w:rPr>
      </w:pPr>
      <w:r w:rsidRPr="00B575EE">
        <w:rPr>
          <w:rFonts w:eastAsia="Times New Roman" w:cstheme="minorHAnsi"/>
          <w:sz w:val="24"/>
          <w:szCs w:val="24"/>
        </w:rPr>
        <w:t>3.Fractional Part</w:t>
      </w:r>
    </w:p>
    <w:p w:rsidR="00B575EE" w:rsidRPr="00B575EE" w:rsidRDefault="00B575EE" w:rsidP="00B575EE">
      <w:pPr>
        <w:spacing w:before="100" w:beforeAutospacing="1" w:after="100" w:afterAutospacing="1" w:line="240" w:lineRule="auto"/>
        <w:rPr>
          <w:rFonts w:eastAsia="Times New Roman" w:cstheme="minorHAnsi"/>
          <w:sz w:val="24"/>
          <w:szCs w:val="24"/>
        </w:rPr>
      </w:pPr>
      <w:r w:rsidRPr="00B575EE">
        <w:rPr>
          <w:rFonts w:eastAsia="Times New Roman" w:cstheme="minorHAnsi"/>
          <w:sz w:val="24"/>
          <w:szCs w:val="24"/>
        </w:rPr>
        <w:t>Precession is one the prime attribute of any Floating-Point Representation, </w:t>
      </w:r>
    </w:p>
    <w:p w:rsidR="00B575EE" w:rsidRPr="00B575EE" w:rsidRDefault="00B575EE" w:rsidP="00B575EE">
      <w:pPr>
        <w:spacing w:after="0" w:line="240" w:lineRule="auto"/>
        <w:rPr>
          <w:rFonts w:eastAsia="Times New Roman" w:cstheme="minorHAnsi"/>
          <w:b/>
          <w:sz w:val="24"/>
          <w:szCs w:val="24"/>
        </w:rPr>
      </w:pPr>
      <w:r w:rsidRPr="00B575EE">
        <w:rPr>
          <w:rFonts w:eastAsia="Times New Roman" w:cstheme="minorHAnsi"/>
          <w:b/>
          <w:sz w:val="24"/>
          <w:szCs w:val="24"/>
        </w:rPr>
        <w:t>1.Does any of the above three components play a role in the defining the Precession of the number? If so which are the component or Components which play the role in defining precession and how? Explain this with example in your own words</w:t>
      </w:r>
    </w:p>
    <w:p w:rsidR="00B575EE" w:rsidRPr="00B575EE" w:rsidRDefault="00B575EE" w:rsidP="00B575EE">
      <w:pPr>
        <w:spacing w:after="0" w:line="240" w:lineRule="auto"/>
        <w:rPr>
          <w:rFonts w:eastAsia="Times New Roman" w:cstheme="minorHAnsi"/>
          <w:sz w:val="24"/>
          <w:szCs w:val="24"/>
        </w:rPr>
      </w:pPr>
      <w:r>
        <w:rPr>
          <w:rFonts w:eastAsia="Times New Roman" w:cstheme="minorHAnsi"/>
          <w:sz w:val="24"/>
          <w:szCs w:val="24"/>
        </w:rPr>
        <w:t>Ans:</w:t>
      </w:r>
      <w:r w:rsidR="008661C0">
        <w:rPr>
          <w:rFonts w:eastAsia="Times New Roman" w:cstheme="minorHAnsi"/>
          <w:sz w:val="24"/>
          <w:szCs w:val="24"/>
        </w:rPr>
        <w:t xml:space="preserve"> </w:t>
      </w:r>
      <w:r>
        <w:rPr>
          <w:rFonts w:eastAsia="Times New Roman" w:cstheme="minorHAnsi"/>
          <w:sz w:val="24"/>
          <w:szCs w:val="24"/>
        </w:rPr>
        <w:t xml:space="preserve"> </w:t>
      </w:r>
    </w:p>
    <w:p w:rsidR="008661C0" w:rsidRDefault="00C5137F" w:rsidP="00B575EE">
      <w:pPr>
        <w:spacing w:after="0" w:line="240" w:lineRule="auto"/>
        <w:rPr>
          <w:rFonts w:eastAsia="Times New Roman" w:cstheme="minorHAnsi"/>
          <w:sz w:val="24"/>
          <w:szCs w:val="24"/>
        </w:rPr>
      </w:pPr>
      <w:r>
        <w:rPr>
          <w:rFonts w:eastAsia="Times New Roman" w:cstheme="minorHAnsi"/>
          <w:b/>
          <w:sz w:val="24"/>
          <w:szCs w:val="24"/>
        </w:rPr>
        <w:tab/>
      </w:r>
      <w:r>
        <w:rPr>
          <w:rFonts w:eastAsia="Times New Roman" w:cstheme="minorHAnsi"/>
          <w:sz w:val="24"/>
          <w:szCs w:val="24"/>
        </w:rPr>
        <w:t>A floating-point value in ARM is represented in IEEE754 arithmetic. Assuming a 32-bit value it has a structure as below:</w:t>
      </w:r>
    </w:p>
    <w:p w:rsidR="00C5137F" w:rsidRDefault="00C5137F" w:rsidP="00B575EE">
      <w:pPr>
        <w:spacing w:after="0" w:line="240" w:lineRule="auto"/>
        <w:rPr>
          <w:rFonts w:eastAsia="Times New Roman" w:cstheme="minorHAnsi"/>
          <w:sz w:val="24"/>
          <w:szCs w:val="24"/>
        </w:rPr>
      </w:pPr>
      <w:r>
        <w:rPr>
          <w:rFonts w:eastAsia="Times New Roman" w:cstheme="minorHAnsi"/>
          <w:sz w:val="24"/>
          <w:szCs w:val="24"/>
        </w:rPr>
        <w:tab/>
      </w:r>
      <w:r>
        <w:rPr>
          <w:rFonts w:eastAsia="Times New Roman" w:cstheme="minorHAnsi"/>
          <w:sz w:val="24"/>
          <w:szCs w:val="24"/>
        </w:rPr>
        <w:tab/>
        <w:t>Sign – bit 31</w:t>
      </w:r>
    </w:p>
    <w:p w:rsidR="00C5137F" w:rsidRDefault="00C5137F" w:rsidP="00B575EE">
      <w:pPr>
        <w:spacing w:after="0" w:line="240" w:lineRule="auto"/>
        <w:rPr>
          <w:rFonts w:eastAsia="Times New Roman" w:cstheme="minorHAnsi"/>
          <w:sz w:val="24"/>
          <w:szCs w:val="24"/>
        </w:rPr>
      </w:pPr>
      <w:r>
        <w:rPr>
          <w:rFonts w:eastAsia="Times New Roman" w:cstheme="minorHAnsi"/>
          <w:sz w:val="24"/>
          <w:szCs w:val="24"/>
        </w:rPr>
        <w:tab/>
      </w:r>
      <w:r>
        <w:rPr>
          <w:rFonts w:eastAsia="Times New Roman" w:cstheme="minorHAnsi"/>
          <w:sz w:val="24"/>
          <w:szCs w:val="24"/>
        </w:rPr>
        <w:tab/>
        <w:t>Exp – bit 23-30</w:t>
      </w:r>
    </w:p>
    <w:p w:rsidR="00C5137F" w:rsidRDefault="00C5137F" w:rsidP="00B575EE">
      <w:pPr>
        <w:spacing w:after="0" w:line="240" w:lineRule="auto"/>
        <w:rPr>
          <w:rFonts w:eastAsia="Times New Roman" w:cstheme="minorHAnsi"/>
          <w:sz w:val="24"/>
          <w:szCs w:val="24"/>
        </w:rPr>
      </w:pPr>
      <w:r>
        <w:rPr>
          <w:rFonts w:eastAsia="Times New Roman" w:cstheme="minorHAnsi"/>
          <w:sz w:val="24"/>
          <w:szCs w:val="24"/>
        </w:rPr>
        <w:tab/>
      </w:r>
      <w:r>
        <w:rPr>
          <w:rFonts w:eastAsia="Times New Roman" w:cstheme="minorHAnsi"/>
          <w:sz w:val="24"/>
          <w:szCs w:val="24"/>
        </w:rPr>
        <w:tab/>
        <w:t>Frac – bit 0 to 22</w:t>
      </w:r>
    </w:p>
    <w:p w:rsidR="00C5137F" w:rsidRDefault="00B3004C" w:rsidP="00B575EE">
      <w:pPr>
        <w:spacing w:after="0" w:line="240" w:lineRule="auto"/>
        <w:rPr>
          <w:rFonts w:eastAsia="Times New Roman" w:cstheme="minorHAnsi"/>
          <w:sz w:val="24"/>
          <w:szCs w:val="24"/>
        </w:rPr>
      </w:pPr>
      <w:r>
        <w:rPr>
          <w:rFonts w:eastAsia="Times New Roman" w:cstheme="minorHAnsi"/>
          <w:sz w:val="24"/>
          <w:szCs w:val="24"/>
        </w:rPr>
        <w:t>Exp is biased by 0x7F – so that small number are near 0 and large number are near 0xFF</w:t>
      </w:r>
    </w:p>
    <w:p w:rsidR="00B3004C" w:rsidRDefault="00B3004C" w:rsidP="00B575EE">
      <w:pPr>
        <w:spacing w:after="0" w:line="240" w:lineRule="auto"/>
        <w:rPr>
          <w:rFonts w:eastAsia="Times New Roman" w:cstheme="minorHAnsi"/>
          <w:sz w:val="24"/>
          <w:szCs w:val="24"/>
        </w:rPr>
      </w:pPr>
      <w:r>
        <w:rPr>
          <w:rFonts w:eastAsia="Times New Roman" w:cstheme="minorHAnsi"/>
          <w:sz w:val="24"/>
          <w:szCs w:val="24"/>
        </w:rPr>
        <w:t>Frac value plays role in determining the precision.</w:t>
      </w:r>
    </w:p>
    <w:p w:rsidR="00B3004C" w:rsidRDefault="00B3004C" w:rsidP="00B575EE">
      <w:pPr>
        <w:spacing w:after="0" w:line="240" w:lineRule="auto"/>
        <w:rPr>
          <w:rFonts w:eastAsia="Times New Roman" w:cstheme="minorHAnsi"/>
          <w:sz w:val="24"/>
          <w:szCs w:val="24"/>
        </w:rPr>
      </w:pPr>
    </w:p>
    <w:p w:rsidR="00B3004C" w:rsidRDefault="00B3004C" w:rsidP="00B575EE">
      <w:pPr>
        <w:spacing w:after="0" w:line="240" w:lineRule="auto"/>
        <w:rPr>
          <w:rFonts w:eastAsia="Times New Roman" w:cstheme="minorHAnsi"/>
          <w:sz w:val="24"/>
          <w:szCs w:val="24"/>
        </w:rPr>
      </w:pPr>
      <w:r>
        <w:rPr>
          <w:rFonts w:eastAsia="Times New Roman" w:cstheme="minorHAnsi"/>
          <w:sz w:val="24"/>
          <w:szCs w:val="24"/>
        </w:rPr>
        <w:t xml:space="preserve">Ex. if Exp = 0x7F then number is between 1.0 to 2.0 (2.0 not included), </w:t>
      </w:r>
      <w:r w:rsidR="00C87EAF">
        <w:rPr>
          <w:rFonts w:eastAsia="Times New Roman" w:cstheme="minorHAnsi"/>
          <w:sz w:val="24"/>
          <w:szCs w:val="24"/>
        </w:rPr>
        <w:t>let’s</w:t>
      </w:r>
      <w:r>
        <w:rPr>
          <w:rFonts w:eastAsia="Times New Roman" w:cstheme="minorHAnsi"/>
          <w:sz w:val="24"/>
          <w:szCs w:val="24"/>
        </w:rPr>
        <w:t xml:space="preserve"> take different value of frac and see the value.</w:t>
      </w:r>
    </w:p>
    <w:p w:rsidR="00C5137F" w:rsidRDefault="00B3004C" w:rsidP="00B575EE">
      <w:pPr>
        <w:spacing w:after="0" w:line="240" w:lineRule="auto"/>
        <w:rPr>
          <w:rFonts w:eastAsia="Times New Roman" w:cstheme="minorHAnsi"/>
          <w:sz w:val="24"/>
          <w:szCs w:val="24"/>
        </w:rPr>
      </w:pPr>
      <w:r>
        <w:rPr>
          <w:rFonts w:eastAsia="Times New Roman" w:cstheme="minorHAnsi"/>
          <w:sz w:val="24"/>
          <w:szCs w:val="24"/>
        </w:rPr>
        <w:t xml:space="preserve">If frac = </w:t>
      </w:r>
      <w:r w:rsidRPr="00B3004C">
        <w:rPr>
          <w:rFonts w:eastAsia="Times New Roman" w:cstheme="minorHAnsi"/>
          <w:sz w:val="24"/>
          <w:szCs w:val="24"/>
        </w:rPr>
        <w:t>00000000000000000000000b</w:t>
      </w:r>
      <w:r>
        <w:rPr>
          <w:rFonts w:eastAsia="Times New Roman" w:cstheme="minorHAnsi"/>
          <w:sz w:val="24"/>
          <w:szCs w:val="24"/>
        </w:rPr>
        <w:t xml:space="preserve"> number is 1.0</w:t>
      </w:r>
    </w:p>
    <w:p w:rsidR="00B3004C" w:rsidRDefault="00B3004C" w:rsidP="00B575EE">
      <w:pPr>
        <w:spacing w:after="0" w:line="240" w:lineRule="auto"/>
        <w:rPr>
          <w:rFonts w:eastAsia="Times New Roman" w:cstheme="minorHAnsi"/>
          <w:sz w:val="24"/>
          <w:szCs w:val="24"/>
        </w:rPr>
      </w:pPr>
      <w:r>
        <w:rPr>
          <w:rFonts w:eastAsia="Times New Roman" w:cstheme="minorHAnsi"/>
          <w:sz w:val="24"/>
          <w:szCs w:val="24"/>
        </w:rPr>
        <w:t xml:space="preserve">If </w:t>
      </w:r>
      <w:r w:rsidR="00F82DAA">
        <w:rPr>
          <w:rFonts w:eastAsia="Times New Roman" w:cstheme="minorHAnsi"/>
          <w:sz w:val="24"/>
          <w:szCs w:val="24"/>
        </w:rPr>
        <w:t xml:space="preserve">frac = </w:t>
      </w:r>
      <w:r>
        <w:rPr>
          <w:rFonts w:eastAsia="Times New Roman" w:cstheme="minorHAnsi"/>
          <w:sz w:val="24"/>
          <w:szCs w:val="24"/>
        </w:rPr>
        <w:t>0</w:t>
      </w:r>
      <w:r w:rsidR="00F82DAA">
        <w:rPr>
          <w:rFonts w:eastAsia="Times New Roman" w:cstheme="minorHAnsi"/>
          <w:sz w:val="24"/>
          <w:szCs w:val="24"/>
        </w:rPr>
        <w:t>1</w:t>
      </w:r>
      <w:r>
        <w:rPr>
          <w:rFonts w:eastAsia="Times New Roman" w:cstheme="minorHAnsi"/>
          <w:sz w:val="24"/>
          <w:szCs w:val="24"/>
        </w:rPr>
        <w:t>000000000000000000000b number is 1.</w:t>
      </w:r>
      <w:r w:rsidR="00F82DAA">
        <w:rPr>
          <w:rFonts w:eastAsia="Times New Roman" w:cstheme="minorHAnsi"/>
          <w:sz w:val="24"/>
          <w:szCs w:val="24"/>
        </w:rPr>
        <w:t>2</w:t>
      </w:r>
      <w:r>
        <w:rPr>
          <w:rFonts w:eastAsia="Times New Roman" w:cstheme="minorHAnsi"/>
          <w:sz w:val="24"/>
          <w:szCs w:val="24"/>
        </w:rPr>
        <w:t>5</w:t>
      </w:r>
    </w:p>
    <w:p w:rsidR="00B3004C" w:rsidRDefault="00B3004C" w:rsidP="00B3004C">
      <w:pPr>
        <w:spacing w:after="0" w:line="240" w:lineRule="auto"/>
        <w:rPr>
          <w:rFonts w:eastAsia="Times New Roman" w:cstheme="minorHAnsi"/>
          <w:sz w:val="24"/>
          <w:szCs w:val="24"/>
        </w:rPr>
      </w:pPr>
      <w:r>
        <w:rPr>
          <w:rFonts w:eastAsia="Times New Roman" w:cstheme="minorHAnsi"/>
          <w:sz w:val="24"/>
          <w:szCs w:val="24"/>
        </w:rPr>
        <w:t xml:space="preserve">If </w:t>
      </w:r>
      <w:r w:rsidR="00F82DAA">
        <w:rPr>
          <w:rFonts w:eastAsia="Times New Roman" w:cstheme="minorHAnsi"/>
          <w:sz w:val="24"/>
          <w:szCs w:val="24"/>
        </w:rPr>
        <w:t>frac = 10</w:t>
      </w:r>
      <w:r>
        <w:rPr>
          <w:rFonts w:eastAsia="Times New Roman" w:cstheme="minorHAnsi"/>
          <w:sz w:val="24"/>
          <w:szCs w:val="24"/>
        </w:rPr>
        <w:t>0000</w:t>
      </w:r>
      <w:r>
        <w:rPr>
          <w:rFonts w:eastAsia="Times New Roman" w:cstheme="minorHAnsi"/>
          <w:sz w:val="24"/>
          <w:szCs w:val="24"/>
        </w:rPr>
        <w:t>0</w:t>
      </w:r>
      <w:r w:rsidR="00F82DAA">
        <w:rPr>
          <w:rFonts w:eastAsia="Times New Roman" w:cstheme="minorHAnsi"/>
          <w:sz w:val="24"/>
          <w:szCs w:val="24"/>
        </w:rPr>
        <w:t>0000000000000000b number is 1.5</w:t>
      </w:r>
    </w:p>
    <w:p w:rsidR="00B3004C" w:rsidRDefault="00B3004C" w:rsidP="00B3004C">
      <w:pPr>
        <w:spacing w:after="0" w:line="240" w:lineRule="auto"/>
        <w:rPr>
          <w:rFonts w:eastAsia="Times New Roman" w:cstheme="minorHAnsi"/>
          <w:sz w:val="24"/>
          <w:szCs w:val="24"/>
        </w:rPr>
      </w:pPr>
      <w:r>
        <w:rPr>
          <w:rFonts w:eastAsia="Times New Roman" w:cstheme="minorHAnsi"/>
          <w:sz w:val="24"/>
          <w:szCs w:val="24"/>
        </w:rPr>
        <w:t xml:space="preserve">If </w:t>
      </w:r>
      <w:r>
        <w:rPr>
          <w:rFonts w:eastAsia="Times New Roman" w:cstheme="minorHAnsi"/>
          <w:sz w:val="24"/>
          <w:szCs w:val="24"/>
        </w:rPr>
        <w:t>frac = 11</w:t>
      </w:r>
      <w:r>
        <w:rPr>
          <w:rFonts w:eastAsia="Times New Roman" w:cstheme="minorHAnsi"/>
          <w:sz w:val="24"/>
          <w:szCs w:val="24"/>
        </w:rPr>
        <w:t>0000</w:t>
      </w:r>
      <w:r>
        <w:rPr>
          <w:rFonts w:eastAsia="Times New Roman" w:cstheme="minorHAnsi"/>
          <w:sz w:val="24"/>
          <w:szCs w:val="24"/>
        </w:rPr>
        <w:t>00000000000000000b number is 1.75</w:t>
      </w:r>
    </w:p>
    <w:p w:rsidR="00B3004C" w:rsidRDefault="00B3004C" w:rsidP="00B575EE">
      <w:pPr>
        <w:spacing w:after="0" w:line="240" w:lineRule="auto"/>
        <w:rPr>
          <w:rFonts w:eastAsia="Times New Roman" w:cstheme="minorHAnsi"/>
          <w:sz w:val="24"/>
          <w:szCs w:val="24"/>
        </w:rPr>
      </w:pPr>
    </w:p>
    <w:p w:rsidR="00F82DAA" w:rsidRDefault="00C87EAF" w:rsidP="00B575EE">
      <w:pPr>
        <w:spacing w:after="0" w:line="240" w:lineRule="auto"/>
        <w:rPr>
          <w:rFonts w:eastAsia="Times New Roman" w:cstheme="minorHAnsi"/>
          <w:sz w:val="24"/>
          <w:szCs w:val="24"/>
        </w:rPr>
      </w:pPr>
      <w:r>
        <w:rPr>
          <w:rFonts w:eastAsia="Times New Roman" w:cstheme="minorHAnsi"/>
          <w:sz w:val="24"/>
          <w:szCs w:val="24"/>
        </w:rPr>
        <w:t xml:space="preserve">As we can see as the ones in frac moves </w:t>
      </w:r>
      <w:r w:rsidR="006064E4">
        <w:rPr>
          <w:rFonts w:eastAsia="Times New Roman" w:cstheme="minorHAnsi"/>
          <w:sz w:val="24"/>
          <w:szCs w:val="24"/>
        </w:rPr>
        <w:t>from left</w:t>
      </w:r>
      <w:r>
        <w:rPr>
          <w:rFonts w:eastAsia="Times New Roman" w:cstheme="minorHAnsi"/>
          <w:sz w:val="24"/>
          <w:szCs w:val="24"/>
        </w:rPr>
        <w:t xml:space="preserve"> to right the accuracy of value keeps increasing.</w:t>
      </w:r>
    </w:p>
    <w:p w:rsidR="00F82DAA" w:rsidRPr="00C5137F" w:rsidRDefault="00F82DAA" w:rsidP="00B575EE">
      <w:pPr>
        <w:spacing w:after="0" w:line="240" w:lineRule="auto"/>
        <w:rPr>
          <w:rFonts w:eastAsia="Times New Roman" w:cstheme="minorHAnsi"/>
          <w:sz w:val="24"/>
          <w:szCs w:val="24"/>
        </w:rPr>
      </w:pPr>
    </w:p>
    <w:p w:rsidR="00B575EE" w:rsidRPr="00B575EE" w:rsidRDefault="00B575EE" w:rsidP="00B575EE">
      <w:pPr>
        <w:spacing w:after="0" w:line="240" w:lineRule="auto"/>
        <w:rPr>
          <w:rFonts w:eastAsia="Times New Roman" w:cstheme="minorHAnsi"/>
          <w:b/>
          <w:sz w:val="24"/>
          <w:szCs w:val="24"/>
        </w:rPr>
      </w:pPr>
      <w:r w:rsidRPr="00B575EE">
        <w:rPr>
          <w:rFonts w:eastAsia="Times New Roman" w:cstheme="minorHAnsi"/>
          <w:b/>
          <w:sz w:val="24"/>
          <w:szCs w:val="24"/>
        </w:rPr>
        <w:t>2.What is Normal and Subnormal Values as per IEEE 754 standards explain this with the help of number line</w:t>
      </w:r>
    </w:p>
    <w:p w:rsidR="00F95F73" w:rsidRDefault="00B575EE" w:rsidP="00B575EE">
      <w:pPr>
        <w:spacing w:after="0" w:line="240" w:lineRule="auto"/>
        <w:rPr>
          <w:rFonts w:eastAsia="Times New Roman" w:cstheme="minorHAnsi"/>
          <w:sz w:val="24"/>
          <w:szCs w:val="24"/>
        </w:rPr>
      </w:pPr>
      <w:r>
        <w:rPr>
          <w:rFonts w:eastAsia="Times New Roman" w:cstheme="minorHAnsi"/>
          <w:sz w:val="24"/>
          <w:szCs w:val="24"/>
        </w:rPr>
        <w:t>Ans:</w:t>
      </w:r>
      <w:r w:rsidR="00160520">
        <w:rPr>
          <w:rFonts w:eastAsia="Times New Roman" w:cstheme="minorHAnsi"/>
          <w:sz w:val="24"/>
          <w:szCs w:val="24"/>
        </w:rPr>
        <w:t xml:space="preserve"> </w:t>
      </w:r>
      <w:r w:rsidR="00F95F73">
        <w:rPr>
          <w:rFonts w:eastAsia="Times New Roman" w:cstheme="minorHAnsi"/>
          <w:sz w:val="24"/>
          <w:szCs w:val="24"/>
        </w:rPr>
        <w:t>normal numbers: they have a regular format as discussed in Q1. Sign, exp, frac</w:t>
      </w:r>
      <w:r w:rsidR="00160520">
        <w:rPr>
          <w:rFonts w:eastAsia="Times New Roman" w:cstheme="minorHAnsi"/>
          <w:sz w:val="24"/>
          <w:szCs w:val="24"/>
        </w:rPr>
        <w:t xml:space="preserve"> </w:t>
      </w:r>
    </w:p>
    <w:p w:rsidR="00B575EE" w:rsidRDefault="00F95F73" w:rsidP="00B575EE">
      <w:pPr>
        <w:spacing w:after="0" w:line="240" w:lineRule="auto"/>
        <w:rPr>
          <w:rFonts w:eastAsia="Times New Roman" w:cstheme="minorHAnsi"/>
          <w:sz w:val="24"/>
          <w:szCs w:val="24"/>
        </w:rPr>
      </w:pPr>
      <w:r>
        <w:rPr>
          <w:rFonts w:eastAsia="Times New Roman" w:cstheme="minorHAnsi"/>
          <w:sz w:val="24"/>
          <w:szCs w:val="24"/>
        </w:rPr>
        <w:t>Subnormal numbers: too small to represent in the above format, it consists, sign, frac(between 0  and 1) and exp=0. These are there to provide a smooth gap between the smallest number and 0.</w:t>
      </w:r>
    </w:p>
    <w:p w:rsidR="00A73872" w:rsidRDefault="00A73872" w:rsidP="00B575EE">
      <w:pPr>
        <w:spacing w:after="0" w:line="240" w:lineRule="auto"/>
        <w:rPr>
          <w:rFonts w:eastAsia="Times New Roman" w:cstheme="minorHAnsi"/>
          <w:sz w:val="24"/>
          <w:szCs w:val="24"/>
        </w:rPr>
      </w:pPr>
    </w:p>
    <w:p w:rsidR="00A73872" w:rsidRDefault="00A73872" w:rsidP="00B575EE">
      <w:pPr>
        <w:spacing w:after="0" w:line="240" w:lineRule="auto"/>
        <w:rPr>
          <w:rFonts w:eastAsia="Times New Roman" w:cstheme="minorHAnsi"/>
          <w:sz w:val="24"/>
          <w:szCs w:val="24"/>
        </w:rPr>
      </w:pPr>
    </w:p>
    <w:p w:rsidR="00A73872" w:rsidRDefault="00A73872" w:rsidP="00B575EE">
      <w:pPr>
        <w:spacing w:after="0" w:line="240" w:lineRule="auto"/>
        <w:rPr>
          <w:rFonts w:eastAsia="Times New Roman" w:cstheme="minorHAnsi"/>
          <w:sz w:val="24"/>
          <w:szCs w:val="24"/>
        </w:rPr>
      </w:pPr>
      <w:r>
        <w:rPr>
          <w:rFonts w:eastAsia="Times New Roman" w:cstheme="minorHAnsi"/>
          <w:sz w:val="24"/>
          <w:szCs w:val="24"/>
        </w:rPr>
        <w:lastRenderedPageBreak/>
        <w:t>s = sign, e = exp , f = frac</w:t>
      </w:r>
    </w:p>
    <w:p w:rsidR="00A73872" w:rsidRDefault="00A73872" w:rsidP="00B575EE">
      <w:pPr>
        <w:spacing w:after="0" w:line="240" w:lineRule="auto"/>
        <w:rPr>
          <w:rFonts w:eastAsia="Times New Roman" w:cstheme="minorHAnsi"/>
          <w:sz w:val="24"/>
          <w:szCs w:val="24"/>
        </w:rPr>
      </w:pPr>
    </w:p>
    <w:tbl>
      <w:tblPr>
        <w:tblStyle w:val="TableGrid"/>
        <w:tblW w:w="0" w:type="auto"/>
        <w:tblLook w:val="04A0" w:firstRow="1" w:lastRow="0" w:firstColumn="1" w:lastColumn="0" w:noHBand="0" w:noVBand="1"/>
      </w:tblPr>
      <w:tblGrid>
        <w:gridCol w:w="3088"/>
        <w:gridCol w:w="3312"/>
        <w:gridCol w:w="2950"/>
      </w:tblGrid>
      <w:tr w:rsidR="00A73872" w:rsidTr="00A73872">
        <w:tc>
          <w:tcPr>
            <w:tcW w:w="3088" w:type="dxa"/>
          </w:tcPr>
          <w:p w:rsidR="00A73872" w:rsidRDefault="00A73872" w:rsidP="00B575EE">
            <w:pPr>
              <w:rPr>
                <w:rFonts w:eastAsia="Times New Roman" w:cstheme="minorHAnsi"/>
                <w:sz w:val="24"/>
                <w:szCs w:val="24"/>
              </w:rPr>
            </w:pPr>
            <w:r>
              <w:rPr>
                <w:rFonts w:eastAsia="Times New Roman" w:cstheme="minorHAnsi"/>
                <w:sz w:val="24"/>
                <w:szCs w:val="24"/>
              </w:rPr>
              <w:t>0 &lt; e &lt; 255</w:t>
            </w:r>
          </w:p>
        </w:tc>
        <w:tc>
          <w:tcPr>
            <w:tcW w:w="3312" w:type="dxa"/>
          </w:tcPr>
          <w:p w:rsidR="00A73872" w:rsidRPr="00A73872" w:rsidRDefault="00A73872" w:rsidP="00B575EE">
            <w:pPr>
              <w:rPr>
                <w:rFonts w:eastAsia="Times New Roman" w:cstheme="minorHAnsi"/>
                <w:sz w:val="24"/>
                <w:szCs w:val="24"/>
              </w:rPr>
            </w:pPr>
            <w:r>
              <w:rPr>
                <w:rFonts w:eastAsia="Times New Roman" w:cstheme="minorHAnsi"/>
                <w:sz w:val="24"/>
                <w:szCs w:val="24"/>
              </w:rPr>
              <w:t>(-1)</w:t>
            </w:r>
            <w:r>
              <w:rPr>
                <w:rFonts w:eastAsia="Times New Roman" w:cstheme="minorHAnsi"/>
                <w:sz w:val="24"/>
                <w:szCs w:val="24"/>
                <w:vertAlign w:val="superscript"/>
              </w:rPr>
              <w:t>s</w:t>
            </w:r>
            <w:r>
              <w:rPr>
                <w:rFonts w:eastAsia="Times New Roman" w:cstheme="minorHAnsi"/>
                <w:sz w:val="24"/>
                <w:szCs w:val="24"/>
              </w:rPr>
              <w:t xml:space="preserve">  x 2</w:t>
            </w:r>
            <w:r>
              <w:rPr>
                <w:rFonts w:eastAsia="Times New Roman" w:cstheme="minorHAnsi"/>
                <w:sz w:val="24"/>
                <w:szCs w:val="24"/>
                <w:vertAlign w:val="superscript"/>
              </w:rPr>
              <w:t>e-127</w:t>
            </w:r>
            <w:r>
              <w:rPr>
                <w:rFonts w:eastAsia="Times New Roman" w:cstheme="minorHAnsi"/>
                <w:sz w:val="24"/>
                <w:szCs w:val="24"/>
              </w:rPr>
              <w:t xml:space="preserve"> x 1.f </w:t>
            </w:r>
          </w:p>
        </w:tc>
        <w:tc>
          <w:tcPr>
            <w:tcW w:w="2950" w:type="dxa"/>
          </w:tcPr>
          <w:p w:rsidR="00A73872" w:rsidRDefault="00A73872" w:rsidP="00B575EE">
            <w:pPr>
              <w:rPr>
                <w:rFonts w:eastAsia="Times New Roman" w:cstheme="minorHAnsi"/>
                <w:sz w:val="24"/>
                <w:szCs w:val="24"/>
              </w:rPr>
            </w:pPr>
            <w:r>
              <w:rPr>
                <w:rFonts w:eastAsia="Times New Roman" w:cstheme="minorHAnsi"/>
                <w:sz w:val="24"/>
                <w:szCs w:val="24"/>
              </w:rPr>
              <w:t>Normal numbers</w:t>
            </w:r>
          </w:p>
        </w:tc>
      </w:tr>
      <w:tr w:rsidR="00A73872" w:rsidTr="00A73872">
        <w:tc>
          <w:tcPr>
            <w:tcW w:w="3088" w:type="dxa"/>
          </w:tcPr>
          <w:p w:rsidR="00A73872" w:rsidRDefault="00A73872" w:rsidP="00B575EE">
            <w:pPr>
              <w:rPr>
                <w:rFonts w:eastAsia="Times New Roman" w:cstheme="minorHAnsi"/>
                <w:sz w:val="24"/>
                <w:szCs w:val="24"/>
              </w:rPr>
            </w:pPr>
            <w:r>
              <w:rPr>
                <w:rFonts w:eastAsia="Times New Roman" w:cstheme="minorHAnsi"/>
                <w:sz w:val="24"/>
                <w:szCs w:val="24"/>
              </w:rPr>
              <w:t>e = 0, f != 0</w:t>
            </w:r>
          </w:p>
        </w:tc>
        <w:tc>
          <w:tcPr>
            <w:tcW w:w="3312" w:type="dxa"/>
          </w:tcPr>
          <w:p w:rsidR="00A73872" w:rsidRDefault="00A73872" w:rsidP="00B575EE">
            <w:pPr>
              <w:rPr>
                <w:rFonts w:eastAsia="Times New Roman" w:cstheme="minorHAnsi"/>
                <w:sz w:val="24"/>
                <w:szCs w:val="24"/>
              </w:rPr>
            </w:pPr>
            <w:r>
              <w:rPr>
                <w:rFonts w:eastAsia="Times New Roman" w:cstheme="minorHAnsi"/>
                <w:sz w:val="24"/>
                <w:szCs w:val="24"/>
              </w:rPr>
              <w:t>(-1)</w:t>
            </w:r>
            <w:r>
              <w:rPr>
                <w:rFonts w:eastAsia="Times New Roman" w:cstheme="minorHAnsi"/>
                <w:sz w:val="24"/>
                <w:szCs w:val="24"/>
                <w:vertAlign w:val="superscript"/>
              </w:rPr>
              <w:t>s</w:t>
            </w:r>
            <w:r>
              <w:rPr>
                <w:rFonts w:eastAsia="Times New Roman" w:cstheme="minorHAnsi"/>
                <w:sz w:val="24"/>
                <w:szCs w:val="24"/>
              </w:rPr>
              <w:t xml:space="preserve"> </w:t>
            </w:r>
            <w:r w:rsidR="00D60309">
              <w:rPr>
                <w:rFonts w:eastAsia="Times New Roman" w:cstheme="minorHAnsi"/>
                <w:sz w:val="24"/>
                <w:szCs w:val="24"/>
              </w:rPr>
              <w:t xml:space="preserve"> x 2</w:t>
            </w:r>
            <w:r w:rsidR="00D60309">
              <w:rPr>
                <w:rFonts w:eastAsia="Times New Roman" w:cstheme="minorHAnsi"/>
                <w:sz w:val="24"/>
                <w:szCs w:val="24"/>
                <w:vertAlign w:val="superscript"/>
              </w:rPr>
              <w:t>-126</w:t>
            </w:r>
            <w:bookmarkStart w:id="0" w:name="_GoBack"/>
            <w:bookmarkEnd w:id="0"/>
            <w:r>
              <w:rPr>
                <w:rFonts w:eastAsia="Times New Roman" w:cstheme="minorHAnsi"/>
                <w:sz w:val="24"/>
                <w:szCs w:val="24"/>
              </w:rPr>
              <w:t xml:space="preserve"> x 0.f</w:t>
            </w:r>
          </w:p>
        </w:tc>
        <w:tc>
          <w:tcPr>
            <w:tcW w:w="2950" w:type="dxa"/>
          </w:tcPr>
          <w:p w:rsidR="00A73872" w:rsidRDefault="00A73872" w:rsidP="00B575EE">
            <w:pPr>
              <w:rPr>
                <w:rFonts w:eastAsia="Times New Roman" w:cstheme="minorHAnsi"/>
                <w:sz w:val="24"/>
                <w:szCs w:val="24"/>
              </w:rPr>
            </w:pPr>
            <w:r>
              <w:rPr>
                <w:rFonts w:eastAsia="Times New Roman" w:cstheme="minorHAnsi"/>
                <w:sz w:val="24"/>
                <w:szCs w:val="24"/>
              </w:rPr>
              <w:t>Subnormal numbers</w:t>
            </w:r>
          </w:p>
        </w:tc>
      </w:tr>
      <w:tr w:rsidR="00A73872" w:rsidTr="00A73872">
        <w:tc>
          <w:tcPr>
            <w:tcW w:w="3088" w:type="dxa"/>
          </w:tcPr>
          <w:p w:rsidR="00A73872" w:rsidRDefault="00A73872" w:rsidP="00B575EE">
            <w:pPr>
              <w:rPr>
                <w:rFonts w:eastAsia="Times New Roman" w:cstheme="minorHAnsi"/>
                <w:sz w:val="24"/>
                <w:szCs w:val="24"/>
              </w:rPr>
            </w:pPr>
            <w:r>
              <w:rPr>
                <w:rFonts w:eastAsia="Times New Roman" w:cstheme="minorHAnsi"/>
                <w:sz w:val="24"/>
                <w:szCs w:val="24"/>
              </w:rPr>
              <w:t>e = 0, f = 0</w:t>
            </w:r>
          </w:p>
        </w:tc>
        <w:tc>
          <w:tcPr>
            <w:tcW w:w="3312" w:type="dxa"/>
          </w:tcPr>
          <w:p w:rsidR="00A73872" w:rsidRPr="00A73872" w:rsidRDefault="00A73872" w:rsidP="00B575EE">
            <w:pPr>
              <w:rPr>
                <w:rFonts w:eastAsia="Times New Roman" w:cstheme="minorHAnsi"/>
                <w:sz w:val="24"/>
                <w:szCs w:val="24"/>
              </w:rPr>
            </w:pPr>
            <w:r>
              <w:rPr>
                <w:rFonts w:eastAsia="Times New Roman" w:cstheme="minorHAnsi"/>
                <w:sz w:val="24"/>
                <w:szCs w:val="24"/>
              </w:rPr>
              <w:t>(-1)</w:t>
            </w:r>
            <w:r>
              <w:rPr>
                <w:rFonts w:eastAsia="Times New Roman" w:cstheme="minorHAnsi"/>
                <w:sz w:val="24"/>
                <w:szCs w:val="24"/>
                <w:vertAlign w:val="superscript"/>
              </w:rPr>
              <w:t>s</w:t>
            </w:r>
            <w:r>
              <w:rPr>
                <w:rFonts w:eastAsia="Times New Roman" w:cstheme="minorHAnsi"/>
                <w:sz w:val="24"/>
                <w:szCs w:val="24"/>
                <w:vertAlign w:val="superscript"/>
              </w:rPr>
              <w:t xml:space="preserve">  </w:t>
            </w:r>
            <w:r>
              <w:rPr>
                <w:rFonts w:eastAsia="Times New Roman" w:cstheme="minorHAnsi"/>
                <w:sz w:val="24"/>
                <w:szCs w:val="24"/>
              </w:rPr>
              <w:t>x 0.0</w:t>
            </w:r>
          </w:p>
        </w:tc>
        <w:tc>
          <w:tcPr>
            <w:tcW w:w="2950" w:type="dxa"/>
          </w:tcPr>
          <w:p w:rsidR="00A73872" w:rsidRDefault="00A73872" w:rsidP="00B575EE">
            <w:pPr>
              <w:rPr>
                <w:rFonts w:eastAsia="Times New Roman" w:cstheme="minorHAnsi"/>
                <w:sz w:val="24"/>
                <w:szCs w:val="24"/>
              </w:rPr>
            </w:pPr>
            <w:r>
              <w:rPr>
                <w:rFonts w:eastAsia="Times New Roman" w:cstheme="minorHAnsi"/>
                <w:sz w:val="24"/>
                <w:szCs w:val="24"/>
              </w:rPr>
              <w:t>Signed zero</w:t>
            </w:r>
          </w:p>
        </w:tc>
      </w:tr>
      <w:tr w:rsidR="00A73872" w:rsidTr="00A73872">
        <w:tc>
          <w:tcPr>
            <w:tcW w:w="3088" w:type="dxa"/>
          </w:tcPr>
          <w:p w:rsidR="00A73872" w:rsidRDefault="00A73872" w:rsidP="00B575EE">
            <w:pPr>
              <w:rPr>
                <w:rFonts w:eastAsia="Times New Roman" w:cstheme="minorHAnsi"/>
                <w:sz w:val="24"/>
                <w:szCs w:val="24"/>
              </w:rPr>
            </w:pPr>
            <w:r>
              <w:rPr>
                <w:rFonts w:eastAsia="Times New Roman" w:cstheme="minorHAnsi"/>
                <w:sz w:val="24"/>
                <w:szCs w:val="24"/>
              </w:rPr>
              <w:t>s = 0, e=255, f = 0</w:t>
            </w:r>
          </w:p>
        </w:tc>
        <w:tc>
          <w:tcPr>
            <w:tcW w:w="3312" w:type="dxa"/>
          </w:tcPr>
          <w:p w:rsidR="00A73872" w:rsidRDefault="00A73872" w:rsidP="00B575EE">
            <w:pPr>
              <w:rPr>
                <w:rFonts w:eastAsia="Times New Roman" w:cstheme="minorHAnsi"/>
                <w:sz w:val="24"/>
                <w:szCs w:val="24"/>
              </w:rPr>
            </w:pPr>
            <w:r>
              <w:rPr>
                <w:rFonts w:eastAsia="Times New Roman" w:cstheme="minorHAnsi"/>
                <w:sz w:val="24"/>
                <w:szCs w:val="24"/>
              </w:rPr>
              <w:t>+∞</w:t>
            </w:r>
          </w:p>
        </w:tc>
        <w:tc>
          <w:tcPr>
            <w:tcW w:w="2950" w:type="dxa"/>
          </w:tcPr>
          <w:p w:rsidR="00A73872" w:rsidRDefault="00A73872" w:rsidP="00B575EE">
            <w:pPr>
              <w:rPr>
                <w:rFonts w:eastAsia="Times New Roman" w:cstheme="minorHAnsi"/>
                <w:sz w:val="24"/>
                <w:szCs w:val="24"/>
              </w:rPr>
            </w:pPr>
            <w:r>
              <w:rPr>
                <w:rFonts w:eastAsia="Times New Roman" w:cstheme="minorHAnsi"/>
                <w:sz w:val="24"/>
                <w:szCs w:val="24"/>
              </w:rPr>
              <w:t>Positive infinity</w:t>
            </w:r>
          </w:p>
        </w:tc>
      </w:tr>
      <w:tr w:rsidR="00A73872" w:rsidTr="00A73872">
        <w:tc>
          <w:tcPr>
            <w:tcW w:w="3088" w:type="dxa"/>
          </w:tcPr>
          <w:p w:rsidR="00A73872" w:rsidRDefault="00A73872" w:rsidP="00B575EE">
            <w:pPr>
              <w:rPr>
                <w:rFonts w:eastAsia="Times New Roman" w:cstheme="minorHAnsi"/>
                <w:sz w:val="24"/>
                <w:szCs w:val="24"/>
              </w:rPr>
            </w:pPr>
            <w:r>
              <w:rPr>
                <w:rFonts w:eastAsia="Times New Roman" w:cstheme="minorHAnsi"/>
                <w:sz w:val="24"/>
                <w:szCs w:val="24"/>
              </w:rPr>
              <w:t>s = 1, e=255, f = 0</w:t>
            </w:r>
          </w:p>
        </w:tc>
        <w:tc>
          <w:tcPr>
            <w:tcW w:w="3312" w:type="dxa"/>
          </w:tcPr>
          <w:p w:rsidR="00A73872" w:rsidRDefault="00A73872" w:rsidP="00B575EE">
            <w:pPr>
              <w:rPr>
                <w:rFonts w:eastAsia="Times New Roman" w:cstheme="minorHAnsi"/>
                <w:sz w:val="24"/>
                <w:szCs w:val="24"/>
              </w:rPr>
            </w:pPr>
            <w:r>
              <w:rPr>
                <w:rFonts w:eastAsia="Times New Roman" w:cstheme="minorHAnsi"/>
                <w:sz w:val="24"/>
                <w:szCs w:val="24"/>
              </w:rPr>
              <w:t>-∞</w:t>
            </w:r>
          </w:p>
        </w:tc>
        <w:tc>
          <w:tcPr>
            <w:tcW w:w="2950" w:type="dxa"/>
          </w:tcPr>
          <w:p w:rsidR="00A73872" w:rsidRDefault="00A73872" w:rsidP="00B575EE">
            <w:pPr>
              <w:rPr>
                <w:rFonts w:eastAsia="Times New Roman" w:cstheme="minorHAnsi"/>
                <w:sz w:val="24"/>
                <w:szCs w:val="24"/>
              </w:rPr>
            </w:pPr>
            <w:r>
              <w:rPr>
                <w:rFonts w:eastAsia="Times New Roman" w:cstheme="minorHAnsi"/>
                <w:sz w:val="24"/>
                <w:szCs w:val="24"/>
              </w:rPr>
              <w:t>Negative infinity</w:t>
            </w:r>
          </w:p>
        </w:tc>
      </w:tr>
      <w:tr w:rsidR="00A73872" w:rsidTr="00A73872">
        <w:tc>
          <w:tcPr>
            <w:tcW w:w="3088" w:type="dxa"/>
          </w:tcPr>
          <w:p w:rsidR="00A73872" w:rsidRDefault="00A73872" w:rsidP="00B575EE">
            <w:pPr>
              <w:rPr>
                <w:rFonts w:eastAsia="Times New Roman" w:cstheme="minorHAnsi"/>
                <w:sz w:val="24"/>
                <w:szCs w:val="24"/>
              </w:rPr>
            </w:pPr>
            <w:r>
              <w:rPr>
                <w:rFonts w:eastAsia="Times New Roman" w:cstheme="minorHAnsi"/>
                <w:sz w:val="24"/>
                <w:szCs w:val="24"/>
              </w:rPr>
              <w:t>s = u, e=255, f != 0</w:t>
            </w:r>
          </w:p>
        </w:tc>
        <w:tc>
          <w:tcPr>
            <w:tcW w:w="3312" w:type="dxa"/>
          </w:tcPr>
          <w:p w:rsidR="00A73872" w:rsidRDefault="00A73872" w:rsidP="00B575EE">
            <w:pPr>
              <w:rPr>
                <w:rFonts w:eastAsia="Times New Roman" w:cstheme="minorHAnsi"/>
                <w:sz w:val="24"/>
                <w:szCs w:val="24"/>
              </w:rPr>
            </w:pPr>
            <w:r>
              <w:rPr>
                <w:rFonts w:eastAsia="Times New Roman" w:cstheme="minorHAnsi"/>
                <w:sz w:val="24"/>
                <w:szCs w:val="24"/>
              </w:rPr>
              <w:t>NaN</w:t>
            </w:r>
          </w:p>
        </w:tc>
        <w:tc>
          <w:tcPr>
            <w:tcW w:w="2950" w:type="dxa"/>
          </w:tcPr>
          <w:p w:rsidR="00A73872" w:rsidRDefault="00A73872" w:rsidP="00B575EE">
            <w:pPr>
              <w:rPr>
                <w:rFonts w:eastAsia="Times New Roman" w:cstheme="minorHAnsi"/>
                <w:sz w:val="24"/>
                <w:szCs w:val="24"/>
              </w:rPr>
            </w:pPr>
            <w:r>
              <w:rPr>
                <w:rFonts w:eastAsia="Times New Roman" w:cstheme="minorHAnsi"/>
                <w:sz w:val="24"/>
                <w:szCs w:val="24"/>
              </w:rPr>
              <w:t>Not a number</w:t>
            </w:r>
          </w:p>
        </w:tc>
      </w:tr>
    </w:tbl>
    <w:p w:rsidR="00A73872" w:rsidRPr="00B575EE" w:rsidRDefault="00A73872" w:rsidP="00B575EE">
      <w:pPr>
        <w:spacing w:after="0" w:line="240" w:lineRule="auto"/>
        <w:rPr>
          <w:rFonts w:eastAsia="Times New Roman" w:cstheme="minorHAnsi"/>
          <w:sz w:val="24"/>
          <w:szCs w:val="24"/>
        </w:rPr>
      </w:pPr>
    </w:p>
    <w:p w:rsidR="008661C0" w:rsidRDefault="008661C0" w:rsidP="00B575EE">
      <w:pPr>
        <w:spacing w:after="0" w:line="240" w:lineRule="auto"/>
        <w:rPr>
          <w:rFonts w:eastAsia="Times New Roman" w:cstheme="minorHAnsi"/>
          <w:b/>
          <w:sz w:val="24"/>
          <w:szCs w:val="24"/>
        </w:rPr>
      </w:pPr>
    </w:p>
    <w:p w:rsidR="00B575EE" w:rsidRPr="00B575EE" w:rsidRDefault="00B575EE" w:rsidP="00B575EE">
      <w:pPr>
        <w:spacing w:after="0" w:line="240" w:lineRule="auto"/>
        <w:rPr>
          <w:rFonts w:eastAsia="Times New Roman" w:cstheme="minorHAnsi"/>
          <w:b/>
          <w:sz w:val="24"/>
          <w:szCs w:val="24"/>
        </w:rPr>
      </w:pPr>
      <w:r w:rsidRPr="00B575EE">
        <w:rPr>
          <w:rFonts w:eastAsia="Times New Roman" w:cstheme="minorHAnsi"/>
          <w:b/>
          <w:sz w:val="24"/>
          <w:szCs w:val="24"/>
        </w:rPr>
        <w:t>3.IEEE 754vv defines standards for rounding floating points numbers to a represent able value. There are five methods defines by IEEE for this – Take time and understand what these five methods and explain it in your words using diagrams, illustrations of your own.</w:t>
      </w:r>
    </w:p>
    <w:p w:rsidR="00B575EE" w:rsidRDefault="00254773" w:rsidP="00254773">
      <w:pPr>
        <w:spacing w:after="0" w:line="240" w:lineRule="auto"/>
        <w:rPr>
          <w:rFonts w:eastAsia="Times New Roman" w:cstheme="minorHAnsi"/>
          <w:sz w:val="24"/>
          <w:szCs w:val="24"/>
        </w:rPr>
      </w:pPr>
      <w:r>
        <w:rPr>
          <w:rFonts w:eastAsia="Times New Roman" w:cstheme="minorHAnsi"/>
          <w:sz w:val="24"/>
          <w:szCs w:val="24"/>
        </w:rPr>
        <w:t>Ans:</w:t>
      </w:r>
      <w:r w:rsidR="006064E4">
        <w:rPr>
          <w:rFonts w:eastAsia="Times New Roman" w:cstheme="minorHAnsi"/>
          <w:sz w:val="24"/>
          <w:szCs w:val="24"/>
        </w:rPr>
        <w:t xml:space="preserve"> five types of rounding to zero </w:t>
      </w:r>
    </w:p>
    <w:p w:rsidR="006064E4" w:rsidRDefault="006064E4" w:rsidP="006064E4">
      <w:pPr>
        <w:pStyle w:val="ListParagraph"/>
        <w:numPr>
          <w:ilvl w:val="0"/>
          <w:numId w:val="1"/>
        </w:numPr>
        <w:spacing w:after="0" w:line="240" w:lineRule="auto"/>
        <w:rPr>
          <w:rFonts w:eastAsia="Times New Roman" w:cstheme="minorHAnsi"/>
          <w:sz w:val="24"/>
          <w:szCs w:val="24"/>
        </w:rPr>
      </w:pPr>
      <w:r>
        <w:rPr>
          <w:rFonts w:eastAsia="Times New Roman" w:cstheme="minorHAnsi"/>
          <w:sz w:val="24"/>
          <w:szCs w:val="24"/>
        </w:rPr>
        <w:t xml:space="preserve">Round to nearest, ties to even – rounded to nearest value with </w:t>
      </w:r>
      <w:r w:rsidR="001E019D">
        <w:rPr>
          <w:rFonts w:eastAsia="Times New Roman" w:cstheme="minorHAnsi"/>
          <w:sz w:val="24"/>
          <w:szCs w:val="24"/>
        </w:rPr>
        <w:t>even LSb</w:t>
      </w:r>
      <w:r>
        <w:rPr>
          <w:rFonts w:eastAsia="Times New Roman" w:cstheme="minorHAnsi"/>
          <w:sz w:val="24"/>
          <w:szCs w:val="24"/>
        </w:rPr>
        <w:t xml:space="preserve"> (default for binary floating number) </w:t>
      </w:r>
    </w:p>
    <w:p w:rsidR="006064E4" w:rsidRDefault="006064E4" w:rsidP="006064E4">
      <w:pPr>
        <w:pStyle w:val="ListParagraph"/>
        <w:numPr>
          <w:ilvl w:val="0"/>
          <w:numId w:val="1"/>
        </w:numPr>
        <w:spacing w:after="0" w:line="240" w:lineRule="auto"/>
        <w:rPr>
          <w:rFonts w:eastAsia="Times New Roman" w:cstheme="minorHAnsi"/>
          <w:sz w:val="24"/>
          <w:szCs w:val="24"/>
        </w:rPr>
      </w:pPr>
      <w:r>
        <w:rPr>
          <w:rFonts w:eastAsia="Times New Roman" w:cstheme="minorHAnsi"/>
          <w:sz w:val="24"/>
          <w:szCs w:val="24"/>
        </w:rPr>
        <w:t xml:space="preserve">Round to nearest, ties away from zero – </w:t>
      </w:r>
      <w:r w:rsidR="00F91619">
        <w:rPr>
          <w:rFonts w:eastAsia="Times New Roman" w:cstheme="minorHAnsi"/>
          <w:sz w:val="24"/>
          <w:szCs w:val="24"/>
        </w:rPr>
        <w:t>rounded to</w:t>
      </w:r>
      <w:r>
        <w:rPr>
          <w:rFonts w:eastAsia="Times New Roman" w:cstheme="minorHAnsi"/>
          <w:sz w:val="24"/>
          <w:szCs w:val="24"/>
        </w:rPr>
        <w:t xml:space="preserve"> nearest value with direction away from 0, i.e</w:t>
      </w:r>
      <w:r w:rsidR="001E019D">
        <w:rPr>
          <w:rFonts w:eastAsia="Times New Roman" w:cstheme="minorHAnsi"/>
          <w:sz w:val="24"/>
          <w:szCs w:val="24"/>
        </w:rPr>
        <w:t>.</w:t>
      </w:r>
      <w:r>
        <w:rPr>
          <w:rFonts w:eastAsia="Times New Roman" w:cstheme="minorHAnsi"/>
          <w:sz w:val="24"/>
          <w:szCs w:val="24"/>
        </w:rPr>
        <w:t xml:space="preserve"> for -ve it goes more -ve and for +ve goes more positive</w:t>
      </w:r>
    </w:p>
    <w:p w:rsidR="006064E4" w:rsidRDefault="006064E4" w:rsidP="006064E4">
      <w:pPr>
        <w:pStyle w:val="ListParagraph"/>
        <w:numPr>
          <w:ilvl w:val="0"/>
          <w:numId w:val="1"/>
        </w:numPr>
        <w:spacing w:after="0" w:line="240" w:lineRule="auto"/>
        <w:rPr>
          <w:rFonts w:eastAsia="Times New Roman" w:cstheme="minorHAnsi"/>
          <w:sz w:val="24"/>
          <w:szCs w:val="24"/>
        </w:rPr>
      </w:pPr>
      <w:r>
        <w:rPr>
          <w:rFonts w:eastAsia="Times New Roman" w:cstheme="minorHAnsi"/>
          <w:sz w:val="24"/>
          <w:szCs w:val="24"/>
        </w:rPr>
        <w:t>Round toward 0 – rounded towards zero - truncation</w:t>
      </w:r>
    </w:p>
    <w:p w:rsidR="006064E4" w:rsidRDefault="006064E4" w:rsidP="006064E4">
      <w:pPr>
        <w:pStyle w:val="ListParagraph"/>
        <w:numPr>
          <w:ilvl w:val="0"/>
          <w:numId w:val="1"/>
        </w:numPr>
        <w:spacing w:after="0" w:line="240" w:lineRule="auto"/>
        <w:rPr>
          <w:rFonts w:eastAsia="Times New Roman" w:cstheme="minorHAnsi"/>
          <w:sz w:val="24"/>
          <w:szCs w:val="24"/>
        </w:rPr>
      </w:pPr>
      <w:r>
        <w:rPr>
          <w:rFonts w:eastAsia="Times New Roman" w:cstheme="minorHAnsi"/>
          <w:sz w:val="24"/>
          <w:szCs w:val="24"/>
        </w:rPr>
        <w:t>Round toward +∞ - ceiling</w:t>
      </w:r>
    </w:p>
    <w:p w:rsidR="006064E4" w:rsidRPr="006064E4" w:rsidRDefault="006064E4" w:rsidP="006064E4">
      <w:pPr>
        <w:pStyle w:val="ListParagraph"/>
        <w:numPr>
          <w:ilvl w:val="0"/>
          <w:numId w:val="1"/>
        </w:numPr>
        <w:spacing w:after="0" w:line="240" w:lineRule="auto"/>
        <w:rPr>
          <w:rFonts w:eastAsia="Times New Roman" w:cstheme="minorHAnsi"/>
          <w:sz w:val="24"/>
          <w:szCs w:val="24"/>
        </w:rPr>
      </w:pPr>
      <w:r>
        <w:rPr>
          <w:rFonts w:eastAsia="Times New Roman" w:cstheme="minorHAnsi"/>
          <w:sz w:val="24"/>
          <w:szCs w:val="24"/>
        </w:rPr>
        <w:t>Round toward -∞ - flooring</w:t>
      </w:r>
    </w:p>
    <w:tbl>
      <w:tblPr>
        <w:tblStyle w:val="TableGrid"/>
        <w:tblW w:w="0" w:type="auto"/>
        <w:tblLook w:val="04A0" w:firstRow="1" w:lastRow="0" w:firstColumn="1" w:lastColumn="0" w:noHBand="0" w:noVBand="1"/>
      </w:tblPr>
      <w:tblGrid>
        <w:gridCol w:w="2425"/>
        <w:gridCol w:w="1800"/>
        <w:gridCol w:w="1710"/>
        <w:gridCol w:w="1800"/>
        <w:gridCol w:w="1615"/>
      </w:tblGrid>
      <w:tr w:rsidR="00F26BE9" w:rsidTr="001734E3">
        <w:tc>
          <w:tcPr>
            <w:tcW w:w="2425" w:type="dxa"/>
            <w:shd w:val="clear" w:color="auto" w:fill="8EAADB" w:themeFill="accent1" w:themeFillTint="99"/>
          </w:tcPr>
          <w:p w:rsidR="00F26BE9" w:rsidRPr="00794402" w:rsidRDefault="00594234" w:rsidP="00B575EE">
            <w:pPr>
              <w:jc w:val="both"/>
              <w:rPr>
                <w:b/>
              </w:rPr>
            </w:pPr>
            <w:r w:rsidRPr="00794402">
              <w:rPr>
                <w:b/>
              </w:rPr>
              <w:t>Example</w:t>
            </w:r>
          </w:p>
        </w:tc>
        <w:tc>
          <w:tcPr>
            <w:tcW w:w="1800" w:type="dxa"/>
            <w:shd w:val="clear" w:color="auto" w:fill="8EAADB" w:themeFill="accent1" w:themeFillTint="99"/>
          </w:tcPr>
          <w:p w:rsidR="00F26BE9" w:rsidRPr="00794402" w:rsidRDefault="00594234" w:rsidP="00DF530E">
            <w:pPr>
              <w:jc w:val="center"/>
              <w:rPr>
                <w:b/>
              </w:rPr>
            </w:pPr>
            <w:r w:rsidRPr="00794402">
              <w:rPr>
                <w:b/>
              </w:rPr>
              <w:t>1.5</w:t>
            </w:r>
          </w:p>
        </w:tc>
        <w:tc>
          <w:tcPr>
            <w:tcW w:w="1710" w:type="dxa"/>
            <w:shd w:val="clear" w:color="auto" w:fill="8EAADB" w:themeFill="accent1" w:themeFillTint="99"/>
          </w:tcPr>
          <w:p w:rsidR="00F26BE9" w:rsidRPr="00794402" w:rsidRDefault="00594234" w:rsidP="00DF530E">
            <w:pPr>
              <w:jc w:val="center"/>
              <w:rPr>
                <w:b/>
              </w:rPr>
            </w:pPr>
            <w:r w:rsidRPr="00794402">
              <w:rPr>
                <w:b/>
              </w:rPr>
              <w:t>2.5</w:t>
            </w:r>
          </w:p>
        </w:tc>
        <w:tc>
          <w:tcPr>
            <w:tcW w:w="1800" w:type="dxa"/>
            <w:shd w:val="clear" w:color="auto" w:fill="8EAADB" w:themeFill="accent1" w:themeFillTint="99"/>
          </w:tcPr>
          <w:p w:rsidR="00F26BE9" w:rsidRPr="00794402" w:rsidRDefault="00594234" w:rsidP="00DF530E">
            <w:pPr>
              <w:jc w:val="center"/>
              <w:rPr>
                <w:b/>
              </w:rPr>
            </w:pPr>
            <w:r w:rsidRPr="00794402">
              <w:rPr>
                <w:b/>
              </w:rPr>
              <w:t>-1.5</w:t>
            </w:r>
          </w:p>
        </w:tc>
        <w:tc>
          <w:tcPr>
            <w:tcW w:w="1615" w:type="dxa"/>
            <w:shd w:val="clear" w:color="auto" w:fill="8EAADB" w:themeFill="accent1" w:themeFillTint="99"/>
          </w:tcPr>
          <w:p w:rsidR="00F26BE9" w:rsidRPr="00794402" w:rsidRDefault="00594234" w:rsidP="00DF530E">
            <w:pPr>
              <w:jc w:val="center"/>
              <w:rPr>
                <w:b/>
              </w:rPr>
            </w:pPr>
            <w:r w:rsidRPr="00794402">
              <w:rPr>
                <w:b/>
              </w:rPr>
              <w:t>-2.5</w:t>
            </w:r>
          </w:p>
        </w:tc>
      </w:tr>
      <w:tr w:rsidR="00F26BE9" w:rsidTr="001734E3">
        <w:tc>
          <w:tcPr>
            <w:tcW w:w="2425" w:type="dxa"/>
            <w:shd w:val="clear" w:color="auto" w:fill="8EAADB" w:themeFill="accent1" w:themeFillTint="99"/>
          </w:tcPr>
          <w:p w:rsidR="00F26BE9" w:rsidRPr="00794402" w:rsidRDefault="00DF530E" w:rsidP="00B575EE">
            <w:pPr>
              <w:jc w:val="both"/>
              <w:rPr>
                <w:b/>
              </w:rPr>
            </w:pPr>
            <w:r>
              <w:rPr>
                <w:b/>
              </w:rPr>
              <w:t xml:space="preserve">1. </w:t>
            </w:r>
            <w:r w:rsidR="00F26BE9" w:rsidRPr="00794402">
              <w:rPr>
                <w:b/>
              </w:rPr>
              <w:t>Ties to even</w:t>
            </w:r>
          </w:p>
        </w:tc>
        <w:tc>
          <w:tcPr>
            <w:tcW w:w="1800" w:type="dxa"/>
          </w:tcPr>
          <w:p w:rsidR="00F26BE9" w:rsidRDefault="00594234" w:rsidP="00DF530E">
            <w:pPr>
              <w:jc w:val="center"/>
            </w:pPr>
            <w:r>
              <w:t>2.0</w:t>
            </w:r>
          </w:p>
        </w:tc>
        <w:tc>
          <w:tcPr>
            <w:tcW w:w="1710" w:type="dxa"/>
          </w:tcPr>
          <w:p w:rsidR="00F26BE9" w:rsidRDefault="00594234" w:rsidP="00DF530E">
            <w:pPr>
              <w:jc w:val="center"/>
            </w:pPr>
            <w:r>
              <w:t>2.0</w:t>
            </w:r>
          </w:p>
        </w:tc>
        <w:tc>
          <w:tcPr>
            <w:tcW w:w="1800" w:type="dxa"/>
          </w:tcPr>
          <w:p w:rsidR="00F26BE9" w:rsidRDefault="00594234" w:rsidP="00DF530E">
            <w:pPr>
              <w:jc w:val="center"/>
            </w:pPr>
            <w:r>
              <w:t>-2.0</w:t>
            </w:r>
          </w:p>
        </w:tc>
        <w:tc>
          <w:tcPr>
            <w:tcW w:w="1615" w:type="dxa"/>
          </w:tcPr>
          <w:p w:rsidR="00F26BE9" w:rsidRDefault="00594234" w:rsidP="00DF530E">
            <w:pPr>
              <w:jc w:val="center"/>
            </w:pPr>
            <w:r>
              <w:t>-2.0</w:t>
            </w:r>
          </w:p>
        </w:tc>
      </w:tr>
      <w:tr w:rsidR="00F26BE9" w:rsidTr="001734E3">
        <w:tc>
          <w:tcPr>
            <w:tcW w:w="2425" w:type="dxa"/>
            <w:shd w:val="clear" w:color="auto" w:fill="8EAADB" w:themeFill="accent1" w:themeFillTint="99"/>
          </w:tcPr>
          <w:p w:rsidR="00F26BE9" w:rsidRPr="00794402" w:rsidRDefault="00DF530E" w:rsidP="00B575EE">
            <w:pPr>
              <w:jc w:val="both"/>
              <w:rPr>
                <w:b/>
              </w:rPr>
            </w:pPr>
            <w:r>
              <w:rPr>
                <w:b/>
              </w:rPr>
              <w:t xml:space="preserve">2. </w:t>
            </w:r>
            <w:r w:rsidR="00F26BE9" w:rsidRPr="00794402">
              <w:rPr>
                <w:b/>
              </w:rPr>
              <w:t>Ties away from 0</w:t>
            </w:r>
          </w:p>
        </w:tc>
        <w:tc>
          <w:tcPr>
            <w:tcW w:w="1800" w:type="dxa"/>
          </w:tcPr>
          <w:p w:rsidR="00F26BE9" w:rsidRDefault="00594234" w:rsidP="00DF530E">
            <w:pPr>
              <w:jc w:val="center"/>
            </w:pPr>
            <w:r>
              <w:t>2.0</w:t>
            </w:r>
          </w:p>
        </w:tc>
        <w:tc>
          <w:tcPr>
            <w:tcW w:w="1710" w:type="dxa"/>
          </w:tcPr>
          <w:p w:rsidR="00F26BE9" w:rsidRDefault="00594234" w:rsidP="00DF530E">
            <w:pPr>
              <w:jc w:val="center"/>
            </w:pPr>
            <w:r>
              <w:t>3.0</w:t>
            </w:r>
          </w:p>
        </w:tc>
        <w:tc>
          <w:tcPr>
            <w:tcW w:w="1800" w:type="dxa"/>
          </w:tcPr>
          <w:p w:rsidR="00F26BE9" w:rsidRDefault="00594234" w:rsidP="00DF530E">
            <w:pPr>
              <w:jc w:val="center"/>
            </w:pPr>
            <w:r>
              <w:t>-2.0</w:t>
            </w:r>
          </w:p>
        </w:tc>
        <w:tc>
          <w:tcPr>
            <w:tcW w:w="1615" w:type="dxa"/>
          </w:tcPr>
          <w:p w:rsidR="00F26BE9" w:rsidRDefault="00594234" w:rsidP="00DF530E">
            <w:pPr>
              <w:jc w:val="center"/>
            </w:pPr>
            <w:r>
              <w:t>-3.0</w:t>
            </w:r>
          </w:p>
        </w:tc>
      </w:tr>
      <w:tr w:rsidR="00F26BE9" w:rsidTr="001734E3">
        <w:tc>
          <w:tcPr>
            <w:tcW w:w="2425" w:type="dxa"/>
            <w:shd w:val="clear" w:color="auto" w:fill="8EAADB" w:themeFill="accent1" w:themeFillTint="99"/>
          </w:tcPr>
          <w:p w:rsidR="00F26BE9" w:rsidRPr="00794402" w:rsidRDefault="00DF530E" w:rsidP="00B575EE">
            <w:pPr>
              <w:jc w:val="both"/>
              <w:rPr>
                <w:b/>
              </w:rPr>
            </w:pPr>
            <w:r>
              <w:rPr>
                <w:b/>
              </w:rPr>
              <w:t xml:space="preserve">3. </w:t>
            </w:r>
            <w:r w:rsidR="00F26BE9" w:rsidRPr="00794402">
              <w:rPr>
                <w:b/>
              </w:rPr>
              <w:t>Rounded toward 0</w:t>
            </w:r>
          </w:p>
        </w:tc>
        <w:tc>
          <w:tcPr>
            <w:tcW w:w="1800" w:type="dxa"/>
          </w:tcPr>
          <w:p w:rsidR="00F26BE9" w:rsidRDefault="00594234" w:rsidP="00DF530E">
            <w:pPr>
              <w:jc w:val="center"/>
            </w:pPr>
            <w:r>
              <w:t>1.0</w:t>
            </w:r>
          </w:p>
        </w:tc>
        <w:tc>
          <w:tcPr>
            <w:tcW w:w="1710" w:type="dxa"/>
          </w:tcPr>
          <w:p w:rsidR="00F26BE9" w:rsidRDefault="00594234" w:rsidP="00DF530E">
            <w:pPr>
              <w:jc w:val="center"/>
            </w:pPr>
            <w:r>
              <w:t>2.0</w:t>
            </w:r>
          </w:p>
        </w:tc>
        <w:tc>
          <w:tcPr>
            <w:tcW w:w="1800" w:type="dxa"/>
          </w:tcPr>
          <w:p w:rsidR="00F26BE9" w:rsidRDefault="00594234" w:rsidP="00DF530E">
            <w:pPr>
              <w:jc w:val="center"/>
            </w:pPr>
            <w:r>
              <w:t>-1.0</w:t>
            </w:r>
          </w:p>
        </w:tc>
        <w:tc>
          <w:tcPr>
            <w:tcW w:w="1615" w:type="dxa"/>
          </w:tcPr>
          <w:p w:rsidR="00F26BE9" w:rsidRDefault="00594234" w:rsidP="00DF530E">
            <w:pPr>
              <w:jc w:val="center"/>
            </w:pPr>
            <w:r>
              <w:t>-2.0</w:t>
            </w:r>
          </w:p>
        </w:tc>
      </w:tr>
      <w:tr w:rsidR="00F26BE9" w:rsidTr="001734E3">
        <w:tc>
          <w:tcPr>
            <w:tcW w:w="2425" w:type="dxa"/>
            <w:shd w:val="clear" w:color="auto" w:fill="8EAADB" w:themeFill="accent1" w:themeFillTint="99"/>
          </w:tcPr>
          <w:p w:rsidR="00F26BE9" w:rsidRPr="00794402" w:rsidRDefault="00DF530E" w:rsidP="00B575EE">
            <w:pPr>
              <w:jc w:val="both"/>
              <w:rPr>
                <w:b/>
              </w:rPr>
            </w:pPr>
            <w:r>
              <w:rPr>
                <w:b/>
              </w:rPr>
              <w:t xml:space="preserve">4. </w:t>
            </w:r>
            <w:r w:rsidR="00F26BE9" w:rsidRPr="00794402">
              <w:rPr>
                <w:b/>
              </w:rPr>
              <w:t>Rounded toward +</w:t>
            </w:r>
            <w:r w:rsidR="00F26BE9" w:rsidRPr="00794402">
              <w:rPr>
                <w:rFonts w:cstheme="minorHAnsi"/>
                <w:b/>
              </w:rPr>
              <w:t>∞</w:t>
            </w:r>
          </w:p>
        </w:tc>
        <w:tc>
          <w:tcPr>
            <w:tcW w:w="1800" w:type="dxa"/>
          </w:tcPr>
          <w:p w:rsidR="00F26BE9" w:rsidRDefault="00594234" w:rsidP="00DF530E">
            <w:pPr>
              <w:jc w:val="center"/>
            </w:pPr>
            <w:r>
              <w:t>2.0</w:t>
            </w:r>
          </w:p>
        </w:tc>
        <w:tc>
          <w:tcPr>
            <w:tcW w:w="1710" w:type="dxa"/>
          </w:tcPr>
          <w:p w:rsidR="00F26BE9" w:rsidRDefault="00594234" w:rsidP="00DF530E">
            <w:pPr>
              <w:jc w:val="center"/>
            </w:pPr>
            <w:r>
              <w:t>3.0</w:t>
            </w:r>
          </w:p>
        </w:tc>
        <w:tc>
          <w:tcPr>
            <w:tcW w:w="1800" w:type="dxa"/>
          </w:tcPr>
          <w:p w:rsidR="00F26BE9" w:rsidRDefault="00594234" w:rsidP="00DF530E">
            <w:pPr>
              <w:jc w:val="center"/>
            </w:pPr>
            <w:r>
              <w:t>-1.0</w:t>
            </w:r>
          </w:p>
        </w:tc>
        <w:tc>
          <w:tcPr>
            <w:tcW w:w="1615" w:type="dxa"/>
          </w:tcPr>
          <w:p w:rsidR="00F26BE9" w:rsidRDefault="00594234" w:rsidP="00DF530E">
            <w:pPr>
              <w:jc w:val="center"/>
            </w:pPr>
            <w:r>
              <w:t>-2.0</w:t>
            </w:r>
          </w:p>
        </w:tc>
      </w:tr>
      <w:tr w:rsidR="00F26BE9" w:rsidTr="001734E3">
        <w:tc>
          <w:tcPr>
            <w:tcW w:w="2425" w:type="dxa"/>
            <w:shd w:val="clear" w:color="auto" w:fill="8EAADB" w:themeFill="accent1" w:themeFillTint="99"/>
          </w:tcPr>
          <w:p w:rsidR="00F26BE9" w:rsidRPr="00794402" w:rsidRDefault="00DF530E" w:rsidP="00B575EE">
            <w:pPr>
              <w:jc w:val="both"/>
              <w:rPr>
                <w:b/>
              </w:rPr>
            </w:pPr>
            <w:r>
              <w:rPr>
                <w:b/>
              </w:rPr>
              <w:t xml:space="preserve">5. </w:t>
            </w:r>
            <w:r w:rsidR="00F26BE9" w:rsidRPr="00794402">
              <w:rPr>
                <w:b/>
              </w:rPr>
              <w:t>Rounded toward -</w:t>
            </w:r>
            <w:r w:rsidR="00F26BE9" w:rsidRPr="00794402">
              <w:rPr>
                <w:rFonts w:cstheme="minorHAnsi"/>
                <w:b/>
              </w:rPr>
              <w:t>∞</w:t>
            </w:r>
          </w:p>
        </w:tc>
        <w:tc>
          <w:tcPr>
            <w:tcW w:w="1800" w:type="dxa"/>
          </w:tcPr>
          <w:p w:rsidR="00F26BE9" w:rsidRDefault="00594234" w:rsidP="00DF530E">
            <w:pPr>
              <w:jc w:val="center"/>
            </w:pPr>
            <w:r>
              <w:t>1.0</w:t>
            </w:r>
          </w:p>
        </w:tc>
        <w:tc>
          <w:tcPr>
            <w:tcW w:w="1710" w:type="dxa"/>
          </w:tcPr>
          <w:p w:rsidR="00F26BE9" w:rsidRDefault="00594234" w:rsidP="00DF530E">
            <w:pPr>
              <w:jc w:val="center"/>
            </w:pPr>
            <w:r>
              <w:t>2.0</w:t>
            </w:r>
          </w:p>
        </w:tc>
        <w:tc>
          <w:tcPr>
            <w:tcW w:w="1800" w:type="dxa"/>
          </w:tcPr>
          <w:p w:rsidR="00F26BE9" w:rsidRDefault="00594234" w:rsidP="00DF530E">
            <w:pPr>
              <w:jc w:val="center"/>
            </w:pPr>
            <w:r>
              <w:t>-2.0</w:t>
            </w:r>
          </w:p>
        </w:tc>
        <w:tc>
          <w:tcPr>
            <w:tcW w:w="1615" w:type="dxa"/>
          </w:tcPr>
          <w:p w:rsidR="00F26BE9" w:rsidRDefault="00594234" w:rsidP="00DF530E">
            <w:pPr>
              <w:jc w:val="center"/>
            </w:pPr>
            <w:r>
              <w:t>-3.0</w:t>
            </w:r>
          </w:p>
        </w:tc>
      </w:tr>
    </w:tbl>
    <w:p w:rsidR="00B575EE" w:rsidRDefault="00B575EE" w:rsidP="00B575EE">
      <w:pPr>
        <w:jc w:val="both"/>
      </w:pPr>
    </w:p>
    <w:p w:rsidR="00B575EE" w:rsidRDefault="00B575EE" w:rsidP="00B575EE">
      <w:pPr>
        <w:jc w:val="both"/>
      </w:pPr>
    </w:p>
    <w:sectPr w:rsidR="00B57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49633A"/>
    <w:multiLevelType w:val="hybridMultilevel"/>
    <w:tmpl w:val="06902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5EE"/>
    <w:rsid w:val="00160520"/>
    <w:rsid w:val="001734E3"/>
    <w:rsid w:val="001E019D"/>
    <w:rsid w:val="00254773"/>
    <w:rsid w:val="00594234"/>
    <w:rsid w:val="006064E4"/>
    <w:rsid w:val="00794402"/>
    <w:rsid w:val="008661C0"/>
    <w:rsid w:val="008C6CCD"/>
    <w:rsid w:val="00A73872"/>
    <w:rsid w:val="00B3004C"/>
    <w:rsid w:val="00B575EE"/>
    <w:rsid w:val="00C5137F"/>
    <w:rsid w:val="00C87EAF"/>
    <w:rsid w:val="00D60309"/>
    <w:rsid w:val="00DF530E"/>
    <w:rsid w:val="00F26BE9"/>
    <w:rsid w:val="00F31CEB"/>
    <w:rsid w:val="00F82DAA"/>
    <w:rsid w:val="00F91619"/>
    <w:rsid w:val="00F95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ABB6A"/>
  <w15:chartTrackingRefBased/>
  <w15:docId w15:val="{73027D94-3B45-497B-9091-D3446809B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575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75EE"/>
    <w:rPr>
      <w:rFonts w:ascii="Times New Roman" w:eastAsia="Times New Roman" w:hAnsi="Times New Roman" w:cs="Times New Roman"/>
      <w:b/>
      <w:bCs/>
      <w:sz w:val="36"/>
      <w:szCs w:val="36"/>
    </w:rPr>
  </w:style>
  <w:style w:type="character" w:styleId="Strong">
    <w:name w:val="Strong"/>
    <w:basedOn w:val="DefaultParagraphFont"/>
    <w:uiPriority w:val="22"/>
    <w:qFormat/>
    <w:rsid w:val="00B575EE"/>
    <w:rPr>
      <w:b/>
      <w:bCs/>
    </w:rPr>
  </w:style>
  <w:style w:type="paragraph" w:styleId="NormalWeb">
    <w:name w:val="Normal (Web)"/>
    <w:basedOn w:val="Normal"/>
    <w:uiPriority w:val="99"/>
    <w:semiHidden/>
    <w:unhideWhenUsed/>
    <w:rsid w:val="00B575E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3004C"/>
    <w:rPr>
      <w:rFonts w:ascii="Courier New" w:eastAsia="Times New Roman" w:hAnsi="Courier New" w:cs="Courier New"/>
      <w:sz w:val="20"/>
      <w:szCs w:val="20"/>
    </w:rPr>
  </w:style>
  <w:style w:type="paragraph" w:styleId="ListParagraph">
    <w:name w:val="List Paragraph"/>
    <w:basedOn w:val="Normal"/>
    <w:uiPriority w:val="34"/>
    <w:qFormat/>
    <w:rsid w:val="006064E4"/>
    <w:pPr>
      <w:ind w:left="720"/>
      <w:contextualSpacing/>
    </w:pPr>
  </w:style>
  <w:style w:type="table" w:styleId="TableGrid">
    <w:name w:val="Table Grid"/>
    <w:basedOn w:val="TableNormal"/>
    <w:uiPriority w:val="39"/>
    <w:rsid w:val="00F26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0581127">
      <w:bodyDiv w:val="1"/>
      <w:marLeft w:val="0"/>
      <w:marRight w:val="0"/>
      <w:marTop w:val="0"/>
      <w:marBottom w:val="0"/>
      <w:divBdr>
        <w:top w:val="none" w:sz="0" w:space="0" w:color="auto"/>
        <w:left w:val="none" w:sz="0" w:space="0" w:color="auto"/>
        <w:bottom w:val="none" w:sz="0" w:space="0" w:color="auto"/>
        <w:right w:val="none" w:sz="0" w:space="0" w:color="auto"/>
      </w:divBdr>
      <w:divsChild>
        <w:div w:id="90975026">
          <w:marLeft w:val="0"/>
          <w:marRight w:val="0"/>
          <w:marTop w:val="0"/>
          <w:marBottom w:val="0"/>
          <w:divBdr>
            <w:top w:val="none" w:sz="0" w:space="0" w:color="auto"/>
            <w:left w:val="none" w:sz="0" w:space="0" w:color="auto"/>
            <w:bottom w:val="none" w:sz="0" w:space="0" w:color="auto"/>
            <w:right w:val="none" w:sz="0" w:space="0" w:color="auto"/>
          </w:divBdr>
        </w:div>
        <w:div w:id="1093092419">
          <w:marLeft w:val="0"/>
          <w:marRight w:val="0"/>
          <w:marTop w:val="0"/>
          <w:marBottom w:val="0"/>
          <w:divBdr>
            <w:top w:val="none" w:sz="0" w:space="0" w:color="auto"/>
            <w:left w:val="none" w:sz="0" w:space="0" w:color="auto"/>
            <w:bottom w:val="none" w:sz="0" w:space="0" w:color="auto"/>
            <w:right w:val="none" w:sz="0" w:space="0" w:color="auto"/>
          </w:divBdr>
        </w:div>
        <w:div w:id="1785494941">
          <w:marLeft w:val="0"/>
          <w:marRight w:val="0"/>
          <w:marTop w:val="0"/>
          <w:marBottom w:val="0"/>
          <w:divBdr>
            <w:top w:val="none" w:sz="0" w:space="0" w:color="auto"/>
            <w:left w:val="none" w:sz="0" w:space="0" w:color="auto"/>
            <w:bottom w:val="none" w:sz="0" w:space="0" w:color="auto"/>
            <w:right w:val="none" w:sz="0" w:space="0" w:color="auto"/>
          </w:divBdr>
        </w:div>
        <w:div w:id="220749098">
          <w:marLeft w:val="0"/>
          <w:marRight w:val="0"/>
          <w:marTop w:val="0"/>
          <w:marBottom w:val="0"/>
          <w:divBdr>
            <w:top w:val="none" w:sz="0" w:space="0" w:color="auto"/>
            <w:left w:val="none" w:sz="0" w:space="0" w:color="auto"/>
            <w:bottom w:val="none" w:sz="0" w:space="0" w:color="auto"/>
            <w:right w:val="none" w:sz="0" w:space="0" w:color="auto"/>
          </w:divBdr>
        </w:div>
        <w:div w:id="864174545">
          <w:marLeft w:val="0"/>
          <w:marRight w:val="0"/>
          <w:marTop w:val="0"/>
          <w:marBottom w:val="0"/>
          <w:divBdr>
            <w:top w:val="none" w:sz="0" w:space="0" w:color="auto"/>
            <w:left w:val="none" w:sz="0" w:space="0" w:color="auto"/>
            <w:bottom w:val="none" w:sz="0" w:space="0" w:color="auto"/>
            <w:right w:val="none" w:sz="0" w:space="0" w:color="auto"/>
          </w:divBdr>
        </w:div>
        <w:div w:id="424114388">
          <w:marLeft w:val="0"/>
          <w:marRight w:val="0"/>
          <w:marTop w:val="0"/>
          <w:marBottom w:val="0"/>
          <w:divBdr>
            <w:top w:val="none" w:sz="0" w:space="0" w:color="auto"/>
            <w:left w:val="none" w:sz="0" w:space="0" w:color="auto"/>
            <w:bottom w:val="none" w:sz="0" w:space="0" w:color="auto"/>
            <w:right w:val="none" w:sz="0" w:space="0" w:color="auto"/>
          </w:divBdr>
        </w:div>
        <w:div w:id="414018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MT2016505 Chinmoy Mohapatra</dc:creator>
  <cp:keywords/>
  <dc:description/>
  <cp:lastModifiedBy>MT2016505 Chinmoy Mohapatra</cp:lastModifiedBy>
  <cp:revision>23</cp:revision>
  <dcterms:created xsi:type="dcterms:W3CDTF">2017-11-14T13:07:00Z</dcterms:created>
  <dcterms:modified xsi:type="dcterms:W3CDTF">2017-11-24T12:23:00Z</dcterms:modified>
</cp:coreProperties>
</file>