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797" w:rsidRDefault="00AB14F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C07797" w:rsidRDefault="00AB14F9" w:rsidP="00AB14F9">
      <w:pPr>
        <w:spacing w:after="0"/>
        <w:jc w:val="center"/>
        <w:rPr>
          <w:b/>
          <w:noProof/>
          <w:lang w:val="en-US" w:eastAsia="en-US"/>
        </w:rPr>
      </w:pPr>
      <w:r>
        <w:rPr>
          <w:b/>
          <w:sz w:val="24"/>
          <w:szCs w:val="24"/>
        </w:rPr>
        <w:t>Solution Requirements (Functional &amp; Non-functional)</w:t>
      </w:r>
    </w:p>
    <w:p w:rsidR="00AB14F9" w:rsidRPr="00AB14F9" w:rsidRDefault="00AB14F9" w:rsidP="00AB14F9">
      <w:pPr>
        <w:spacing w:after="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731510" cy="771549"/>
            <wp:effectExtent l="19050" t="0" r="254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797" w:rsidRDefault="00AB14F9">
      <w:pPr>
        <w:rPr>
          <w:b/>
        </w:rPr>
      </w:pPr>
      <w:r>
        <w:rPr>
          <w:b/>
        </w:rPr>
        <w:t>Functional Requirements:</w:t>
      </w:r>
    </w:p>
    <w:p w:rsidR="00C07797" w:rsidRDefault="00AB14F9">
      <w:r>
        <w:t xml:space="preserve">Following are the </w:t>
      </w:r>
      <w:r>
        <w:t>functional requirements of the proposed solution.</w:t>
      </w:r>
    </w:p>
    <w:p w:rsidR="00C07797" w:rsidRDefault="00AB14F9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88"/>
        <w:gridCol w:w="3543"/>
        <w:gridCol w:w="4820"/>
      </w:tblGrid>
      <w:tr w:rsidR="00C07797">
        <w:tc>
          <w:tcPr>
            <w:tcW w:w="988" w:type="dxa"/>
          </w:tcPr>
          <w:p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07797">
        <w:tc>
          <w:tcPr>
            <w:tcW w:w="988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:rsidR="00C07797" w:rsidRDefault="00AB14F9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:rsidR="00C07797" w:rsidRDefault="00AB14F9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779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/>
              </w:tc>
            </w:tr>
          </w:tbl>
          <w:p w:rsidR="00C07797" w:rsidRDefault="00C07797">
            <w:pPr>
              <w:spacing w:after="160" w:line="259" w:lineRule="auto"/>
            </w:pPr>
          </w:p>
        </w:tc>
      </w:tr>
      <w:tr w:rsidR="00C07797">
        <w:tc>
          <w:tcPr>
            <w:tcW w:w="988" w:type="dxa"/>
          </w:tcPr>
          <w:p w:rsidR="00C07797" w:rsidRDefault="00C07797">
            <w:pPr>
              <w:spacing w:after="160" w:line="259" w:lineRule="auto"/>
            </w:pPr>
          </w:p>
        </w:tc>
        <w:tc>
          <w:tcPr>
            <w:tcW w:w="3543" w:type="dxa"/>
          </w:tcPr>
          <w:p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:rsidR="00C07797" w:rsidRDefault="00C07797">
            <w:pPr>
              <w:spacing w:after="160" w:line="259" w:lineRule="auto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779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/>
              </w:tc>
            </w:tr>
          </w:tbl>
          <w:p w:rsidR="00C07797" w:rsidRDefault="00C07797">
            <w:pPr>
              <w:spacing w:after="160" w:line="259" w:lineRule="auto"/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95"/>
            </w:tblGrid>
            <w:tr w:rsidR="00C0779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AB14F9">
                  <w:r>
                    <w:t xml:space="preserve">OAuth login using </w:t>
                  </w:r>
                  <w:r>
                    <w:t>Google / GitHub</w:t>
                  </w:r>
                </w:p>
              </w:tc>
            </w:tr>
          </w:tbl>
          <w:p w:rsidR="00C07797" w:rsidRDefault="00C07797">
            <w:pPr>
              <w:spacing w:after="160" w:line="259" w:lineRule="auto"/>
            </w:pPr>
          </w:p>
        </w:tc>
      </w:tr>
      <w:tr w:rsidR="00C07797">
        <w:tc>
          <w:tcPr>
            <w:tcW w:w="988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:rsidR="00C07797" w:rsidRDefault="00C07797">
            <w:pPr>
              <w:spacing w:after="160" w:line="259" w:lineRule="auto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779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/>
              </w:tc>
            </w:tr>
          </w:tbl>
          <w:p w:rsidR="00C07797" w:rsidRDefault="00C07797">
            <w:pPr>
              <w:spacing w:after="160" w:line="259" w:lineRule="auto"/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885"/>
            </w:tblGrid>
            <w:tr w:rsidR="00C0779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AB14F9">
                  <w:r>
                    <w:t>Posting complaints</w:t>
                  </w:r>
                </w:p>
              </w:tc>
            </w:tr>
          </w:tbl>
          <w:p w:rsidR="00C07797" w:rsidRDefault="00C07797">
            <w:pPr>
              <w:spacing w:after="160" w:line="259" w:lineRule="auto"/>
            </w:pPr>
          </w:p>
        </w:tc>
      </w:tr>
      <w:tr w:rsidR="00C07797">
        <w:trPr>
          <w:trHeight w:val="1739"/>
        </w:trPr>
        <w:tc>
          <w:tcPr>
            <w:tcW w:w="988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:rsidR="00C07797" w:rsidRDefault="00C07797">
            <w:pPr>
              <w:spacing w:after="160" w:line="259" w:lineRule="auto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779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/>
              </w:tc>
            </w:tr>
          </w:tbl>
          <w:p w:rsidR="00C07797" w:rsidRDefault="00C07797">
            <w:pPr>
              <w:spacing w:after="160" w:line="259" w:lineRule="auto"/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305"/>
            </w:tblGrid>
            <w:tr w:rsidR="00C0779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AB14F9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:rsidR="00C07797" w:rsidRDefault="00C07797">
            <w:pPr>
              <w:spacing w:after="160" w:line="259" w:lineRule="auto"/>
            </w:pPr>
          </w:p>
        </w:tc>
        <w:tc>
          <w:tcPr>
            <w:tcW w:w="4820" w:type="dxa"/>
          </w:tcPr>
          <w:p w:rsidR="00C07797" w:rsidRDefault="00AB14F9">
            <w:pPr>
              <w:spacing w:after="160" w:line="259" w:lineRule="auto"/>
            </w:pPr>
            <w:r>
              <w:t>User will log complaints , Agent will Resolve</w:t>
            </w:r>
          </w:p>
        </w:tc>
      </w:tr>
    </w:tbl>
    <w:p w:rsidR="00C07797" w:rsidRDefault="00C07797">
      <w:pPr>
        <w:rPr>
          <w:b/>
        </w:rPr>
      </w:pPr>
    </w:p>
    <w:p w:rsidR="00C07797" w:rsidRDefault="00C07797">
      <w:pPr>
        <w:rPr>
          <w:b/>
        </w:rPr>
      </w:pPr>
    </w:p>
    <w:p w:rsidR="00C07797" w:rsidRDefault="00C07797">
      <w:pPr>
        <w:rPr>
          <w:b/>
        </w:rPr>
      </w:pPr>
    </w:p>
    <w:p w:rsidR="00C07797" w:rsidRDefault="00AB14F9">
      <w:pPr>
        <w:rPr>
          <w:b/>
        </w:rPr>
      </w:pPr>
      <w:r>
        <w:rPr>
          <w:b/>
        </w:rPr>
        <w:t>Non-functional Requirements:</w:t>
      </w:r>
    </w:p>
    <w:p w:rsidR="00C07797" w:rsidRDefault="00AB14F9">
      <w: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50"/>
        <w:gridCol w:w="1876"/>
        <w:gridCol w:w="6390"/>
      </w:tblGrid>
      <w:tr w:rsidR="00C07797">
        <w:tc>
          <w:tcPr>
            <w:tcW w:w="750" w:type="dxa"/>
          </w:tcPr>
          <w:p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 xml:space="preserve">NFR </w:t>
            </w:r>
            <w:r>
              <w:rPr>
                <w:b/>
              </w:rPr>
              <w:lastRenderedPageBreak/>
              <w:t>No.</w:t>
            </w:r>
          </w:p>
        </w:tc>
        <w:tc>
          <w:tcPr>
            <w:tcW w:w="1876" w:type="dxa"/>
          </w:tcPr>
          <w:p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 xml:space="preserve">Non-Functional </w:t>
            </w:r>
            <w:r>
              <w:rPr>
                <w:b/>
              </w:rPr>
              <w:lastRenderedPageBreak/>
              <w:t>Requirement</w:t>
            </w:r>
          </w:p>
        </w:tc>
        <w:tc>
          <w:tcPr>
            <w:tcW w:w="6390" w:type="dxa"/>
          </w:tcPr>
          <w:p w:rsidR="00C07797" w:rsidRDefault="00AB14F9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Description</w:t>
            </w:r>
          </w:p>
        </w:tc>
      </w:tr>
      <w:tr w:rsidR="00C07797">
        <w:tc>
          <w:tcPr>
            <w:tcW w:w="750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lastRenderedPageBreak/>
              <w:t>NFR-1</w:t>
            </w:r>
          </w:p>
        </w:tc>
        <w:tc>
          <w:tcPr>
            <w:tcW w:w="1876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:rsidR="00C07797" w:rsidRDefault="00AB14F9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C07797">
        <w:tc>
          <w:tcPr>
            <w:tcW w:w="750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:rsidR="00C07797" w:rsidRDefault="00C07797">
            <w:pPr>
              <w:spacing w:after="160" w:line="259" w:lineRule="auto"/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779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/>
              </w:tc>
            </w:tr>
          </w:tbl>
          <w:p w:rsidR="00C07797" w:rsidRDefault="00C07797">
            <w:pPr>
              <w:spacing w:after="160" w:line="259" w:lineRule="auto"/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C0779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AB14F9">
                  <w:r>
                    <w:t>All data transfers must be encrypted. Implement role-based access and token auth.</w:t>
                  </w:r>
                </w:p>
              </w:tc>
            </w:tr>
          </w:tbl>
          <w:p w:rsidR="00C07797" w:rsidRDefault="00C07797">
            <w:pPr>
              <w:spacing w:after="160" w:line="259" w:lineRule="auto"/>
            </w:pPr>
          </w:p>
        </w:tc>
      </w:tr>
      <w:tr w:rsidR="00C07797">
        <w:tc>
          <w:tcPr>
            <w:tcW w:w="750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:rsidR="00C07797" w:rsidRDefault="00AB14F9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:rsidR="00C07797">
        <w:tc>
          <w:tcPr>
            <w:tcW w:w="750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:rsidR="00C07797" w:rsidRDefault="00C07797">
            <w:pPr>
              <w:spacing w:after="160" w:line="259" w:lineRule="auto"/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779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/>
              </w:tc>
            </w:tr>
          </w:tbl>
          <w:p w:rsidR="00C07797" w:rsidRDefault="00C07797">
            <w:pPr>
              <w:spacing w:after="160" w:line="259" w:lineRule="auto"/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C0779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AB14F9">
                  <w:r>
                    <w:t>The system should maintain 99.9% uptime across all services.</w:t>
                  </w:r>
                </w:p>
              </w:tc>
            </w:tr>
          </w:tbl>
          <w:p w:rsidR="00C07797" w:rsidRDefault="00C07797">
            <w:pPr>
              <w:spacing w:after="160" w:line="259" w:lineRule="auto"/>
            </w:pPr>
          </w:p>
        </w:tc>
      </w:tr>
      <w:tr w:rsidR="00C07797">
        <w:tc>
          <w:tcPr>
            <w:tcW w:w="750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C07797" w:rsidRDefault="00AB14F9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:rsidR="00C07797" w:rsidRDefault="00C07797">
            <w:pPr>
              <w:spacing w:after="160" w:line="259" w:lineRule="auto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0779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C07797"/>
              </w:tc>
            </w:tr>
          </w:tbl>
          <w:p w:rsidR="00C07797" w:rsidRDefault="00C07797">
            <w:pPr>
              <w:spacing w:after="160" w:line="259" w:lineRule="auto"/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C0779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07797" w:rsidRDefault="00AB14F9">
                  <w:r>
                    <w:t xml:space="preserve">Should support high concurrency and rapid </w:t>
                  </w:r>
                  <w:r>
                    <w:t>feature scaling through microservices.</w:t>
                  </w:r>
                </w:p>
              </w:tc>
            </w:tr>
          </w:tbl>
          <w:p w:rsidR="00C07797" w:rsidRDefault="00C07797">
            <w:pPr>
              <w:spacing w:after="160" w:line="259" w:lineRule="auto"/>
            </w:pPr>
          </w:p>
        </w:tc>
      </w:tr>
    </w:tbl>
    <w:p w:rsidR="00C07797" w:rsidRDefault="00C07797"/>
    <w:p w:rsidR="00C07797" w:rsidRDefault="00C07797">
      <w:pPr>
        <w:spacing w:after="0" w:line="276" w:lineRule="auto"/>
        <w:rPr>
          <w:rFonts w:ascii="Arial" w:eastAsia="Arial" w:hAnsi="Arial" w:cs="Arial"/>
        </w:rPr>
      </w:pPr>
    </w:p>
    <w:p w:rsidR="00C07797" w:rsidRDefault="00C07797">
      <w:pPr>
        <w:rPr>
          <w:b/>
          <w:sz w:val="24"/>
          <w:szCs w:val="24"/>
        </w:rPr>
      </w:pPr>
    </w:p>
    <w:sectPr w:rsidR="00C07797" w:rsidSect="00BD28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/>
  <w:rsids>
    <w:rsidRoot w:val="00C07797"/>
    <w:rsid w:val="006C52AA"/>
    <w:rsid w:val="0096320F"/>
    <w:rsid w:val="00AB14F9"/>
    <w:rsid w:val="00BD28A7"/>
    <w:rsid w:val="00C077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8A7"/>
  </w:style>
  <w:style w:type="paragraph" w:styleId="Heading1">
    <w:name w:val="heading 1"/>
    <w:basedOn w:val="Normal"/>
    <w:next w:val="Normal"/>
    <w:uiPriority w:val="9"/>
    <w:qFormat/>
    <w:rsid w:val="00BD28A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28A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28A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28A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28A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28A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D28A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BD28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D28A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D28A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D28A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BD28A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BD28A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BD28A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BD28A7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4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2</cp:revision>
  <dcterms:created xsi:type="dcterms:W3CDTF">2026-02-16T15:51:00Z</dcterms:created>
  <dcterms:modified xsi:type="dcterms:W3CDTF">2026-02-16T15:51:00Z</dcterms:modified>
</cp:coreProperties>
</file>