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7070C" w14:textId="77777777" w:rsidR="007067A0" w:rsidRDefault="007067A0" w:rsidP="007067A0">
      <w:pPr>
        <w:spacing w:after="160" w:line="259" w:lineRule="auto"/>
        <w:jc w:val="center"/>
      </w:pPr>
      <w:r>
        <w:rPr>
          <w:noProof/>
        </w:rPr>
        <w:drawing>
          <wp:inline distT="0" distB="0" distL="0" distR="0" wp14:anchorId="721C7678" wp14:editId="1621035C">
            <wp:extent cx="3284220" cy="724535"/>
            <wp:effectExtent l="0" t="0" r="0" b="0"/>
            <wp:docPr id="1" name="Picture 1" descr="A blu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text on a black backgroun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B88B" w14:textId="77777777" w:rsidR="007067A0" w:rsidRDefault="007067A0" w:rsidP="007067A0">
      <w:pPr>
        <w:spacing w:after="160" w:line="259" w:lineRule="auto"/>
        <w:jc w:val="center"/>
      </w:pPr>
    </w:p>
    <w:p w14:paraId="1468D386" w14:textId="3C2650B0" w:rsidR="007067A0" w:rsidRDefault="007067A0" w:rsidP="007067A0">
      <w:pPr>
        <w:spacing w:after="160" w:line="259" w:lineRule="auto"/>
        <w:jc w:val="center"/>
        <w:rPr>
          <w:b/>
          <w:bCs/>
          <w:sz w:val="32"/>
          <w:szCs w:val="32"/>
        </w:rPr>
      </w:pPr>
      <w:r w:rsidRPr="007067A0">
        <w:rPr>
          <w:b/>
          <w:bCs/>
          <w:sz w:val="32"/>
          <w:szCs w:val="32"/>
        </w:rPr>
        <w:t>BUS7C5 International Entrepreneurship</w:t>
      </w:r>
    </w:p>
    <w:p w14:paraId="7D335267" w14:textId="77777777" w:rsidR="007067A0" w:rsidRDefault="007067A0" w:rsidP="007067A0">
      <w:pPr>
        <w:spacing w:after="160" w:line="259" w:lineRule="auto"/>
        <w:jc w:val="center"/>
        <w:rPr>
          <w:b/>
          <w:bCs/>
          <w:sz w:val="32"/>
          <w:szCs w:val="32"/>
        </w:rPr>
      </w:pPr>
    </w:p>
    <w:p w14:paraId="0ACE45B0" w14:textId="77777777" w:rsidR="007067A0" w:rsidRDefault="007067A0" w:rsidP="007067A0">
      <w:pPr>
        <w:spacing w:after="160" w:line="259" w:lineRule="auto"/>
        <w:jc w:val="center"/>
        <w:rPr>
          <w:b/>
          <w:bCs/>
          <w:sz w:val="32"/>
          <w:szCs w:val="32"/>
        </w:rPr>
      </w:pPr>
    </w:p>
    <w:p w14:paraId="06F15212" w14:textId="77777777" w:rsidR="007067A0" w:rsidRDefault="007067A0" w:rsidP="007067A0">
      <w:pPr>
        <w:spacing w:after="160" w:line="259" w:lineRule="auto"/>
        <w:jc w:val="center"/>
        <w:rPr>
          <w:b/>
          <w:bCs/>
          <w:sz w:val="32"/>
          <w:szCs w:val="32"/>
        </w:rPr>
      </w:pPr>
    </w:p>
    <w:p w14:paraId="019C5459" w14:textId="77777777" w:rsidR="007067A0" w:rsidRDefault="007067A0" w:rsidP="007067A0">
      <w:pPr>
        <w:spacing w:after="160" w:line="259" w:lineRule="auto"/>
        <w:jc w:val="center"/>
        <w:rPr>
          <w:b/>
          <w:bCs/>
          <w:sz w:val="32"/>
          <w:szCs w:val="32"/>
        </w:rPr>
      </w:pPr>
    </w:p>
    <w:p w14:paraId="2A5D1403" w14:textId="74FCD42E" w:rsidR="007067A0" w:rsidRDefault="007067A0" w:rsidP="007067A0">
      <w:pPr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Student ID:</w:t>
      </w:r>
    </w:p>
    <w:p w14:paraId="154DBF10" w14:textId="280693E0" w:rsidR="007067A0" w:rsidRPr="007067A0" w:rsidRDefault="007067A0" w:rsidP="007067A0">
      <w:pPr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Student Name: </w:t>
      </w:r>
    </w:p>
    <w:p w14:paraId="4D38FA6F" w14:textId="41032830" w:rsidR="002A193E" w:rsidRDefault="002A193E" w:rsidP="007067A0">
      <w:pPr>
        <w:spacing w:after="160" w:line="259" w:lineRule="auto"/>
        <w:jc w:val="center"/>
      </w:pPr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kern w:val="2"/>
          <w:sz w:val="24"/>
          <w:szCs w:val="24"/>
          <w:lang w:val="en-GB" w:eastAsia="en-GB"/>
          <w14:ligatures w14:val="standardContextual"/>
        </w:rPr>
        <w:id w:val="-10125255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5DEDC31" w14:textId="635D7838" w:rsidR="007067A0" w:rsidRDefault="007067A0">
          <w:pPr>
            <w:pStyle w:val="TOCHeading"/>
          </w:pPr>
          <w:r>
            <w:t>Table of Contents</w:t>
          </w:r>
        </w:p>
        <w:p w14:paraId="69047B80" w14:textId="7C4F79C0" w:rsidR="00BB0186" w:rsidRDefault="007067A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507302" w:history="1">
            <w:r w:rsidR="00BB0186" w:rsidRPr="00A040DF">
              <w:rPr>
                <w:rStyle w:val="Hyperlink"/>
                <w:noProof/>
              </w:rPr>
              <w:t>Task 1: Lumicharge: Powering the Future with Solar Innovation</w:t>
            </w:r>
            <w:r w:rsidR="00BB0186">
              <w:rPr>
                <w:noProof/>
                <w:webHidden/>
              </w:rPr>
              <w:tab/>
            </w:r>
            <w:r w:rsidR="00BB0186">
              <w:rPr>
                <w:noProof/>
                <w:webHidden/>
              </w:rPr>
              <w:fldChar w:fldCharType="begin"/>
            </w:r>
            <w:r w:rsidR="00BB0186">
              <w:rPr>
                <w:noProof/>
                <w:webHidden/>
              </w:rPr>
              <w:instrText xml:space="preserve"> PAGEREF _Toc217507302 \h </w:instrText>
            </w:r>
            <w:r w:rsidR="00BB0186">
              <w:rPr>
                <w:noProof/>
                <w:webHidden/>
              </w:rPr>
            </w:r>
            <w:r w:rsidR="00BB0186">
              <w:rPr>
                <w:noProof/>
                <w:webHidden/>
              </w:rPr>
              <w:fldChar w:fldCharType="separate"/>
            </w:r>
            <w:r w:rsidR="00BB0186">
              <w:rPr>
                <w:noProof/>
                <w:webHidden/>
              </w:rPr>
              <w:t>3</w:t>
            </w:r>
            <w:r w:rsidR="00BB0186">
              <w:rPr>
                <w:noProof/>
                <w:webHidden/>
              </w:rPr>
              <w:fldChar w:fldCharType="end"/>
            </w:r>
          </w:hyperlink>
        </w:p>
        <w:p w14:paraId="6C02BCCE" w14:textId="39823DF5" w:rsidR="00BB0186" w:rsidRDefault="00BB01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507303" w:history="1">
            <w:r w:rsidRPr="00A040DF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_Toc217507303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22CD6" w14:textId="2988BD41" w:rsidR="00BB0186" w:rsidRDefault="00BB01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507304" w:history="1">
            <w:r w:rsidRPr="00A040DF">
              <w:rPr>
                <w:rStyle w:val="Hyperlink"/>
                <w:noProof/>
              </w:rPr>
              <w:t>The Problem &amp; Our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_Toc217507304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EED47" w14:textId="5C63B930" w:rsidR="00BB0186" w:rsidRDefault="00BB01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507305" w:history="1">
            <w:r w:rsidRPr="00A040DF">
              <w:rPr>
                <w:rStyle w:val="Hyperlink"/>
                <w:noProof/>
              </w:rPr>
              <w:t>Why UK? PESTLE Market 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_Toc217507305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186F9" w14:textId="1C167324" w:rsidR="00BB0186" w:rsidRDefault="00BB01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507306" w:history="1">
            <w:r w:rsidRPr="00A040DF">
              <w:rPr>
                <w:rStyle w:val="Hyperlink"/>
                <w:noProof/>
              </w:rPr>
              <w:t>Market Research: Demand Trends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_Toc217507306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3D18D" w14:textId="0E1C98A4" w:rsidR="00BB0186" w:rsidRDefault="00BB01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507307" w:history="1">
            <w:r w:rsidRPr="00A040DF">
              <w:rPr>
                <w:rStyle w:val="Hyperlink"/>
                <w:noProof/>
              </w:rPr>
              <w:t>Market Research: Competitors Landscape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_Toc217507307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AF8EC" w14:textId="18B24F0E" w:rsidR="00BB0186" w:rsidRDefault="00BB01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507308" w:history="1">
            <w:r w:rsidRPr="00A040DF">
              <w:rPr>
                <w:rStyle w:val="Hyperlink"/>
                <w:noProof/>
              </w:rPr>
              <w:t>Consumer Insights &amp; Preferences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_Toc217507308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C4263" w14:textId="1B7984D9" w:rsidR="00BB0186" w:rsidRDefault="00BB01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507309" w:history="1">
            <w:r w:rsidRPr="00A040DF">
              <w:rPr>
                <w:rStyle w:val="Hyperlink"/>
                <w:noProof/>
              </w:rPr>
              <w:t>Entry Strategy: Theoretical 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_Toc217507309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BA2D6" w14:textId="78DD3FE6" w:rsidR="00BB0186" w:rsidRDefault="00BB01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507310" w:history="1">
            <w:r w:rsidRPr="00A040DF">
              <w:rPr>
                <w:rStyle w:val="Hyperlink"/>
                <w:noProof/>
              </w:rPr>
              <w:t>Logistics &amp; Operational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_Toc217507310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2C189" w14:textId="438B2A66" w:rsidR="00BB0186" w:rsidRDefault="00BB01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507311" w:history="1">
            <w:r w:rsidRPr="00A040DF">
              <w:rPr>
                <w:rStyle w:val="Hyperlink"/>
                <w:noProof/>
              </w:rPr>
              <w:t>Risks &amp; Opportunities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_Toc217507311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77DC9" w14:textId="3D4F1BA6" w:rsidR="00BB0186" w:rsidRDefault="00BB01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507312" w:history="1">
            <w:r w:rsidRPr="00A040DF">
              <w:rPr>
                <w:rStyle w:val="Hyperlink"/>
                <w:noProof/>
              </w:rPr>
              <w:t>Investment Pitch &amp; Closing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_Toc217507312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159C5" w14:textId="40378492" w:rsidR="00BB0186" w:rsidRDefault="00BB018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7507313" w:history="1">
            <w:r w:rsidRPr="00A040DF">
              <w:rPr>
                <w:rStyle w:val="Hyperlink"/>
                <w:noProof/>
              </w:rPr>
              <w:t>Task 3: LumiCharge UK Launch: Power the Day with Solar Innovation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_Toc217507313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D948F" w14:textId="029DDD79" w:rsidR="00BB0186" w:rsidRDefault="00BB01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507314" w:history="1">
            <w:r w:rsidRPr="00A040DF">
              <w:rPr>
                <w:rStyle w:val="Hyperlink"/>
                <w:noProof/>
              </w:rPr>
              <w:t>Introduction &amp; Target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_Toc217507314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9226B" w14:textId="0835210B" w:rsidR="00BB0186" w:rsidRDefault="00BB01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507315" w:history="1">
            <w:r w:rsidRPr="00A040DF">
              <w:rPr>
                <w:rStyle w:val="Hyperlink"/>
                <w:noProof/>
              </w:rPr>
              <w:t>Creative Concept &amp; Tagline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_Toc217507315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A2EFF" w14:textId="59CA7B33" w:rsidR="00BB0186" w:rsidRDefault="00BB01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507316" w:history="1">
            <w:r w:rsidRPr="00A040DF">
              <w:rPr>
                <w:rStyle w:val="Hyperlink"/>
                <w:noProof/>
              </w:rPr>
              <w:t>7Ps Marketing Mix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_Toc217507316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9DB75" w14:textId="3DAE44F6" w:rsidR="00BB0186" w:rsidRDefault="00BB01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507317" w:history="1">
            <w:r w:rsidRPr="00A040DF">
              <w:rPr>
                <w:rStyle w:val="Hyperlink"/>
                <w:noProof/>
              </w:rPr>
              <w:t>Campaign Roll-Out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_Toc217507317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4E3C8" w14:textId="2C0887F3" w:rsidR="00BB0186" w:rsidRDefault="00BB01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507318" w:history="1">
            <w:r w:rsidRPr="00A040DF">
              <w:rPr>
                <w:rStyle w:val="Hyperlink"/>
                <w:noProof/>
              </w:rPr>
              <w:t>Sample Advertisement &amp; Key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_Toc217507318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3460D" w14:textId="60F3A005" w:rsidR="00BB0186" w:rsidRDefault="00BB018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7507319" w:history="1">
            <w:r w:rsidRPr="00A040DF">
              <w:rPr>
                <w:rStyle w:val="Hyperlink"/>
                <w:noProof/>
                <w:lang w:val="en-US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_Toc217507319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2212A" w14:textId="2FD324C2" w:rsidR="007067A0" w:rsidRDefault="007067A0">
          <w:r>
            <w:rPr>
              <w:b/>
              <w:bCs/>
              <w:noProof/>
            </w:rPr>
            <w:fldChar w:fldCharType="end"/>
          </w:r>
        </w:p>
      </w:sdtContent>
    </w:sdt>
    <w:p w14:paraId="6ED9EE24" w14:textId="3991CB52" w:rsidR="002A193E" w:rsidRDefault="002A193E">
      <w:pPr>
        <w:spacing w:after="160" w:line="259" w:lineRule="auto"/>
        <w:jc w:val="left"/>
      </w:pPr>
      <w:r>
        <w:br w:type="page"/>
      </w:r>
    </w:p>
    <w:p w14:paraId="34F19C45" w14:textId="7D4CAF5C" w:rsidR="004C25D5" w:rsidRDefault="004C25D5" w:rsidP="004C25D5">
      <w:pPr>
        <w:pStyle w:val="Heading1"/>
      </w:pPr>
      <w:bookmarkStart w:id="0" w:name="_Toc217507302"/>
      <w:r w:rsidRPr="004C25D5">
        <w:lastRenderedPageBreak/>
        <w:t xml:space="preserve">Task 1: </w:t>
      </w:r>
      <w:proofErr w:type="spellStart"/>
      <w:r w:rsidRPr="004C25D5">
        <w:t>Lumicharge</w:t>
      </w:r>
      <w:proofErr w:type="spellEnd"/>
      <w:r w:rsidRPr="004C25D5">
        <w:t>: Powering the Future with Solar Innovation</w:t>
      </w:r>
      <w:bookmarkEnd w:id="0"/>
    </w:p>
    <w:p w14:paraId="0F1823C7" w14:textId="5D115AF0" w:rsidR="004C25D5" w:rsidRDefault="004C25D5" w:rsidP="008861DB"/>
    <w:p w14:paraId="37F89A6A" w14:textId="1BAB6D27" w:rsidR="002E3F45" w:rsidRDefault="002E3F45" w:rsidP="002E3F45">
      <w:pPr>
        <w:pStyle w:val="Heading2"/>
      </w:pPr>
      <w:bookmarkStart w:id="1" w:name="_Toc217507307"/>
      <w:r w:rsidRPr="002E3F45">
        <w:t xml:space="preserve">Market Research: </w:t>
      </w:r>
      <w:r>
        <w:t>Competitors Landscape</w:t>
      </w:r>
      <w:bookmarkEnd w:id="1"/>
      <w:r w:rsidR="00E10C19">
        <w:t xml:space="preserve"> (</w:t>
      </w:r>
      <w:r w:rsidR="00E10C19" w:rsidRPr="00E10C19">
        <w:t>Operations Manager</w:t>
      </w:r>
      <w:r w:rsidR="00E10C19">
        <w:t>)</w:t>
      </w:r>
    </w:p>
    <w:p w14:paraId="282277F9" w14:textId="3311AA5D" w:rsidR="004C25D5" w:rsidRDefault="008861DB" w:rsidP="008861DB">
      <w:r>
        <w:t xml:space="preserve">The competitor analysis indicates that there is a low supply of quality solar-powered portable chargers. The current competition comprises generic low-priced Chinese imports and simple outdoor camping chargers, none of which have advanced smart capabilities and high-efficiency solar conversion. Power banks that are charged by the grid are mostly sold by major electronics brands in the </w:t>
      </w:r>
      <w:r w:rsidR="005E0E49">
        <w:t>UK</w:t>
      </w:r>
      <w:r>
        <w:t>, including Sharaf DG and Jumbo Electronics</w:t>
      </w:r>
      <w:r w:rsidR="00B12B54">
        <w:t xml:space="preserve"> </w:t>
      </w:r>
      <w:r w:rsidR="00B12B54" w:rsidRPr="00B12B54">
        <w:t xml:space="preserve">(Oviatt and </w:t>
      </w:r>
      <w:proofErr w:type="spellStart"/>
      <w:r w:rsidR="00B12B54" w:rsidRPr="00B12B54">
        <w:t>Mcdougall</w:t>
      </w:r>
      <w:proofErr w:type="spellEnd"/>
      <w:r w:rsidR="00B12B54" w:rsidRPr="00B12B54">
        <w:t>, 2017)</w:t>
      </w:r>
      <w:r>
        <w:t xml:space="preserve">. This indicates the existence of an obvious market niche for a competent, high-end, smart solar product. </w:t>
      </w:r>
      <w:proofErr w:type="spellStart"/>
      <w:r>
        <w:t>Lumicharge</w:t>
      </w:r>
      <w:proofErr w:type="spellEnd"/>
      <w:r>
        <w:t xml:space="preserve"> makes its product stand out by its exceptionally high durability, increased charging speed, compatibility with various devices, and AI-controlled energy optimisation. The competitor environment is thus supportive of a disruptive, clean-tech entrant.</w:t>
      </w:r>
    </w:p>
    <w:p w14:paraId="45703EBF" w14:textId="4C392A26" w:rsidR="002E3F45" w:rsidRDefault="002E3F45" w:rsidP="002E3F45">
      <w:pPr>
        <w:pStyle w:val="Heading2"/>
      </w:pPr>
      <w:bookmarkStart w:id="2" w:name="_Toc217507310"/>
      <w:r>
        <w:t>Logistics &amp; Operational Plan</w:t>
      </w:r>
      <w:bookmarkEnd w:id="2"/>
      <w:r w:rsidR="00E10C19">
        <w:t xml:space="preserve"> (</w:t>
      </w:r>
      <w:r w:rsidR="00E10C19" w:rsidRPr="00E10C19">
        <w:t>Operations Manager</w:t>
      </w:r>
      <w:r w:rsidR="00E10C19">
        <w:t>)</w:t>
      </w:r>
    </w:p>
    <w:p w14:paraId="2514FA8D" w14:textId="6518DC96" w:rsidR="004C25D5" w:rsidRDefault="008861DB" w:rsidP="008861DB">
      <w:proofErr w:type="spellStart"/>
      <w:r>
        <w:t>Lumicharge</w:t>
      </w:r>
      <w:proofErr w:type="spellEnd"/>
      <w:r>
        <w:t xml:space="preserve"> will produce and assemble its products in the UK using special clean-technology assembly houses, and the quality will be highly controlled, and the IP secured. Goods will be transported through the UK-</w:t>
      </w:r>
      <w:r w:rsidR="005E0E49">
        <w:t>UK</w:t>
      </w:r>
      <w:r>
        <w:t xml:space="preserve"> shipping and stored in </w:t>
      </w:r>
      <w:r w:rsidR="005E0E49">
        <w:t>UK</w:t>
      </w:r>
      <w:r>
        <w:t xml:space="preserve"> logistics centres to be shipped to retailers such as Carrefour, Sharaf DG, Virgin Megastore and airport stores</w:t>
      </w:r>
      <w:r w:rsidR="00B12B54">
        <w:t xml:space="preserve"> </w:t>
      </w:r>
      <w:r w:rsidR="00B12B54" w:rsidRPr="00B12B54">
        <w:t>(Prabhu TL, 2019)</w:t>
      </w:r>
      <w:r>
        <w:t xml:space="preserve">. This will simplify operations, and we can utilise the global logistics system available in the </w:t>
      </w:r>
      <w:r w:rsidR="005E0E49">
        <w:t>UK</w:t>
      </w:r>
      <w:r>
        <w:t xml:space="preserve"> and consistent with our strategy of gradual scaling. The after-sales services to the customers will be handled by the service partner based in the </w:t>
      </w:r>
      <w:r w:rsidR="005E0E49">
        <w:t>UK</w:t>
      </w:r>
      <w:r>
        <w:t>.</w:t>
      </w:r>
    </w:p>
    <w:p w14:paraId="7D9E8767" w14:textId="77777777" w:rsidR="004C25D5" w:rsidRDefault="004C25D5">
      <w:pPr>
        <w:spacing w:after="160" w:line="259" w:lineRule="auto"/>
        <w:jc w:val="left"/>
      </w:pPr>
      <w:r>
        <w:br w:type="page"/>
      </w:r>
    </w:p>
    <w:p w14:paraId="7CFCD99B" w14:textId="2ACB248C" w:rsidR="007067A0" w:rsidRDefault="007067A0" w:rsidP="002E3F45">
      <w:pPr>
        <w:pStyle w:val="Heading1"/>
      </w:pPr>
      <w:bookmarkStart w:id="3" w:name="_Toc217507313"/>
      <w:r w:rsidRPr="007067A0">
        <w:lastRenderedPageBreak/>
        <w:t xml:space="preserve">Task 3: </w:t>
      </w:r>
      <w:proofErr w:type="spellStart"/>
      <w:r w:rsidRPr="007067A0">
        <w:t>LumiCharge</w:t>
      </w:r>
      <w:proofErr w:type="spellEnd"/>
      <w:r w:rsidRPr="007067A0">
        <w:t xml:space="preserve"> </w:t>
      </w:r>
      <w:r w:rsidR="005E0E49">
        <w:t>UK</w:t>
      </w:r>
      <w:r w:rsidRPr="007067A0">
        <w:t xml:space="preserve"> Launch: Power the Day with Solar Innovation</w:t>
      </w:r>
      <w:bookmarkEnd w:id="3"/>
    </w:p>
    <w:p w14:paraId="752EF6A3" w14:textId="06959447" w:rsidR="00B34CB5" w:rsidRDefault="00B34CB5" w:rsidP="008861DB"/>
    <w:p w14:paraId="3A867A78" w14:textId="7224E5B8" w:rsidR="00B34CB5" w:rsidRDefault="00B34CB5" w:rsidP="00B34CB5">
      <w:pPr>
        <w:pStyle w:val="Heading2"/>
      </w:pPr>
      <w:bookmarkStart w:id="4" w:name="_Toc217507317"/>
      <w:r>
        <w:t>Campaign Roll-Out Strategy</w:t>
      </w:r>
      <w:bookmarkEnd w:id="4"/>
      <w:r w:rsidR="00E10C19">
        <w:t xml:space="preserve"> (</w:t>
      </w:r>
      <w:r w:rsidR="00E10C19" w:rsidRPr="00E10C19">
        <w:t>Operations Manager</w:t>
      </w:r>
      <w:r w:rsidR="00E10C19">
        <w:t xml:space="preserve">) </w:t>
      </w:r>
    </w:p>
    <w:p w14:paraId="7B707806" w14:textId="25B8B863" w:rsidR="008861DB" w:rsidRDefault="008861DB" w:rsidP="008861DB">
      <w:r>
        <w:t xml:space="preserve">Our roll-out is </w:t>
      </w:r>
      <w:r w:rsidR="005B208C">
        <w:t>phase-based</w:t>
      </w:r>
      <w:r>
        <w:t>.</w:t>
      </w:r>
    </w:p>
    <w:p w14:paraId="24B97ACA" w14:textId="77777777" w:rsidR="008861DB" w:rsidRDefault="008861DB" w:rsidP="008861DB">
      <w:r w:rsidRPr="00747F43">
        <w:rPr>
          <w:b/>
          <w:bCs/>
        </w:rPr>
        <w:t>Phase 1 – Awareness:</w:t>
      </w:r>
      <w:r>
        <w:t xml:space="preserve"> Teaser posts on social media, influencer unboxings, posts about the sun and countdown posts.</w:t>
      </w:r>
    </w:p>
    <w:p w14:paraId="7AA84D8D" w14:textId="703E764D" w:rsidR="008861DB" w:rsidRDefault="008861DB" w:rsidP="008861DB">
      <w:r w:rsidRPr="00747F43">
        <w:rPr>
          <w:b/>
          <w:bCs/>
        </w:rPr>
        <w:t>Phase 2 - Engagement:</w:t>
      </w:r>
      <w:r>
        <w:t xml:space="preserve"> Launch event in </w:t>
      </w:r>
      <w:r w:rsidR="005E0E49">
        <w:t>UK</w:t>
      </w:r>
      <w:r>
        <w:t xml:space="preserve"> Marina consisting of live demonstrations, and then a specific advertising </w:t>
      </w:r>
      <w:r w:rsidR="005B208C">
        <w:t xml:space="preserve">campaign </w:t>
      </w:r>
      <w:r>
        <w:t>with the help of the AIDA model to get consumers to act after attention</w:t>
      </w:r>
      <w:r w:rsidR="00747F43">
        <w:t xml:space="preserve"> </w:t>
      </w:r>
      <w:r w:rsidR="00747F43" w:rsidRPr="00747F43">
        <w:t>(</w:t>
      </w:r>
      <w:proofErr w:type="spellStart"/>
      <w:r w:rsidR="00747F43" w:rsidRPr="00747F43">
        <w:t>Btelligent</w:t>
      </w:r>
      <w:proofErr w:type="spellEnd"/>
      <w:r w:rsidR="00747F43" w:rsidRPr="00747F43">
        <w:t>, 2025)</w:t>
      </w:r>
      <w:r>
        <w:t>.</w:t>
      </w:r>
    </w:p>
    <w:p w14:paraId="25B426F1" w14:textId="77777777" w:rsidR="008861DB" w:rsidRDefault="008861DB" w:rsidP="008861DB">
      <w:r w:rsidRPr="00747F43">
        <w:rPr>
          <w:b/>
          <w:bCs/>
        </w:rPr>
        <w:t>Phase 3 -Conversion:</w:t>
      </w:r>
      <w:r>
        <w:t xml:space="preserve"> In-store marketing, package deals and tourist airport visibility.</w:t>
      </w:r>
    </w:p>
    <w:p w14:paraId="0B46A3D3" w14:textId="38A3D20C" w:rsidR="008861DB" w:rsidRDefault="008861DB" w:rsidP="008861DB">
      <w:r w:rsidRPr="00747F43">
        <w:rPr>
          <w:b/>
          <w:bCs/>
        </w:rPr>
        <w:t>Phase 4 - Retention:</w:t>
      </w:r>
      <w:r>
        <w:t xml:space="preserve"> Loyalty reward, </w:t>
      </w:r>
      <w:r w:rsidR="005B208C">
        <w:t>user-generated</w:t>
      </w:r>
      <w:r>
        <w:t xml:space="preserve"> content challenges, </w:t>
      </w:r>
      <w:r w:rsidR="005B208C">
        <w:t>and</w:t>
      </w:r>
      <w:r>
        <w:t xml:space="preserve"> sales services.</w:t>
      </w:r>
    </w:p>
    <w:p w14:paraId="528F7F10" w14:textId="0D3B6947" w:rsidR="00B34CB5" w:rsidRDefault="008861DB" w:rsidP="008861DB">
      <w:r>
        <w:t xml:space="preserve">This multi-channel approach will reach its goals by maximising the touchpoints, riding on the digital behaviour of the </w:t>
      </w:r>
      <w:r w:rsidR="005E0E49">
        <w:t>UK</w:t>
      </w:r>
      <w:r>
        <w:t>, and providing a customer experience throughout the buying process, as well as discovery.</w:t>
      </w:r>
    </w:p>
    <w:p w14:paraId="5B3E12A4" w14:textId="26258B9A" w:rsidR="007067A0" w:rsidRDefault="007067A0">
      <w:pPr>
        <w:spacing w:after="160" w:line="259" w:lineRule="auto"/>
        <w:jc w:val="left"/>
      </w:pPr>
      <w:r>
        <w:br w:type="page"/>
      </w:r>
    </w:p>
    <w:p w14:paraId="610B19CE" w14:textId="52658DE6" w:rsidR="007067A0" w:rsidRPr="007067A0" w:rsidRDefault="007067A0" w:rsidP="007067A0">
      <w:pPr>
        <w:pStyle w:val="Heading1"/>
        <w:rPr>
          <w:lang w:val="en-US"/>
        </w:rPr>
      </w:pPr>
      <w:bookmarkStart w:id="5" w:name="_Toc217507319"/>
      <w:r w:rsidRPr="007067A0">
        <w:rPr>
          <w:lang w:val="en-US"/>
        </w:rPr>
        <w:lastRenderedPageBreak/>
        <w:t>Reference</w:t>
      </w:r>
      <w:r>
        <w:rPr>
          <w:lang w:val="en-US"/>
        </w:rPr>
        <w:t>s</w:t>
      </w:r>
      <w:bookmarkEnd w:id="5"/>
    </w:p>
    <w:p w14:paraId="01E9E342" w14:textId="77777777" w:rsidR="007067A0" w:rsidRPr="007067A0" w:rsidRDefault="007067A0" w:rsidP="007067A0">
      <w:pPr>
        <w:rPr>
          <w:lang w:val="en-US"/>
        </w:rPr>
      </w:pPr>
      <w:r w:rsidRPr="007067A0">
        <w:rPr>
          <w:lang w:val="en-US"/>
        </w:rPr>
        <w:t xml:space="preserve">Al-Laham, A., Welge, M.K. and Joachim Schwalbach (2009). </w:t>
      </w:r>
      <w:r w:rsidRPr="007067A0">
        <w:rPr>
          <w:i/>
          <w:iCs/>
          <w:lang w:val="en-US"/>
        </w:rPr>
        <w:t>International entrepreneurship</w:t>
      </w:r>
      <w:r w:rsidRPr="007067A0">
        <w:rPr>
          <w:lang w:val="en-US"/>
        </w:rPr>
        <w:t>. Wiesbaden: Gabler.</w:t>
      </w:r>
    </w:p>
    <w:p w14:paraId="04C01247" w14:textId="77777777" w:rsidR="007067A0" w:rsidRPr="007067A0" w:rsidRDefault="007067A0" w:rsidP="007067A0">
      <w:pPr>
        <w:rPr>
          <w:lang w:val="en-US"/>
        </w:rPr>
      </w:pPr>
      <w:proofErr w:type="spellStart"/>
      <w:r w:rsidRPr="007067A0">
        <w:rPr>
          <w:lang w:val="en-US"/>
        </w:rPr>
        <w:t>Btelligent</w:t>
      </w:r>
      <w:proofErr w:type="spellEnd"/>
      <w:r w:rsidRPr="007067A0">
        <w:rPr>
          <w:lang w:val="en-US"/>
        </w:rPr>
        <w:t xml:space="preserve"> (2025). </w:t>
      </w:r>
      <w:r w:rsidRPr="007067A0">
        <w:rPr>
          <w:i/>
          <w:iCs/>
          <w:lang w:val="en-US"/>
        </w:rPr>
        <w:t>Roll-Out-Strategies for Campaign Management - Think Global, Act Local</w:t>
      </w:r>
      <w:r w:rsidRPr="007067A0">
        <w:rPr>
          <w:lang w:val="en-US"/>
        </w:rPr>
        <w:t xml:space="preserve">. [online] Btelligent.com. Available at: </w:t>
      </w:r>
      <w:hyperlink r:id="rId9" w:history="1">
        <w:r w:rsidRPr="007067A0">
          <w:rPr>
            <w:rStyle w:val="Hyperlink"/>
            <w:lang w:val="en-US"/>
          </w:rPr>
          <w:t>https://www.btelligent.com/en/blog/roll-out-strategies-1</w:t>
        </w:r>
      </w:hyperlink>
      <w:r w:rsidRPr="007067A0">
        <w:rPr>
          <w:lang w:val="en-US"/>
        </w:rPr>
        <w:t xml:space="preserve"> [Accessed 6 Dec. 2025].</w:t>
      </w:r>
    </w:p>
    <w:p w14:paraId="5789E338" w14:textId="77777777" w:rsidR="007067A0" w:rsidRPr="007067A0" w:rsidRDefault="007067A0" w:rsidP="007067A0">
      <w:pPr>
        <w:rPr>
          <w:lang w:val="en-US"/>
        </w:rPr>
      </w:pPr>
      <w:proofErr w:type="spellStart"/>
      <w:r w:rsidRPr="007067A0">
        <w:rPr>
          <w:lang w:val="en-US"/>
        </w:rPr>
        <w:t>Ghabban</w:t>
      </w:r>
      <w:proofErr w:type="spellEnd"/>
      <w:r w:rsidRPr="007067A0">
        <w:rPr>
          <w:lang w:val="en-US"/>
        </w:rPr>
        <w:t xml:space="preserve">, M. (2025). The Impact of Marketing Mix (7Ps) on Customer Satisfaction in the Healthcare Sector. </w:t>
      </w:r>
      <w:r w:rsidRPr="007067A0">
        <w:rPr>
          <w:i/>
          <w:iCs/>
          <w:lang w:val="en-US"/>
        </w:rPr>
        <w:t>International Journal of Healthcare Information Systems and Informatics</w:t>
      </w:r>
      <w:r w:rsidRPr="007067A0">
        <w:rPr>
          <w:lang w:val="en-US"/>
        </w:rPr>
        <w:t xml:space="preserve">, [online] 20(1), pp.1–30. </w:t>
      </w:r>
      <w:proofErr w:type="spellStart"/>
      <w:r w:rsidRPr="007067A0">
        <w:rPr>
          <w:lang w:val="en-US"/>
        </w:rPr>
        <w:t>doi:</w:t>
      </w:r>
      <w:hyperlink r:id="rId10" w:history="1">
        <w:r w:rsidRPr="007067A0">
          <w:rPr>
            <w:rStyle w:val="Hyperlink"/>
            <w:lang w:val="en-US"/>
          </w:rPr>
          <w:t>https</w:t>
        </w:r>
        <w:proofErr w:type="spellEnd"/>
        <w:r w:rsidRPr="007067A0">
          <w:rPr>
            <w:rStyle w:val="Hyperlink"/>
            <w:lang w:val="en-US"/>
          </w:rPr>
          <w:t>://doi.org/10.4018/ijhisi.369155</w:t>
        </w:r>
      </w:hyperlink>
      <w:r w:rsidRPr="007067A0">
        <w:rPr>
          <w:lang w:val="en-US"/>
        </w:rPr>
        <w:t>.</w:t>
      </w:r>
    </w:p>
    <w:p w14:paraId="5FDEB95E" w14:textId="77777777" w:rsidR="007067A0" w:rsidRPr="007067A0" w:rsidRDefault="007067A0" w:rsidP="007067A0">
      <w:pPr>
        <w:rPr>
          <w:lang w:val="en-US"/>
        </w:rPr>
      </w:pPr>
      <w:r w:rsidRPr="007067A0">
        <w:rPr>
          <w:lang w:val="en-US"/>
        </w:rPr>
        <w:t xml:space="preserve">Oviatt, B.M. and </w:t>
      </w:r>
      <w:proofErr w:type="spellStart"/>
      <w:r w:rsidRPr="007067A0">
        <w:rPr>
          <w:lang w:val="en-US"/>
        </w:rPr>
        <w:t>Mcdougall</w:t>
      </w:r>
      <w:proofErr w:type="spellEnd"/>
      <w:r w:rsidRPr="007067A0">
        <w:rPr>
          <w:lang w:val="en-US"/>
        </w:rPr>
        <w:t xml:space="preserve">, P.P. (2017). </w:t>
      </w:r>
      <w:r w:rsidRPr="007067A0">
        <w:rPr>
          <w:i/>
          <w:iCs/>
          <w:lang w:val="en-US"/>
        </w:rPr>
        <w:t>International entrepreneurship</w:t>
      </w:r>
      <w:r w:rsidRPr="007067A0">
        <w:rPr>
          <w:lang w:val="en-US"/>
        </w:rPr>
        <w:t>. Cheltenham: Edward Elgar.</w:t>
      </w:r>
    </w:p>
    <w:p w14:paraId="7E7A3A7D" w14:textId="77777777" w:rsidR="007067A0" w:rsidRPr="007067A0" w:rsidRDefault="007067A0" w:rsidP="007067A0">
      <w:pPr>
        <w:rPr>
          <w:lang w:val="en-US"/>
        </w:rPr>
      </w:pPr>
      <w:r w:rsidRPr="007067A0">
        <w:rPr>
          <w:lang w:val="en-US"/>
        </w:rPr>
        <w:t xml:space="preserve">Prabhu TL (2019). </w:t>
      </w:r>
      <w:r w:rsidRPr="007067A0">
        <w:rPr>
          <w:i/>
          <w:iCs/>
          <w:lang w:val="en-US"/>
        </w:rPr>
        <w:t>Startup 500 Business Ideas</w:t>
      </w:r>
      <w:r w:rsidRPr="007067A0">
        <w:rPr>
          <w:lang w:val="en-US"/>
        </w:rPr>
        <w:t xml:space="preserve">. </w:t>
      </w:r>
      <w:proofErr w:type="spellStart"/>
      <w:r w:rsidRPr="007067A0">
        <w:rPr>
          <w:lang w:val="en-US"/>
        </w:rPr>
        <w:t>Nestfame</w:t>
      </w:r>
      <w:proofErr w:type="spellEnd"/>
      <w:r w:rsidRPr="007067A0">
        <w:rPr>
          <w:lang w:val="en-US"/>
        </w:rPr>
        <w:t xml:space="preserve"> Creations Pvt. Ltd.</w:t>
      </w:r>
    </w:p>
    <w:p w14:paraId="3222CA77" w14:textId="77777777" w:rsidR="007067A0" w:rsidRPr="007067A0" w:rsidRDefault="007067A0" w:rsidP="007067A0">
      <w:pPr>
        <w:rPr>
          <w:lang w:val="en-US"/>
        </w:rPr>
      </w:pPr>
      <w:r w:rsidRPr="007067A0">
        <w:rPr>
          <w:lang w:val="en-US"/>
        </w:rPr>
        <w:t xml:space="preserve">Sharp, B., Dawes, J. and Victory, K. (2024). The market-based Assets Theory of Brand Competition. </w:t>
      </w:r>
      <w:r w:rsidRPr="007067A0">
        <w:rPr>
          <w:i/>
          <w:iCs/>
          <w:lang w:val="en-US"/>
        </w:rPr>
        <w:t>Journal of Retailing and Consumer Services</w:t>
      </w:r>
      <w:r w:rsidRPr="007067A0">
        <w:rPr>
          <w:lang w:val="en-US"/>
        </w:rPr>
        <w:t xml:space="preserve">, [online] 76(5), pp.103566–103566. </w:t>
      </w:r>
      <w:proofErr w:type="spellStart"/>
      <w:r w:rsidRPr="007067A0">
        <w:rPr>
          <w:lang w:val="en-US"/>
        </w:rPr>
        <w:t>doi:</w:t>
      </w:r>
      <w:hyperlink r:id="rId11" w:history="1">
        <w:r w:rsidRPr="007067A0">
          <w:rPr>
            <w:rStyle w:val="Hyperlink"/>
            <w:lang w:val="en-US"/>
          </w:rPr>
          <w:t>https</w:t>
        </w:r>
        <w:proofErr w:type="spellEnd"/>
        <w:r w:rsidRPr="007067A0">
          <w:rPr>
            <w:rStyle w:val="Hyperlink"/>
            <w:lang w:val="en-US"/>
          </w:rPr>
          <w:t>://doi.org/10.1016/j.jretconser.2023.103566</w:t>
        </w:r>
      </w:hyperlink>
      <w:r w:rsidRPr="007067A0">
        <w:rPr>
          <w:lang w:val="en-US"/>
        </w:rPr>
        <w:t>.</w:t>
      </w:r>
    </w:p>
    <w:p w14:paraId="7BBE1736" w14:textId="77777777" w:rsidR="007067A0" w:rsidRPr="007067A0" w:rsidRDefault="007067A0" w:rsidP="007067A0">
      <w:pPr>
        <w:rPr>
          <w:lang w:val="en-US"/>
        </w:rPr>
      </w:pPr>
      <w:r w:rsidRPr="007067A0">
        <w:rPr>
          <w:lang w:val="en-US"/>
        </w:rPr>
        <w:t xml:space="preserve">Statista (2016). </w:t>
      </w:r>
      <w:r w:rsidRPr="007067A0">
        <w:rPr>
          <w:i/>
          <w:iCs/>
          <w:lang w:val="en-US"/>
        </w:rPr>
        <w:t>Global smartphone penetration 2016-2024| Statista</w:t>
      </w:r>
      <w:r w:rsidRPr="007067A0">
        <w:rPr>
          <w:lang w:val="en-US"/>
        </w:rPr>
        <w:t xml:space="preserve">. [online] Statista. Available at: </w:t>
      </w:r>
      <w:hyperlink r:id="rId12" w:history="1">
        <w:r w:rsidRPr="007067A0">
          <w:rPr>
            <w:rStyle w:val="Hyperlink"/>
            <w:lang w:val="en-US"/>
          </w:rPr>
          <w:t>https://www.statista.com/statistics/203734/global-smartphone-penetration-per-capita-since-2005/?srsltid=AfmBOoq0pmc-cGtAVKJK4oaBoQbxYlmBgiLFPLy9QCaffzGaNHEpX_HR</w:t>
        </w:r>
      </w:hyperlink>
      <w:r w:rsidRPr="007067A0">
        <w:rPr>
          <w:lang w:val="en-US"/>
        </w:rPr>
        <w:t xml:space="preserve"> [Accessed 6 Dec. 2025].</w:t>
      </w:r>
    </w:p>
    <w:p w14:paraId="468D669B" w14:textId="663FC9A2" w:rsidR="007067A0" w:rsidRPr="007067A0" w:rsidRDefault="005E0E49" w:rsidP="007067A0">
      <w:pPr>
        <w:rPr>
          <w:lang w:val="en-US"/>
        </w:rPr>
      </w:pPr>
      <w:r>
        <w:rPr>
          <w:lang w:val="en-US"/>
        </w:rPr>
        <w:t>UK</w:t>
      </w:r>
      <w:r w:rsidR="007067A0" w:rsidRPr="007067A0">
        <w:rPr>
          <w:lang w:val="en-US"/>
        </w:rPr>
        <w:t xml:space="preserve"> (2024). </w:t>
      </w:r>
      <w:r w:rsidR="007067A0" w:rsidRPr="007067A0">
        <w:rPr>
          <w:i/>
          <w:iCs/>
          <w:lang w:val="en-US"/>
        </w:rPr>
        <w:t xml:space="preserve">The </w:t>
      </w:r>
      <w:r>
        <w:rPr>
          <w:i/>
          <w:iCs/>
          <w:lang w:val="en-US"/>
        </w:rPr>
        <w:t>UK</w:t>
      </w:r>
      <w:r w:rsidR="007067A0" w:rsidRPr="007067A0">
        <w:rPr>
          <w:i/>
          <w:iCs/>
          <w:lang w:val="en-US"/>
        </w:rPr>
        <w:t xml:space="preserve">’s Net Zero 2050 Strategy | The Official Portal of the </w:t>
      </w:r>
      <w:r>
        <w:rPr>
          <w:i/>
          <w:iCs/>
          <w:lang w:val="en-US"/>
        </w:rPr>
        <w:t>UK</w:t>
      </w:r>
      <w:r w:rsidR="007067A0" w:rsidRPr="007067A0">
        <w:rPr>
          <w:i/>
          <w:iCs/>
          <w:lang w:val="en-US"/>
        </w:rPr>
        <w:t xml:space="preserve"> Government</w:t>
      </w:r>
      <w:r w:rsidR="007067A0" w:rsidRPr="007067A0">
        <w:rPr>
          <w:lang w:val="en-US"/>
        </w:rPr>
        <w:t xml:space="preserve">. [online] u.ae. Available at: </w:t>
      </w:r>
      <w:hyperlink r:id="rId13" w:history="1">
        <w:r w:rsidR="007067A0" w:rsidRPr="007067A0">
          <w:rPr>
            <w:rStyle w:val="Hyperlink"/>
            <w:lang w:val="en-US"/>
          </w:rPr>
          <w:t>https://u.ae/en/about-the-</w:t>
        </w:r>
        <w:r>
          <w:rPr>
            <w:rStyle w:val="Hyperlink"/>
            <w:lang w:val="en-US"/>
          </w:rPr>
          <w:t>UK</w:t>
        </w:r>
        <w:r w:rsidR="007067A0" w:rsidRPr="007067A0">
          <w:rPr>
            <w:rStyle w:val="Hyperlink"/>
            <w:lang w:val="en-US"/>
          </w:rPr>
          <w:t>/strategies-initiatives-and-awards/strategies-plans-and-visions/environment-and-energy/the-</w:t>
        </w:r>
        <w:r>
          <w:rPr>
            <w:rStyle w:val="Hyperlink"/>
            <w:lang w:val="en-US"/>
          </w:rPr>
          <w:t>UK</w:t>
        </w:r>
        <w:r w:rsidR="007067A0" w:rsidRPr="007067A0">
          <w:rPr>
            <w:rStyle w:val="Hyperlink"/>
            <w:lang w:val="en-US"/>
          </w:rPr>
          <w:t>-net-zero-2050-strategy</w:t>
        </w:r>
      </w:hyperlink>
      <w:r w:rsidR="007067A0" w:rsidRPr="007067A0">
        <w:rPr>
          <w:lang w:val="en-US"/>
        </w:rPr>
        <w:t>.</w:t>
      </w:r>
    </w:p>
    <w:p w14:paraId="39A6290B" w14:textId="77777777" w:rsidR="007067A0" w:rsidRPr="007067A0" w:rsidRDefault="007067A0" w:rsidP="007067A0">
      <w:pPr>
        <w:rPr>
          <w:lang w:val="en-US"/>
        </w:rPr>
      </w:pPr>
      <w:r w:rsidRPr="007067A0">
        <w:rPr>
          <w:lang w:val="en-US"/>
        </w:rPr>
        <w:t xml:space="preserve">UNCTAD (2023). </w:t>
      </w:r>
      <w:r w:rsidRPr="007067A0">
        <w:rPr>
          <w:i/>
          <w:iCs/>
          <w:lang w:val="en-US"/>
        </w:rPr>
        <w:t>Technology and Innovation Report 2023 | UNCTAD</w:t>
      </w:r>
      <w:r w:rsidRPr="007067A0">
        <w:rPr>
          <w:lang w:val="en-US"/>
        </w:rPr>
        <w:t xml:space="preserve">. [online] unctad.org. Available at: </w:t>
      </w:r>
      <w:hyperlink r:id="rId14" w:history="1">
        <w:r w:rsidRPr="007067A0">
          <w:rPr>
            <w:rStyle w:val="Hyperlink"/>
            <w:lang w:val="en-US"/>
          </w:rPr>
          <w:t>https://unctad.org/tir2023</w:t>
        </w:r>
      </w:hyperlink>
      <w:r w:rsidRPr="007067A0">
        <w:rPr>
          <w:lang w:val="en-US"/>
        </w:rPr>
        <w:t>.</w:t>
      </w:r>
    </w:p>
    <w:p w14:paraId="36815194" w14:textId="77777777" w:rsidR="007067A0" w:rsidRPr="007067A0" w:rsidRDefault="007067A0" w:rsidP="007067A0">
      <w:pPr>
        <w:rPr>
          <w:lang w:val="en-US"/>
        </w:rPr>
      </w:pPr>
      <w:r w:rsidRPr="007067A0">
        <w:rPr>
          <w:lang w:val="en-US"/>
        </w:rPr>
        <w:t xml:space="preserve">Zucchella, A., Hagen, B. and Serapio, M.G. (2018). </w:t>
      </w:r>
      <w:r w:rsidRPr="007067A0">
        <w:rPr>
          <w:i/>
          <w:iCs/>
          <w:lang w:val="en-US"/>
        </w:rPr>
        <w:t>International entrepreneurship</w:t>
      </w:r>
      <w:r w:rsidRPr="007067A0">
        <w:rPr>
          <w:lang w:val="en-US"/>
        </w:rPr>
        <w:t>. Cheltenham, Uk: Edward Elgar Publishing.</w:t>
      </w:r>
    </w:p>
    <w:p w14:paraId="09696273" w14:textId="77777777" w:rsidR="00D24A65" w:rsidRDefault="00D24A65"/>
    <w:sectPr w:rsidR="00D24A65" w:rsidSect="00565D40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4612C" w14:textId="77777777" w:rsidR="001A3207" w:rsidRDefault="001A3207" w:rsidP="007067A0">
      <w:pPr>
        <w:spacing w:line="240" w:lineRule="auto"/>
      </w:pPr>
      <w:r>
        <w:separator/>
      </w:r>
    </w:p>
  </w:endnote>
  <w:endnote w:type="continuationSeparator" w:id="0">
    <w:p w14:paraId="2A0F6C29" w14:textId="77777777" w:rsidR="001A3207" w:rsidRDefault="001A3207" w:rsidP="007067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0662308"/>
      <w:docPartObj>
        <w:docPartGallery w:val="Page Numbers (Bottom of Page)"/>
        <w:docPartUnique/>
      </w:docPartObj>
    </w:sdtPr>
    <w:sdtContent>
      <w:p w14:paraId="383AF236" w14:textId="4477FFF0" w:rsidR="007067A0" w:rsidRDefault="007067A0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BC00324" w14:textId="77777777" w:rsidR="007067A0" w:rsidRDefault="007067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283B6" w14:textId="77777777" w:rsidR="001A3207" w:rsidRDefault="001A3207" w:rsidP="007067A0">
      <w:pPr>
        <w:spacing w:line="240" w:lineRule="auto"/>
      </w:pPr>
      <w:r>
        <w:separator/>
      </w:r>
    </w:p>
  </w:footnote>
  <w:footnote w:type="continuationSeparator" w:id="0">
    <w:p w14:paraId="56FE1BA4" w14:textId="77777777" w:rsidR="001A3207" w:rsidRDefault="001A3207" w:rsidP="007067A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6331E"/>
    <w:multiLevelType w:val="multilevel"/>
    <w:tmpl w:val="8F0A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310BD"/>
    <w:multiLevelType w:val="multilevel"/>
    <w:tmpl w:val="8A6C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808591">
    <w:abstractNumId w:val="1"/>
  </w:num>
  <w:num w:numId="2" w16cid:durableId="27834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93E"/>
    <w:rsid w:val="000B52D6"/>
    <w:rsid w:val="0015432E"/>
    <w:rsid w:val="001A3207"/>
    <w:rsid w:val="00233AAF"/>
    <w:rsid w:val="00257190"/>
    <w:rsid w:val="002A193E"/>
    <w:rsid w:val="002B6F83"/>
    <w:rsid w:val="002E3F45"/>
    <w:rsid w:val="003D0742"/>
    <w:rsid w:val="004B1DA8"/>
    <w:rsid w:val="004C25D5"/>
    <w:rsid w:val="00565D40"/>
    <w:rsid w:val="005B208C"/>
    <w:rsid w:val="005E0E49"/>
    <w:rsid w:val="00631F3F"/>
    <w:rsid w:val="006A0A29"/>
    <w:rsid w:val="007067A0"/>
    <w:rsid w:val="00747F43"/>
    <w:rsid w:val="007534F6"/>
    <w:rsid w:val="008861DB"/>
    <w:rsid w:val="008A4B94"/>
    <w:rsid w:val="009573B6"/>
    <w:rsid w:val="009774E5"/>
    <w:rsid w:val="009C495E"/>
    <w:rsid w:val="00A50583"/>
    <w:rsid w:val="00B12B54"/>
    <w:rsid w:val="00B34CB5"/>
    <w:rsid w:val="00BB0186"/>
    <w:rsid w:val="00C244D7"/>
    <w:rsid w:val="00D24A65"/>
    <w:rsid w:val="00D62DC5"/>
    <w:rsid w:val="00DF2EF2"/>
    <w:rsid w:val="00E10C19"/>
    <w:rsid w:val="00F22F4C"/>
    <w:rsid w:val="00F95EF0"/>
    <w:rsid w:val="00FD0E69"/>
    <w:rsid w:val="00FE5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444A3"/>
  <w15:chartTrackingRefBased/>
  <w15:docId w15:val="{0B1D0AD4-F1CB-457B-A2B5-08450F670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95E"/>
    <w:pPr>
      <w:spacing w:after="0" w:line="360" w:lineRule="auto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B94"/>
    <w:pPr>
      <w:keepNext/>
      <w:keepLines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52D6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193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9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9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93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93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93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93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B52D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A4B94"/>
    <w:rPr>
      <w:b/>
      <w:sz w:val="2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2A1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93E"/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93E"/>
    <w:rPr>
      <w:rFonts w:eastAsiaTheme="majorEastAsia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93E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93E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93E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93E"/>
    <w:rPr>
      <w:rFonts w:eastAsiaTheme="majorEastAsia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A1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93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9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93E"/>
    <w:rPr>
      <w:rFonts w:ascii="Times New Roman" w:hAnsi="Times New Roman" w:cs="Times New Roman"/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2A1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9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93E"/>
    <w:rPr>
      <w:rFonts w:ascii="Times New Roman" w:hAnsi="Times New Roman" w:cs="Times New Roman"/>
      <w:i/>
      <w:iCs/>
      <w:color w:val="0F476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2A19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19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2A193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7067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67A0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7067A0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067A0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7067A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7A0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067A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7A0"/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2E3F45"/>
    <w:pPr>
      <w:spacing w:before="100" w:beforeAutospacing="1" w:after="100" w:afterAutospacing="1" w:line="240" w:lineRule="auto"/>
      <w:jc w:val="left"/>
    </w:pPr>
    <w:rPr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BB0186"/>
    <w:pPr>
      <w:spacing w:after="100"/>
      <w:ind w:left="240"/>
    </w:pPr>
  </w:style>
  <w:style w:type="character" w:styleId="Strong">
    <w:name w:val="Strong"/>
    <w:basedOn w:val="DefaultParagraphFont"/>
    <w:uiPriority w:val="22"/>
    <w:qFormat/>
    <w:rsid w:val="00E10C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u.ae/en/about-the-uae/strategies-initiatives-and-awards/strategies-plans-and-visions/environment-and-energy/the-uae-net-zero-2050-strateg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statista.com/statistics/203734/global-smartphone-penetration-per-capita-since-2005/?srsltid=AfmBOoq0pmc-cGtAVKJK4oaBoQbxYlmBgiLFPLy9QCaffzGaNHEpX_HR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16/j.jretconser.2023.103566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doi.org/10.4018/ijhisi.36915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btelligent.com/en/blog/roll-out-strategies-1" TargetMode="External"/><Relationship Id="rId14" Type="http://schemas.openxmlformats.org/officeDocument/2006/relationships/hyperlink" Target="https://unctad.org/tir20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53FB7D-0B1C-48AA-BC15-7AA89A8AD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</Pages>
  <Words>941</Words>
  <Characters>5750</Characters>
  <Application>Microsoft Office Word</Application>
  <DocSecurity>0</DocSecurity>
  <Lines>112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jahidul islam</dc:creator>
  <cp:keywords/>
  <dc:description/>
  <cp:lastModifiedBy>RAMA MANGINENI</cp:lastModifiedBy>
  <cp:revision>9</cp:revision>
  <dcterms:created xsi:type="dcterms:W3CDTF">2025-12-03T16:29:00Z</dcterms:created>
  <dcterms:modified xsi:type="dcterms:W3CDTF">2026-01-15T23:15:00Z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32738cd4-b5f9-42ca-be1d-2de1992b4dd0</vt:lpwstr>
  </property>
</Properties>
</file>