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为什么会变成这样子？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核心观点：男女平等的必须性、*男女绝对平等的不可行性，绝对但有区别的平等；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背后的实际原因：阶级矛盾、个人问题被谬误上升到整个集体；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*性别只有两种。（反LGBTQ）*不同的性别认同和性别的组合不是性别，他们和我们一样，都是一类人。他们不应该被单独拉出来挨人骂，也应该具有他们自己的本身的政治声音；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马克l思主义：实事求是。男女平等是社会主义国家的立国之本。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以偏概全等逻辑谬误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假“女权”与假“性别平权”：借着自己的特殊地位和道德优势不要平等要特权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（表面现象）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女性不穿上衣之抗议活动（来源微博斯卡图）-&gt;绝对平等在这件事情上成为了对女性的伤害；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男性被女生污蔑事情：蜡像馆事件；地铁“假偷拍”事件（川大张薇，上诉反认为男生有错等（注意这个有其他的角度）；-&gt;本质上是女性当中的坏人利用社会的偏担发散自己的权力-&gt;由于女性本身的弱势地位，社会是对女性有偏担的；</w:t>
      </w:r>
    </w:p>
    <w:bookmarkEnd w:id="0"/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“小仙女”现象：依靠父亲生活的所谓“反抗父权”及“独立自主”（这里有例子：“靠别人的工资生活也是经济独立”-&gt;看起来是所谓的男女对立，实际上是对自己的位置认知不清，自身作为脱产者却去反对生产的人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“小仙女”、“反女”现象：厌男和恐男行为、“上桌吃饭吃的”以偏概全的科学逻辑谬误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西方政治正确，“娇滴滴女权”、“田园女权”等-&gt;“假权力斗争”；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苏联让女性下矿井-&gt;假权力斗争；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批判：我们的国家在性别上往越来越不平等的方向走了，互联网的加强性，西方水军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流量，抽象、比喻和其带来的向外扩张的讨论造成了对立。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引入；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一些逻辑概念和叠甲；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论证绝对但有区别的平等；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举例子说明这些言论的错误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“男女对立正在逐日加深”的反驳；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5D1994"/>
    <w:multiLevelType w:val="singleLevel"/>
    <w:tmpl w:val="4A5D19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wMzM5OTI4YTM0YjQ0ODhlODJlNjE0OWNjODk0ZTkifQ=="/>
    <w:docVar w:name="KSO_WPS_MARK_KEY" w:val="1c21e1e8-c614-41b1-b6b7-bc5c6d31fc46"/>
  </w:docVars>
  <w:rsids>
    <w:rsidRoot w:val="00000000"/>
    <w:rsid w:val="035746EE"/>
    <w:rsid w:val="1DA472A1"/>
    <w:rsid w:val="274D524E"/>
    <w:rsid w:val="31D312D9"/>
    <w:rsid w:val="4824691D"/>
    <w:rsid w:val="48F974FE"/>
    <w:rsid w:val="6CD7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675</Words>
  <Characters>689</Characters>
  <Lines>0</Lines>
  <Paragraphs>0</Paragraphs>
  <TotalTime>18</TotalTime>
  <ScaleCrop>false</ScaleCrop>
  <LinksUpToDate>false</LinksUpToDate>
  <CharactersWithSpaces>689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2024-04-18T08:08:00Z</dcterms:created>
  <dc:creator>Chino</dc:creator>
  <cp:lastModifiedBy>嘉聪</cp:lastModifiedBy>
  <dcterms:modified xsi:type="dcterms:W3CDTF">2024-05-08T13:46:44Z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33C84FC61A474A9EAAF03BBFE2311315</vt:lpwstr>
  </property>
</Properties>
</file>