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/>
          <w:b/>
          <w:sz w:val="44"/>
        </w:rPr>
      </w:pPr>
      <w:r>
        <w:rPr>
          <w:rFonts w:ascii="宋体"/>
          <w:b/>
          <w:sz w:val="4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-198120</wp:posOffset>
                </wp:positionV>
                <wp:extent cx="2857500" cy="396240"/>
                <wp:effectExtent l="0" t="1905" r="0" b="1905"/>
                <wp:wrapSquare wrapText="bothSides"/>
                <wp:docPr id="52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0" cy="39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u w:val="single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课程编号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u w:val="single"/>
                              </w:rPr>
                              <w:t>1800440091</w:t>
                            </w:r>
                            <w:r>
                              <w:rPr>
                                <w:rFonts w:hint="eastAsia"/>
                                <w:u w:val="single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26" o:spt="202" type="#_x0000_t202" style="position:absolute;left:0pt;margin-left:9pt;margin-top:-15.6pt;height:31.2pt;width:225pt;mso-wrap-distance-bottom:0pt;mso-wrap-distance-left:9pt;mso-wrap-distance-right:9pt;mso-wrap-distance-top:0pt;z-index:251659264;mso-width-relative:page;mso-height-relative:page;" fillcolor="#FFFFFF" filled="t" stroked="f" coordsize="21600,21600" o:gfxdata="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Kcf6ItUAAAAJAQAA&#10;DwAAAAAAAAABACAAAAAiAAAAZHJzL2Rvd25yZXYueG1sUEsBAhQAFAAAAAgAh07iQEWARKccAgAA&#10;PwQAAA4AAAAAAAAAAQAgAAAAJAEAAGRycy9lMm9Eb2MueG1sUEsFBgAAAAAGAAYAWQEAALIFAAAA&#10;AA==&#10;">
                <v:fill on="t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u w:val="single"/>
                        </w:rPr>
                      </w:pPr>
                      <w:r>
                        <w:rPr>
                          <w:rFonts w:hint="eastAsia"/>
                        </w:rPr>
                        <w:t>课程编号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</w:t>
                      </w:r>
                      <w:r>
                        <w:rPr>
                          <w:u w:val="single"/>
                        </w:rPr>
                        <w:t>1800440091</w:t>
                      </w:r>
                      <w:r>
                        <w:rPr>
                          <w:rFonts w:hint="eastAsia"/>
                          <w:u w:val="single"/>
                        </w:rPr>
                        <w:t xml:space="preserve">    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10"/>
        <w:tblpPr w:leftFromText="180" w:rightFromText="180" w:vertAnchor="text" w:horzAnchor="margin" w:tblpXSpec="right" w:tblpY="-10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1188"/>
        <w:gridCol w:w="12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得分</w:t>
            </w:r>
          </w:p>
        </w:tc>
        <w:tc>
          <w:tcPr>
            <w:tcW w:w="1188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教师签名</w:t>
            </w:r>
          </w:p>
        </w:tc>
        <w:tc>
          <w:tcPr>
            <w:tcW w:w="126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Cs w:val="21"/>
              </w:rPr>
            </w:pPr>
            <w:r>
              <w:rPr>
                <w:rFonts w:hint="eastAsia" w:ascii="宋体"/>
                <w:b/>
                <w:szCs w:val="21"/>
              </w:rPr>
              <w:t>批改日期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90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188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  <w:tc>
          <w:tcPr>
            <w:tcW w:w="1260" w:type="dxa"/>
            <w:shd w:val="clear" w:color="auto" w:fill="auto"/>
          </w:tcPr>
          <w:p>
            <w:pPr>
              <w:jc w:val="center"/>
              <w:rPr>
                <w:rFonts w:ascii="宋体"/>
                <w:b/>
                <w:sz w:val="44"/>
              </w:rPr>
            </w:pPr>
          </w:p>
        </w:tc>
      </w:tr>
    </w:tbl>
    <w:p>
      <w:pPr>
        <w:rPr>
          <w:rFonts w:ascii="宋体"/>
          <w:b/>
          <w:sz w:val="44"/>
        </w:rPr>
      </w:pPr>
    </w:p>
    <w:p>
      <w:pPr>
        <w:jc w:val="center"/>
        <w:rPr>
          <w:b/>
          <w:spacing w:val="56"/>
          <w:sz w:val="44"/>
          <w:szCs w:val="44"/>
        </w:rPr>
      </w:pPr>
      <w:r>
        <w:rPr>
          <w:rFonts w:hint="eastAsia" w:ascii="宋体"/>
          <w:b/>
          <w:spacing w:val="56"/>
          <w:sz w:val="44"/>
          <w:szCs w:val="44"/>
        </w:rPr>
        <w:t>深 圳 大 学 实 验 报 告</w:t>
      </w:r>
    </w:p>
    <w:p>
      <w:pPr>
        <w:rPr>
          <w:b/>
          <w:sz w:val="28"/>
        </w:rPr>
      </w:pP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大学物理实验(一)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jc w:val="left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</w:rPr>
        <w:t>实验名称：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>基于M</w:t>
      </w:r>
      <w:r>
        <w:rPr>
          <w:b/>
          <w:sz w:val="28"/>
          <w:u w:val="single"/>
        </w:rPr>
        <w:t>ultisim</w:t>
      </w:r>
      <w:r>
        <w:rPr>
          <w:rFonts w:hint="eastAsia"/>
          <w:b/>
          <w:sz w:val="28"/>
          <w:u w:val="single"/>
        </w:rPr>
        <w:t xml:space="preserve">的电源设计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szCs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    院：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rFonts w:hint="eastAsia"/>
          <w:b/>
          <w:sz w:val="28"/>
          <w:u w:val="single"/>
        </w:rPr>
        <w:t>数学</w:t>
      </w:r>
      <w:r>
        <w:rPr>
          <w:rFonts w:hint="eastAsia"/>
          <w:b/>
          <w:sz w:val="28"/>
          <w:u w:val="single"/>
          <w:lang w:val="en-US" w:eastAsia="zh-CN"/>
        </w:rPr>
        <w:t xml:space="preserve">科学学院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</w:t>
      </w:r>
      <w:r>
        <w:rPr>
          <w:rFonts w:hint="eastAsia"/>
          <w:b/>
          <w:sz w:val="28"/>
          <w:u w:val="single"/>
          <w:lang w:val="en-US" w:eastAsia="zh-CN"/>
        </w:rPr>
        <w:t>郭树青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  <w:lang w:val="en-US" w:eastAsia="zh-CN"/>
        </w:rPr>
        <w:t>黄嘉聪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组号：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rFonts w:hint="eastAsia"/>
          <w:b/>
          <w:sz w:val="28"/>
          <w:u w:val="single"/>
          <w:lang w:val="en-US" w:eastAsia="zh-CN"/>
        </w:rPr>
        <w:t>17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 xml:space="preserve"> </w:t>
      </w:r>
    </w:p>
    <w:p>
      <w:pPr>
        <w:spacing w:line="900" w:lineRule="auto"/>
        <w:ind w:left="601" w:firstLine="1079" w:firstLineChars="384"/>
        <w:rPr>
          <w:b/>
          <w:sz w:val="28"/>
          <w:u w:val="single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b/>
          <w:sz w:val="28"/>
          <w:u w:val="single"/>
        </w:rPr>
        <w:t>1920</w:t>
      </w:r>
      <w:r>
        <w:rPr>
          <w:rFonts w:hint="eastAsia"/>
          <w:b/>
          <w:sz w:val="28"/>
          <w:u w:val="single"/>
          <w:lang w:val="en-US" w:eastAsia="zh-CN"/>
        </w:rPr>
        <w:t>44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 实验地点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致原楼</w:t>
      </w:r>
      <w:r>
        <w:rPr>
          <w:b/>
          <w:sz w:val="28"/>
          <w:u w:val="single"/>
        </w:rPr>
        <w:t>309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实验时间：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2023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>5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2</w:t>
      </w:r>
      <w:r>
        <w:rPr>
          <w:rFonts w:hint="eastAsia"/>
          <w:b/>
          <w:sz w:val="28"/>
          <w:u w:val="single"/>
          <w:lang w:val="en-US" w:eastAsia="zh-CN"/>
        </w:rPr>
        <w:t>1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 xml:space="preserve">日 </w:t>
      </w:r>
    </w:p>
    <w:p>
      <w:pPr>
        <w:spacing w:line="900" w:lineRule="auto"/>
        <w:ind w:left="601" w:firstLine="1079" w:firstLineChars="384"/>
        <w:rPr>
          <w:b/>
          <w:sz w:val="28"/>
        </w:rPr>
      </w:pPr>
      <w:r>
        <w:rPr>
          <w:rFonts w:hint="eastAsia"/>
          <w:b/>
          <w:sz w:val="28"/>
        </w:rPr>
        <w:t>提交时间：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  <w:lang w:val="en-US" w:eastAsia="zh-CN"/>
        </w:rPr>
        <w:t xml:space="preserve">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日</w:t>
      </w:r>
    </w:p>
    <w:p>
      <w:pPr>
        <w:spacing w:line="900" w:lineRule="auto"/>
        <w:ind w:left="601" w:firstLine="1079" w:firstLineChars="384"/>
        <w:rPr>
          <w:b/>
          <w:sz w:val="28"/>
        </w:rPr>
      </w:pPr>
    </w:p>
    <w:p>
      <w:pPr>
        <w:spacing w:line="900" w:lineRule="auto"/>
        <w:ind w:left="601" w:firstLine="1079" w:firstLineChars="384"/>
        <w:rPr>
          <w:b/>
          <w:sz w:val="28"/>
        </w:rPr>
      </w:pPr>
    </w:p>
    <w:p>
      <w:pPr>
        <w:pStyle w:val="2"/>
        <w:ind w:left="44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实验目的</w:t>
      </w:r>
    </w:p>
    <w:p>
      <w:pPr>
        <w:shd w:val="clear" w:color="auto" w:fill="FFFFFF"/>
        <w:ind w:firstLine="211"/>
        <w:rPr>
          <w:rFonts w:ascii="宋体" w:hAnsi="宋体" w:cs="宋体"/>
          <w:color w:val="000000"/>
          <w:kern w:val="0"/>
          <w:szCs w:val="21"/>
        </w:rPr>
      </w:pPr>
      <w:r>
        <w:rPr>
          <w:rFonts w:ascii="宋体" w:hAnsi="宋体" w:cs="宋体"/>
          <w:color w:val="333333"/>
          <w:kern w:val="0"/>
          <w:szCs w:val="21"/>
        </w:rPr>
        <w:t>1.</w:t>
      </w:r>
      <w:r>
        <w:rPr>
          <w:rFonts w:hint="eastAsia" w:ascii="宋体" w:hAnsi="宋体" w:cs="宋体"/>
          <w:color w:val="000000"/>
          <w:kern w:val="0"/>
          <w:szCs w:val="21"/>
        </w:rPr>
        <w:t>了解滤波、整流及稳压电路的原理</w:t>
      </w:r>
    </w:p>
    <w:p>
      <w:pPr>
        <w:shd w:val="clear" w:color="auto" w:fill="FFFFFF"/>
        <w:ind w:firstLine="210" w:firstLineChars="100"/>
        <w:rPr>
          <w:rFonts w:ascii="宋体" w:hAnsi="宋体" w:cs="宋体"/>
          <w:color w:val="333333"/>
          <w:kern w:val="0"/>
          <w:szCs w:val="21"/>
        </w:rPr>
      </w:pPr>
      <w:r>
        <w:rPr>
          <w:rFonts w:hint="eastAsia" w:ascii="宋体" w:hAnsi="宋体" w:cs="宋体"/>
          <w:color w:val="000000"/>
          <w:kern w:val="0"/>
          <w:szCs w:val="21"/>
        </w:rPr>
        <w:t>2</w:t>
      </w:r>
      <w:r>
        <w:rPr>
          <w:rFonts w:ascii="宋体" w:hAnsi="宋体" w:cs="宋体"/>
          <w:color w:val="000000"/>
          <w:kern w:val="0"/>
          <w:szCs w:val="21"/>
        </w:rPr>
        <w:t xml:space="preserve">.  </w:t>
      </w:r>
      <w:r>
        <w:rPr>
          <w:rFonts w:hint="eastAsia" w:ascii="宋体" w:hAnsi="宋体" w:cs="宋体"/>
          <w:color w:val="000000"/>
          <w:kern w:val="0"/>
          <w:szCs w:val="21"/>
        </w:rPr>
        <w:t>了解交流电转化为直流电的过程及原理</w:t>
      </w:r>
    </w:p>
    <w:p>
      <w:pPr>
        <w:shd w:val="clear" w:color="auto" w:fill="FFFFFF"/>
        <w:rPr>
          <w:rFonts w:ascii="宋体" w:hAnsi="宋体" w:cs="宋体"/>
          <w:color w:val="333333"/>
          <w:kern w:val="0"/>
          <w:szCs w:val="21"/>
        </w:rPr>
      </w:pPr>
      <w:r>
        <w:rPr>
          <w:rFonts w:hint="eastAsia" w:ascii="宋体" w:hAnsi="宋体" w:cs="宋体"/>
          <w:color w:val="333333"/>
          <w:kern w:val="0"/>
          <w:szCs w:val="21"/>
        </w:rPr>
        <w:t> </w:t>
      </w:r>
      <w:r>
        <w:rPr>
          <w:rFonts w:ascii="宋体" w:hAnsi="宋体" w:cs="宋体"/>
          <w:color w:val="333333"/>
          <w:kern w:val="0"/>
          <w:szCs w:val="21"/>
        </w:rPr>
        <w:t>3</w:t>
      </w:r>
      <w:r>
        <w:rPr>
          <w:rFonts w:hint="eastAsia" w:ascii="宋体" w:hAnsi="宋体" w:cs="宋体"/>
          <w:color w:val="333333"/>
          <w:kern w:val="0"/>
          <w:szCs w:val="21"/>
        </w:rPr>
        <w:t>. </w:t>
      </w:r>
      <w:r>
        <w:rPr>
          <w:rFonts w:hint="eastAsia" w:ascii="宋体" w:hAnsi="宋体" w:cs="宋体"/>
          <w:color w:val="000000"/>
          <w:kern w:val="0"/>
          <w:szCs w:val="21"/>
        </w:rPr>
        <w:t>学习使用Multisim软件</w:t>
      </w:r>
    </w:p>
    <w:p>
      <w:pPr>
        <w:pStyle w:val="2"/>
        <w:ind w:left="440" w:leftChars="0" w:firstLineChars="0"/>
        <w:jc w:val="both"/>
        <w:rPr>
          <w:sz w:val="36"/>
          <w:szCs w:val="36"/>
        </w:rPr>
      </w:pPr>
      <w:r>
        <w:rPr>
          <w:rFonts w:hint="eastAsia"/>
          <w:sz w:val="36"/>
          <w:szCs w:val="36"/>
        </w:rPr>
        <w:t>实验原理</w:t>
      </w:r>
    </w:p>
    <w:p>
      <w:pPr>
        <w:rPr>
          <w:rFonts w:ascii="宋体" w:hAnsi="宋体" w:cs="宋体"/>
          <w:b/>
          <w:bCs/>
          <w:szCs w:val="21"/>
        </w:rPr>
      </w:pPr>
      <w:r>
        <w:rPr>
          <w:rFonts w:hint="eastAsia" w:ascii="宋体" w:hAnsi="宋体" w:cs="宋体"/>
          <w:b/>
          <w:bCs/>
          <w:szCs w:val="21"/>
        </w:rPr>
        <w:t>1</w:t>
      </w:r>
      <w:r>
        <w:rPr>
          <w:rFonts w:ascii="宋体" w:hAnsi="宋体" w:cs="宋体"/>
          <w:b/>
          <w:bCs/>
          <w:szCs w:val="21"/>
        </w:rPr>
        <w:t>.</w:t>
      </w:r>
      <w:r>
        <w:rPr>
          <w:rFonts w:hint="eastAsia" w:ascii="宋体" w:hAnsi="宋体" w:cs="宋体"/>
          <w:b/>
          <w:bCs/>
          <w:szCs w:val="21"/>
        </w:rPr>
        <w:t>直流稳压电源</w:t>
      </w:r>
    </w:p>
    <w:p>
      <w:pPr>
        <w:ind w:left="360"/>
      </w:pPr>
      <w:r>
        <w:drawing>
          <wp:inline distT="0" distB="0" distL="0" distR="0">
            <wp:extent cx="5795645" cy="16002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9564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2"/>
        </w:numPr>
        <w:jc w:val="left"/>
      </w:pPr>
      <w:r>
        <w:rPr>
          <w:rFonts w:hint="eastAsia"/>
          <w:b/>
          <w:bCs/>
        </w:rPr>
        <w:t>电源变压器</w:t>
      </w:r>
      <w:r>
        <w:rPr>
          <w:b/>
          <w:bCs/>
        </w:rPr>
        <w:t xml:space="preserve">:  </w:t>
      </w:r>
      <w:r>
        <w:rPr>
          <w:rFonts w:hint="eastAsia"/>
          <w:b/>
          <w:bCs/>
        </w:rPr>
        <w:t>将交流电网电压</w:t>
      </w:r>
      <w:r>
        <w:rPr>
          <w:b/>
          <w:bCs/>
          <w:i/>
          <w:iCs/>
        </w:rPr>
        <w:t>u</w:t>
      </w:r>
      <w:r>
        <w:rPr>
          <w:b/>
          <w:bCs/>
          <w:vertAlign w:val="subscript"/>
        </w:rPr>
        <w:t>1</w:t>
      </w:r>
      <w:r>
        <w:rPr>
          <w:rFonts w:hint="eastAsia"/>
          <w:b/>
          <w:bCs/>
        </w:rPr>
        <w:t>变为合适的交流电压</w:t>
      </w:r>
      <w:r>
        <w:rPr>
          <w:b/>
          <w:bCs/>
          <w:i/>
          <w:iCs/>
        </w:rPr>
        <w:t>u</w:t>
      </w:r>
      <w:r>
        <w:rPr>
          <w:b/>
          <w:bCs/>
          <w:vertAlign w:val="subscript"/>
        </w:rPr>
        <w:t>2</w:t>
      </w:r>
      <w:r>
        <w:rPr>
          <w:rFonts w:hint="eastAsia"/>
          <w:b/>
          <w:bCs/>
        </w:rPr>
        <w:t>。</w:t>
      </w:r>
    </w:p>
    <w:p>
      <w:pPr>
        <w:widowControl/>
        <w:numPr>
          <w:ilvl w:val="0"/>
          <w:numId w:val="2"/>
        </w:numPr>
        <w:jc w:val="left"/>
      </w:pPr>
      <w:r>
        <w:rPr>
          <w:rFonts w:hint="eastAsia"/>
          <w:b/>
          <w:bCs/>
        </w:rPr>
        <w:t>整流电路</w:t>
      </w:r>
      <w:r>
        <w:rPr>
          <w:b/>
          <w:bCs/>
        </w:rPr>
        <w:t xml:space="preserve">:  </w:t>
      </w:r>
      <w:r>
        <w:rPr>
          <w:rFonts w:hint="eastAsia"/>
          <w:b/>
          <w:bCs/>
        </w:rPr>
        <w:t>将交流电压</w:t>
      </w:r>
      <w:r>
        <w:rPr>
          <w:b/>
          <w:bCs/>
          <w:i/>
          <w:iCs/>
        </w:rPr>
        <w:t>u</w:t>
      </w:r>
      <w:r>
        <w:rPr>
          <w:b/>
          <w:bCs/>
          <w:vertAlign w:val="subscript"/>
        </w:rPr>
        <w:t>2</w:t>
      </w:r>
      <w:r>
        <w:rPr>
          <w:rFonts w:hint="eastAsia"/>
          <w:b/>
          <w:bCs/>
        </w:rPr>
        <w:t>变为脉动的直流电压</w:t>
      </w:r>
      <w:r>
        <w:rPr>
          <w:b/>
          <w:bCs/>
          <w:i/>
          <w:iCs/>
        </w:rPr>
        <w:t>u</w:t>
      </w:r>
      <w:r>
        <w:rPr>
          <w:b/>
          <w:bCs/>
          <w:vertAlign w:val="subscript"/>
        </w:rPr>
        <w:t>3</w:t>
      </w:r>
      <w:r>
        <w:rPr>
          <w:rFonts w:hint="eastAsia"/>
          <w:b/>
          <w:bCs/>
        </w:rPr>
        <w:t>。</w:t>
      </w:r>
    </w:p>
    <w:p>
      <w:pPr>
        <w:widowControl/>
        <w:numPr>
          <w:ilvl w:val="0"/>
          <w:numId w:val="2"/>
        </w:numPr>
        <w:jc w:val="left"/>
      </w:pPr>
      <w:r>
        <w:rPr>
          <w:rFonts w:hint="eastAsia"/>
          <w:b/>
          <w:bCs/>
        </w:rPr>
        <w:t>滤波电路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>将脉动直流电压</w:t>
      </w:r>
      <w:r>
        <w:rPr>
          <w:b/>
          <w:bCs/>
          <w:i/>
          <w:iCs/>
        </w:rPr>
        <w:t>u</w:t>
      </w:r>
      <w:r>
        <w:rPr>
          <w:b/>
          <w:bCs/>
          <w:vertAlign w:val="subscript"/>
        </w:rPr>
        <w:t>3</w:t>
      </w:r>
      <w:r>
        <w:rPr>
          <w:rFonts w:hint="eastAsia"/>
          <w:b/>
          <w:bCs/>
        </w:rPr>
        <w:t>转变为平滑的直流电压</w:t>
      </w:r>
      <w:r>
        <w:rPr>
          <w:b/>
          <w:bCs/>
          <w:i/>
          <w:iCs/>
        </w:rPr>
        <w:t>u</w:t>
      </w:r>
      <w:r>
        <w:rPr>
          <w:b/>
          <w:bCs/>
          <w:vertAlign w:val="subscript"/>
        </w:rPr>
        <w:t>4</w:t>
      </w:r>
      <w:r>
        <w:rPr>
          <w:rFonts w:hint="eastAsia"/>
          <w:b/>
          <w:bCs/>
        </w:rPr>
        <w:t>。</w:t>
      </w:r>
    </w:p>
    <w:p>
      <w:pPr>
        <w:widowControl/>
        <w:numPr>
          <w:ilvl w:val="0"/>
          <w:numId w:val="2"/>
        </w:numPr>
        <w:jc w:val="left"/>
      </w:pPr>
      <w:r>
        <w:rPr>
          <w:rFonts w:hint="eastAsia"/>
          <w:b/>
          <w:bCs/>
        </w:rPr>
        <w:t>稳压电路</w:t>
      </w:r>
      <w:r>
        <w:rPr>
          <w:b/>
          <w:bCs/>
        </w:rPr>
        <w:t xml:space="preserve">: </w:t>
      </w:r>
      <w:r>
        <w:rPr>
          <w:rFonts w:hint="eastAsia"/>
          <w:b/>
          <w:bCs/>
        </w:rPr>
        <w:t>清除电网波动及负载变化的影响</w:t>
      </w:r>
      <w:r>
        <w:rPr>
          <w:b/>
          <w:bCs/>
        </w:rPr>
        <w:t>,</w:t>
      </w:r>
      <w:r>
        <w:rPr>
          <w:rFonts w:hint="eastAsia"/>
          <w:b/>
          <w:bCs/>
        </w:rPr>
        <w:t>保持输出电压</w:t>
      </w:r>
      <w:r>
        <w:rPr>
          <w:b/>
          <w:bCs/>
          <w:i/>
          <w:iCs/>
        </w:rPr>
        <w:t>u</w:t>
      </w:r>
      <w:r>
        <w:rPr>
          <w:b/>
          <w:bCs/>
          <w:vertAlign w:val="subscript"/>
        </w:rPr>
        <w:t>o</w:t>
      </w:r>
      <w:r>
        <w:rPr>
          <w:rFonts w:hint="eastAsia"/>
          <w:b/>
          <w:bCs/>
        </w:rPr>
        <w:t>的稳定。</w:t>
      </w:r>
    </w:p>
    <w:p>
      <w:pPr>
        <w:ind w:left="360"/>
      </w:pPr>
    </w:p>
    <w:p>
      <w:pPr>
        <w:rPr>
          <w:b/>
          <w:bCs/>
        </w:rPr>
      </w:pPr>
      <w:r>
        <w:rPr>
          <w:rFonts w:hint="eastAsia" w:ascii="宋体" w:hAnsi="宋体"/>
          <w:b/>
          <w:bCs/>
        </w:rPr>
        <w:t>2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整流电路：</w:t>
      </w:r>
      <w:r>
        <w:rPr>
          <w:rFonts w:hint="eastAsia"/>
          <w:b/>
          <w:bCs/>
        </w:rPr>
        <w:t>把交流电压转变为直流脉动的电压。</w:t>
      </w:r>
    </w:p>
    <w:p/>
    <w:p>
      <w:pPr>
        <w:rPr>
          <w:rFonts w:ascii="宋体" w:hAnsi="宋体"/>
        </w:rPr>
      </w:pPr>
      <w:r>
        <w:rPr>
          <w:rFonts w:hint="eastAsia" w:ascii="宋体" w:hAnsi="宋体"/>
          <w:b/>
          <w:bCs/>
        </w:rPr>
        <w:t>（1）单相半波整流电路</w:t>
      </w:r>
    </w:p>
    <w:p>
      <w:pPr>
        <w:ind w:left="360"/>
        <w:rPr>
          <w:rFonts w:ascii="宋体" w:hAnsi="宋体"/>
        </w:rPr>
      </w:pPr>
      <w:r>
        <w:rPr>
          <w:rFonts w:ascii="宋体" w:hAnsi="宋体"/>
        </w:rPr>
        <w:object>
          <v:shape id="_x0000_i1025" o:spt="75" type="#_x0000_t75" style="height:175pt;width:187.6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7">
            <o:LockedField>false</o:LockedField>
          </o:OLEObject>
        </w:object>
      </w:r>
      <w:r>
        <w:rPr>
          <w:rFonts w:ascii="宋体" w:hAnsi="宋体"/>
        </w:rPr>
        <w:t xml:space="preserve">   </w:t>
      </w:r>
      <w:r>
        <w:rPr>
          <w:rFonts w:ascii="宋体" w:hAnsi="宋体"/>
        </w:rPr>
        <w:object>
          <v:shape id="_x0000_i1026" o:spt="75" type="#_x0000_t75" style="height:194.55pt;width:183.35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PBrush" ShapeID="_x0000_i1026" DrawAspect="Content" ObjectID="_1468075726" r:id="rId9">
            <o:LockedField>false</o:LockedField>
          </o:OLEObject>
        </w:object>
      </w:r>
    </w:p>
    <w:p>
      <w:pPr>
        <w:ind w:left="360" w:firstLine="2108" w:firstLineChars="1000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图2单相半波整流电路的电路图及其波形图</w:t>
      </w:r>
    </w:p>
    <w:p>
      <w:pPr>
        <w:ind w:left="360" w:firstLine="2108" w:firstLineChars="1000"/>
        <w:rPr>
          <w:rFonts w:ascii="宋体" w:hAnsi="宋体"/>
          <w:b/>
          <w:bCs/>
        </w:rPr>
      </w:pPr>
    </w:p>
    <w:p>
      <w:pPr>
        <w:rPr>
          <w:b/>
          <w:bCs/>
        </w:rPr>
      </w:pPr>
      <w:r>
        <w:rPr>
          <w:rFonts w:hint="eastAsia" w:ascii="宋体" w:hAnsi="宋体"/>
          <w:b/>
          <w:bCs/>
        </w:rPr>
        <w:t>（2）</w:t>
      </w:r>
      <w:r>
        <w:rPr>
          <w:rFonts w:hint="eastAsia"/>
          <w:b/>
          <w:bCs/>
        </w:rPr>
        <w:t>单相桥式整流电路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 xml:space="preserve">   </w:t>
      </w:r>
      <w:r>
        <w:rPr>
          <w:rFonts w:hint="eastAsia"/>
          <w:b/>
          <w:bCs/>
        </w:rPr>
        <w:t>单相桥式整流电路的效率较高，总体性能优于单相半波和全波整流电路，故广泛应用于直流电源之中。其原理图如下：</w:t>
      </w:r>
    </w:p>
    <w:p>
      <w:pPr>
        <w:rPr>
          <w:rFonts w:ascii="宋体" w:hAnsi="宋体"/>
          <w:b/>
          <w:bCs/>
        </w:rPr>
      </w:pPr>
    </w:p>
    <w:p>
      <w:pPr>
        <w:ind w:firstLine="420" w:firstLineChars="200"/>
        <w:rPr>
          <w:rFonts w:ascii="宋体" w:hAnsi="宋体"/>
          <w:b/>
          <w:bCs/>
        </w:rPr>
      </w:pPr>
      <w:r>
        <w:fldChar w:fldCharType="begin"/>
      </w:r>
      <w:r>
        <w:instrText xml:space="preserve"> INCLUDEPICTURE "https://files.chinaaet.com/dianlutu/72/1272-1.jpg" \* MERGEFORMATINET </w:instrText>
      </w:r>
      <w:r>
        <w:fldChar w:fldCharType="separate"/>
      </w:r>
      <w:r>
        <w:fldChar w:fldCharType="begin"/>
      </w:r>
      <w:r>
        <w:instrText xml:space="preserve"> INCLUDEPICTURE  "https://files.chinaaet.com/dianlutu/72/1272-1.jpg" \* MERGEFORMATINET </w:instrText>
      </w:r>
      <w:r>
        <w:fldChar w:fldCharType="separate"/>
      </w:r>
      <w:r>
        <w:fldChar w:fldCharType="begin"/>
      </w:r>
      <w:r>
        <w:instrText xml:space="preserve"> INCLUDEPICTURE  "https://files.chinaaet.com/dianlutu/72/1272-1.jpg" \* MERGEFORMATINET </w:instrText>
      </w:r>
      <w:r>
        <w:fldChar w:fldCharType="separate"/>
      </w:r>
      <w:r>
        <w:pict>
          <v:shape id="_x0000_i1027" o:spt="75" type="#_x0000_t75" style="height:146.4pt;width:210.3pt;" filled="f" o:preferrelative="t" stroked="f" coordsize="21600,21600">
            <v:path/>
            <v:fill on="f" focussize="0,0"/>
            <v:stroke on="f" joinstyle="miter"/>
            <v:imagedata r:id="rId11" r:href="rId12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  <w:r>
        <w:fldChar w:fldCharType="end"/>
      </w:r>
      <w:r>
        <w:t xml:space="preserve">    </w:t>
      </w:r>
      <w:r>
        <w:object>
          <v:shape id="_x0000_i1028" o:spt="75" type="#_x0000_t75" style="height:200.25pt;width:180.95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PBrush" ShapeID="_x0000_i1028" DrawAspect="Content" ObjectID="_1468075727" r:id="rId13">
            <o:LockedField>false</o:LockedField>
          </o:OLEObject>
        </w:object>
      </w:r>
    </w:p>
    <w:p>
      <w:pPr>
        <w:ind w:left="360" w:firstLine="2108" w:firstLineChars="1000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图</w:t>
      </w:r>
      <w:r>
        <w:rPr>
          <w:rFonts w:ascii="宋体" w:hAnsi="宋体"/>
          <w:b/>
          <w:bCs/>
        </w:rPr>
        <w:t>3</w:t>
      </w:r>
      <w:r>
        <w:rPr>
          <w:rFonts w:hint="eastAsia"/>
          <w:b/>
          <w:bCs/>
        </w:rPr>
        <w:t>单相桥式整流电路</w:t>
      </w:r>
      <w:r>
        <w:rPr>
          <w:rFonts w:hint="eastAsia" w:ascii="宋体" w:hAnsi="宋体"/>
          <w:b/>
          <w:bCs/>
        </w:rPr>
        <w:t>的电路图及其波形图</w:t>
      </w:r>
    </w:p>
    <w:p>
      <w:pPr>
        <w:ind w:left="360" w:firstLine="2108" w:firstLineChars="1000"/>
        <w:rPr>
          <w:rFonts w:ascii="宋体" w:hAnsi="宋体"/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3</w:t>
      </w:r>
      <w:r>
        <w:rPr>
          <w:b/>
          <w:bCs/>
        </w:rPr>
        <w:t>.</w:t>
      </w:r>
      <w:r>
        <w:rPr>
          <w:rFonts w:hint="eastAsia"/>
          <w:b/>
          <w:bCs/>
        </w:rPr>
        <w:t>滤波电路</w:t>
      </w:r>
    </w:p>
    <w:p>
      <w:pPr>
        <w:rPr>
          <w:b/>
          <w:bCs/>
        </w:rPr>
      </w:pP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（1）滤波电路的结构特点: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 xml:space="preserve">电容与负载 </w:t>
      </w:r>
      <w:r>
        <w:rPr>
          <w:rFonts w:hint="eastAsia" w:ascii="宋体" w:hAnsi="宋体"/>
          <w:b/>
          <w:bCs/>
          <w:i/>
          <w:iCs/>
        </w:rPr>
        <w:t>R</w:t>
      </w:r>
      <w:r>
        <w:rPr>
          <w:rFonts w:hint="eastAsia" w:ascii="宋体" w:hAnsi="宋体"/>
          <w:b/>
          <w:bCs/>
          <w:i/>
          <w:iCs/>
          <w:vertAlign w:val="subscript"/>
        </w:rPr>
        <w:t xml:space="preserve">L </w:t>
      </w:r>
      <w:r>
        <w:rPr>
          <w:rFonts w:hint="eastAsia" w:ascii="宋体" w:hAnsi="宋体"/>
          <w:b/>
          <w:bCs/>
        </w:rPr>
        <w:t>并联，或电感与负载</w:t>
      </w:r>
      <w:r>
        <w:rPr>
          <w:rFonts w:hint="eastAsia" w:ascii="宋体" w:hAnsi="宋体"/>
          <w:b/>
          <w:bCs/>
          <w:i/>
          <w:iCs/>
        </w:rPr>
        <w:t>R</w:t>
      </w:r>
      <w:r>
        <w:rPr>
          <w:rFonts w:hint="eastAsia" w:ascii="宋体" w:hAnsi="宋体"/>
          <w:b/>
          <w:bCs/>
          <w:i/>
          <w:iCs/>
          <w:vertAlign w:val="subscript"/>
        </w:rPr>
        <w:t>L</w:t>
      </w:r>
      <w:r>
        <w:rPr>
          <w:rFonts w:hint="eastAsia" w:ascii="宋体" w:hAnsi="宋体"/>
          <w:b/>
          <w:bCs/>
        </w:rPr>
        <w:t>串联。</w:t>
      </w:r>
    </w:p>
    <w:p>
      <w:pPr>
        <w:rPr>
          <w:rFonts w:ascii="宋体" w:hAnsi="宋体"/>
          <w:b/>
          <w:bCs/>
        </w:rPr>
      </w:pP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（2）</w:t>
      </w:r>
      <w:r>
        <w:rPr>
          <w:rFonts w:hint="eastAsia"/>
          <w:b/>
          <w:bCs/>
        </w:rPr>
        <w:t>电容滤波适用于小电流，电流越小滤波效果越好。</w:t>
      </w:r>
      <w:r>
        <w:rPr>
          <w:rFonts w:hint="eastAsia" w:ascii="宋体" w:hAnsi="宋体"/>
          <w:b/>
          <w:bCs/>
        </w:rPr>
        <w:t>电感滤波适用于大电流，电流越大滤波效果越好。</w:t>
      </w:r>
    </w:p>
    <w:p>
      <w:pPr>
        <w:rPr>
          <w:b/>
          <w:bCs/>
        </w:rPr>
      </w:pP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（3）波形图：</w:t>
      </w:r>
    </w:p>
    <w:p>
      <w:pPr>
        <w:rPr>
          <w:rFonts w:ascii="宋体" w:hAnsi="宋体"/>
          <w:b/>
          <w:bCs/>
        </w:rPr>
      </w:pPr>
    </w:p>
    <w:p>
      <w:pPr>
        <w:pStyle w:val="22"/>
        <w:numPr>
          <w:ilvl w:val="0"/>
          <w:numId w:val="3"/>
        </w:numPr>
        <w:ind w:firstLineChars="0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以单相桥式电容滤波整流电路为例。在负载电阻上并联一个滤波电容C，产生电容滤波波形图：</w:t>
      </w:r>
    </w:p>
    <w:p>
      <w:pPr>
        <w:ind w:left="107"/>
        <w:rPr>
          <w:rFonts w:ascii="宋体" w:hAnsi="宋体"/>
          <w:b/>
          <w:bCs/>
        </w:rPr>
      </w:pPr>
    </w:p>
    <w:p>
      <w:pPr>
        <w:ind w:firstLine="2108" w:firstLineChars="1000"/>
        <w:rPr>
          <w:rFonts w:ascii="宋体" w:hAnsi="宋体"/>
          <w:b/>
          <w:bCs/>
        </w:rPr>
      </w:pPr>
      <w:r>
        <w:rPr>
          <w:rFonts w:ascii="宋体" w:hAnsi="宋体"/>
          <w:b/>
        </w:rPr>
        <w:drawing>
          <wp:inline distT="0" distB="0" distL="0" distR="0">
            <wp:extent cx="3797300" cy="1786255"/>
            <wp:effectExtent l="0" t="0" r="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730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图4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电容滤波波形图</w:t>
      </w:r>
      <w:r>
        <w:rPr>
          <w:rFonts w:ascii="宋体" w:hAnsi="宋体"/>
          <w:b/>
          <w:bCs/>
        </w:rPr>
        <w:t xml:space="preserve">     </w:t>
      </w:r>
    </w:p>
    <w:p>
      <w:pPr>
        <w:jc w:val="center"/>
        <w:rPr>
          <w:rFonts w:ascii="宋体" w:hAnsi="宋体"/>
          <w:b/>
          <w:bCs/>
        </w:rPr>
      </w:pPr>
    </w:p>
    <w:p>
      <w:pPr>
        <w:jc w:val="center"/>
        <w:rPr>
          <w:rFonts w:ascii="宋体" w:hAnsi="宋体"/>
          <w:b/>
          <w:bCs/>
        </w:rPr>
      </w:pPr>
    </w:p>
    <w:p>
      <w:pPr>
        <w:jc w:val="center"/>
        <w:rPr>
          <w:rFonts w:ascii="宋体" w:hAnsi="宋体"/>
          <w:b/>
          <w:bCs/>
        </w:rPr>
      </w:pP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 xml:space="preserve"> </w:t>
      </w:r>
      <w:r>
        <w:rPr>
          <w:rFonts w:ascii="宋体" w:hAnsi="宋体"/>
          <w:b/>
          <w:bCs/>
        </w:rPr>
        <w:t>B</w:t>
      </w:r>
      <w:r>
        <w:rPr>
          <w:rFonts w:hint="eastAsia" w:ascii="宋体" w:hAnsi="宋体"/>
          <w:b/>
          <w:bCs/>
        </w:rPr>
        <w:t>．利用储能元件电感器Ｌ的电流不能突变的性质，把电感Ｌ与整流电路的负载Ｒ</w:t>
      </w:r>
      <w:r>
        <w:rPr>
          <w:rFonts w:hint="eastAsia" w:ascii="宋体" w:hAnsi="宋体"/>
          <w:b/>
          <w:bCs/>
          <w:vertAlign w:val="subscript"/>
        </w:rPr>
        <w:t>L</w:t>
      </w:r>
      <w:r>
        <w:rPr>
          <w:rFonts w:hint="eastAsia" w:ascii="宋体" w:hAnsi="宋体"/>
          <w:b/>
          <w:bCs/>
        </w:rPr>
        <w:t>相串联，也可以起到滤波的作用。</w:t>
      </w:r>
    </w:p>
    <w:p>
      <w:pPr>
        <w:ind w:firstLine="1897" w:firstLineChars="900"/>
        <w:rPr>
          <w:rFonts w:ascii="宋体" w:hAnsi="宋体"/>
          <w:b/>
          <w:bCs/>
        </w:rPr>
      </w:pPr>
      <w:r>
        <w:rPr>
          <w:rFonts w:ascii="宋体" w:hAnsi="宋体"/>
          <w:b/>
          <w:bCs/>
        </w:rPr>
        <w:object>
          <v:shape id="_x0000_i1029" o:spt="75" type="#_x0000_t75" style="height:159.75pt;width:270.35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PBrush" ShapeID="_x0000_i1029" DrawAspect="Content" ObjectID="_1468075728" r:id="rId16">
            <o:LockedField>false</o:LockedField>
          </o:OLEObject>
        </w:object>
      </w:r>
    </w:p>
    <w:p>
      <w:pPr>
        <w:jc w:val="center"/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图5</w:t>
      </w:r>
      <w:r>
        <w:rPr>
          <w:rFonts w:ascii="宋体" w:hAnsi="宋体"/>
          <w:b/>
          <w:bCs/>
        </w:rPr>
        <w:t xml:space="preserve"> </w:t>
      </w:r>
      <w:r>
        <w:rPr>
          <w:rFonts w:hint="eastAsia" w:ascii="宋体" w:hAnsi="宋体"/>
          <w:b/>
          <w:bCs/>
        </w:rPr>
        <w:t>电感滤波波形图</w:t>
      </w:r>
    </w:p>
    <w:p>
      <w:pPr>
        <w:jc w:val="center"/>
        <w:rPr>
          <w:rFonts w:ascii="宋体" w:hAnsi="宋体"/>
          <w:b/>
          <w:bCs/>
        </w:rPr>
      </w:pPr>
    </w:p>
    <w:p>
      <w:pPr>
        <w:rPr>
          <w:rFonts w:ascii="宋体" w:hAnsi="宋体"/>
          <w:b/>
          <w:bCs/>
        </w:rPr>
      </w:pPr>
      <w:r>
        <w:rPr>
          <w:rFonts w:hint="eastAsia" w:ascii="宋体" w:hAnsi="宋体"/>
          <w:b/>
          <w:bCs/>
        </w:rPr>
        <w:t>4</w:t>
      </w:r>
      <w:r>
        <w:rPr>
          <w:rFonts w:ascii="宋体" w:hAnsi="宋体"/>
          <w:b/>
          <w:bCs/>
        </w:rPr>
        <w:t>.</w:t>
      </w:r>
      <w:r>
        <w:rPr>
          <w:rFonts w:hint="eastAsia" w:ascii="宋体" w:hAnsi="宋体"/>
          <w:b/>
          <w:bCs/>
        </w:rPr>
        <w:t>稳压电路</w:t>
      </w:r>
    </w:p>
    <w:p>
      <w:pPr>
        <w:rPr>
          <w:rFonts w:ascii="宋体" w:hAnsi="宋体"/>
          <w:b/>
          <w:bCs/>
        </w:rPr>
      </w:pPr>
    </w:p>
    <w:p>
      <w:pPr>
        <w:rPr>
          <w:rFonts w:hint="eastAsia"/>
          <w:b/>
          <w:bCs/>
        </w:rPr>
      </w:pPr>
      <w:r>
        <w:rPr>
          <w:rFonts w:hint="eastAsia" w:ascii="宋体" w:hAnsi="宋体"/>
        </w:rPr>
        <w:t>作用：将带有波纹的直流电压转化为稳定的直流电压;</w:t>
      </w:r>
      <w:r>
        <w:rPr>
          <w:rFonts w:ascii="宋体" w:hAnsi="宋体"/>
        </w:rPr>
        <w:t xml:space="preserve"> </w:t>
      </w:r>
      <w:r>
        <w:rPr>
          <w:rFonts w:hint="eastAsia"/>
        </w:rPr>
        <w:t>按调整管与负载的接法分为并联型稳压电路和串联型稳压电路</w:t>
      </w:r>
      <w:r>
        <w:rPr>
          <w:rFonts w:hint="eastAsia" w:ascii="宋体" w:hAnsi="宋体"/>
        </w:rPr>
        <w:t>;</w:t>
      </w:r>
      <w:r>
        <w:rPr>
          <w:rFonts w:ascii="宋体" w:hAnsi="宋体"/>
        </w:rPr>
        <w:t xml:space="preserve"> </w:t>
      </w:r>
      <w:r>
        <w:rPr>
          <w:rFonts w:hint="eastAsia"/>
        </w:rPr>
        <w:t>按调整管的工作状态分为线性稳压电路和开关稳压电路</w:t>
      </w:r>
      <w:r>
        <w:rPr>
          <w:rFonts w:hint="eastAsia" w:ascii="宋体" w:hAnsi="宋体"/>
        </w:rPr>
        <w:t>;</w:t>
      </w:r>
      <w:r>
        <w:rPr>
          <w:rFonts w:ascii="宋体" w:hAnsi="宋体"/>
        </w:rPr>
        <w:t xml:space="preserve"> </w:t>
      </w:r>
      <w:r>
        <w:rPr>
          <w:rFonts w:hint="eastAsia"/>
        </w:rPr>
        <w:t>按线性集成稳压电路分为三端固定输出和三端可调输出</w:t>
      </w:r>
      <w:r>
        <w:t xml:space="preserve">. </w:t>
      </w:r>
      <w:r>
        <w:rPr>
          <w:rFonts w:hint="eastAsia"/>
        </w:rPr>
        <w:t>本实验采用</w:t>
      </w:r>
      <w:r>
        <w:rPr>
          <w:b/>
          <w:bCs/>
        </w:rPr>
        <w:t>LM7805</w:t>
      </w:r>
      <w:r>
        <w:rPr>
          <w:rFonts w:hint="eastAsia"/>
          <w:b/>
          <w:bCs/>
        </w:rPr>
        <w:t>稳压器</w:t>
      </w:r>
    </w:p>
    <w:p>
      <w:pPr>
        <w:pStyle w:val="2"/>
        <w:ind w:left="440" w:leftChars="0" w:firstLineChars="0"/>
        <w:jc w:val="both"/>
        <w:rPr>
          <w:sz w:val="36"/>
          <w:szCs w:val="36"/>
        </w:rPr>
      </w:pPr>
      <w:r>
        <w:rPr>
          <w:rFonts w:hint="eastAsia"/>
          <w:sz w:val="36"/>
          <w:szCs w:val="36"/>
        </w:rPr>
        <w:t>实验</w:t>
      </w:r>
      <w:r>
        <w:rPr>
          <w:rFonts w:hint="eastAsia"/>
          <w:sz w:val="36"/>
          <w:szCs w:val="36"/>
          <w:lang w:val="en-US" w:eastAsia="zh-CN"/>
        </w:rPr>
        <w:t>仪器</w:t>
      </w:r>
    </w:p>
    <w:p>
      <w:pPr>
        <w:pStyle w:val="22"/>
        <w:numPr>
          <w:ilvl w:val="0"/>
          <w:numId w:val="0"/>
        </w:numPr>
        <w:ind w:leftChars="0"/>
        <w:rPr>
          <w:b/>
          <w:bCs/>
        </w:rPr>
      </w:pPr>
    </w:p>
    <w:p>
      <w:pPr>
        <w:pStyle w:val="22"/>
        <w:numPr>
          <w:ilvl w:val="0"/>
          <w:numId w:val="4"/>
        </w:numPr>
        <w:ind w:firstLineChars="0"/>
        <w:rPr>
          <w:b/>
          <w:bCs/>
        </w:rPr>
      </w:pPr>
      <w:r>
        <w:rPr>
          <w:rFonts w:hint="eastAsia"/>
          <w:b/>
          <w:bCs/>
        </w:rPr>
        <w:t>Multsim电路设计软件</w:t>
      </w: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2"/>
        <w:widowControl w:val="0"/>
        <w:numPr>
          <w:numId w:val="0"/>
        </w:numPr>
        <w:jc w:val="both"/>
        <w:rPr>
          <w:rFonts w:hint="eastAsia"/>
          <w:b/>
          <w:bCs/>
        </w:rPr>
      </w:pPr>
    </w:p>
    <w:p>
      <w:pPr>
        <w:pStyle w:val="2"/>
        <w:ind w:left="44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实验内容</w:t>
      </w:r>
    </w:p>
    <w:p>
      <w:pPr>
        <w:pStyle w:val="22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单相半波整流(Vpp</w:t>
      </w:r>
      <w:r>
        <w:rPr>
          <w:b/>
          <w:bCs/>
        </w:rPr>
        <w:t xml:space="preserve">: 31.044V, </w:t>
      </w:r>
      <w:r>
        <w:rPr>
          <w:rFonts w:hint="eastAsia"/>
          <w:b/>
          <w:bCs/>
        </w:rPr>
        <w:t>半波峰值</w:t>
      </w:r>
      <w:r>
        <w:rPr>
          <w:b/>
          <w:bCs/>
        </w:rPr>
        <w:t>30.264V)</w:t>
      </w:r>
    </w:p>
    <w:p>
      <w:pPr>
        <w:pStyle w:val="29"/>
        <w:rPr>
          <w:rFonts w:hint="eastAsia"/>
          <w:b/>
          <w:bCs/>
        </w:rPr>
      </w:pPr>
      <w:r>
        <w:drawing>
          <wp:inline distT="0" distB="0" distL="114300" distR="114300">
            <wp:extent cx="5271770" cy="4243705"/>
            <wp:effectExtent l="0" t="0" r="11430" b="10795"/>
            <wp:docPr id="1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4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19700" cy="4200525"/>
            <wp:effectExtent l="0" t="0" r="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9"/>
        <w:rPr>
          <w:b/>
          <w:bCs/>
        </w:rPr>
      </w:pPr>
      <w:r>
        <w:drawing>
          <wp:inline distT="0" distB="0" distL="114300" distR="114300">
            <wp:extent cx="3533775" cy="2419350"/>
            <wp:effectExtent l="0" t="0" r="9525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9"/>
        <w:rPr>
          <w:rFonts w:hint="eastAsia"/>
          <w:b/>
          <w:bCs/>
        </w:rPr>
      </w:pPr>
    </w:p>
    <w:p>
      <w:pPr>
        <w:pStyle w:val="22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桥式整流(峰值2</w:t>
      </w:r>
      <w:r>
        <w:rPr>
          <w:b/>
          <w:bCs/>
        </w:rPr>
        <w:t xml:space="preserve">9.589V, </w:t>
      </w:r>
      <w:r>
        <w:rPr>
          <w:rFonts w:hint="eastAsia"/>
          <w:b/>
          <w:bCs/>
        </w:rPr>
        <w:t>最小值1</w:t>
      </w:r>
      <w:r>
        <w:rPr>
          <w:b/>
          <w:bCs/>
        </w:rPr>
        <w:t>.202V)</w:t>
      </w:r>
    </w:p>
    <w:p>
      <w:pPr>
        <w:pStyle w:val="29"/>
        <w:rPr>
          <w:b/>
          <w:bCs/>
        </w:rPr>
      </w:pPr>
      <w:r>
        <w:drawing>
          <wp:inline distT="0" distB="0" distL="114300" distR="114300">
            <wp:extent cx="3747770" cy="3035300"/>
            <wp:effectExtent l="0" t="0" r="1143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32225" cy="2632075"/>
            <wp:effectExtent l="0" t="0" r="3175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32225" cy="263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9"/>
        <w:rPr>
          <w:rFonts w:hint="eastAsia"/>
          <w:b/>
          <w:bCs/>
        </w:rPr>
      </w:pPr>
    </w:p>
    <w:p>
      <w:pPr>
        <w:pStyle w:val="22"/>
        <w:numPr>
          <w:ilvl w:val="0"/>
          <w:numId w:val="5"/>
        </w:numPr>
        <w:ind w:firstLineChars="0"/>
        <w:rPr>
          <w:rFonts w:hint="eastAsia"/>
          <w:b/>
          <w:bCs/>
        </w:rPr>
      </w:pPr>
      <w:r>
        <w:rPr>
          <w:rFonts w:hint="eastAsia"/>
          <w:b/>
          <w:bCs/>
        </w:rPr>
        <w:t>电容滤波(</w:t>
      </w:r>
      <w:r>
        <w:rPr>
          <w:b/>
          <w:bCs/>
        </w:rPr>
        <w:t>1000</w:t>
      </w:r>
      <w:r>
        <w:rPr>
          <w:rFonts w:hint="eastAsia"/>
          <w:b/>
          <w:bCs/>
        </w:rPr>
        <w:t>uF波动</w:t>
      </w:r>
      <w:r>
        <w:rPr>
          <w:b/>
          <w:bCs/>
        </w:rPr>
        <w:t>29.</w:t>
      </w:r>
      <w:r>
        <w:rPr>
          <w:rFonts w:hint="eastAsia"/>
          <w:b/>
          <w:bCs/>
          <w:lang w:val="en-US" w:eastAsia="zh-CN"/>
        </w:rPr>
        <w:t>220</w:t>
      </w:r>
      <w:r>
        <w:rPr>
          <w:b/>
          <w:bCs/>
        </w:rPr>
        <w:t>~29.</w:t>
      </w:r>
      <w:r>
        <w:rPr>
          <w:rFonts w:hint="eastAsia"/>
          <w:b/>
          <w:bCs/>
          <w:lang w:val="en-US" w:eastAsia="zh-CN"/>
        </w:rPr>
        <w:t>457</w:t>
      </w:r>
      <w:r>
        <w:rPr>
          <w:rFonts w:hint="eastAsia"/>
          <w:b/>
          <w:bCs/>
        </w:rPr>
        <w:t>V</w:t>
      </w:r>
      <w:r>
        <w:rPr>
          <w:b/>
          <w:bCs/>
        </w:rPr>
        <w:t>, 100</w:t>
      </w:r>
      <w:r>
        <w:rPr>
          <w:rFonts w:hint="eastAsia"/>
          <w:b/>
          <w:bCs/>
        </w:rPr>
        <w:t>uF波动2</w:t>
      </w:r>
      <w:r>
        <w:rPr>
          <w:b/>
          <w:bCs/>
        </w:rPr>
        <w:t>7.39</w:t>
      </w:r>
      <w:r>
        <w:rPr>
          <w:rFonts w:hint="eastAsia"/>
          <w:b/>
          <w:bCs/>
          <w:lang w:val="en-US" w:eastAsia="zh-CN"/>
        </w:rPr>
        <w:t>6</w:t>
      </w:r>
      <w:r>
        <w:rPr>
          <w:b/>
          <w:bCs/>
        </w:rPr>
        <w:t>~29.</w:t>
      </w:r>
      <w:r>
        <w:rPr>
          <w:rFonts w:hint="eastAsia"/>
          <w:b/>
          <w:bCs/>
          <w:lang w:val="en-US" w:eastAsia="zh-CN"/>
        </w:rPr>
        <w:t>8</w:t>
      </w:r>
      <w:r>
        <w:rPr>
          <w:b/>
          <w:bCs/>
        </w:rPr>
        <w:t>3</w:t>
      </w:r>
      <w:r>
        <w:rPr>
          <w:rFonts w:hint="eastAsia"/>
          <w:b/>
          <w:bCs/>
          <w:lang w:val="en-US" w:eastAsia="zh-CN"/>
        </w:rPr>
        <w:t>6</w:t>
      </w:r>
      <w:r>
        <w:rPr>
          <w:rFonts w:hint="eastAsia"/>
          <w:b/>
          <w:bCs/>
        </w:rPr>
        <w:t>V</w:t>
      </w:r>
      <w:r>
        <w:rPr>
          <w:b/>
          <w:bCs/>
        </w:rPr>
        <w:t>, 10</w:t>
      </w:r>
      <w:r>
        <w:rPr>
          <w:rFonts w:hint="eastAsia"/>
          <w:b/>
          <w:bCs/>
        </w:rPr>
        <w:t>uF波动1</w:t>
      </w:r>
      <w:r>
        <w:rPr>
          <w:b/>
          <w:bCs/>
        </w:rPr>
        <w:t>6.</w:t>
      </w:r>
      <w:r>
        <w:rPr>
          <w:rFonts w:hint="eastAsia"/>
          <w:b/>
          <w:bCs/>
          <w:lang w:val="en-US" w:eastAsia="zh-CN"/>
        </w:rPr>
        <w:t>327</w:t>
      </w:r>
      <w:r>
        <w:rPr>
          <w:b/>
          <w:bCs/>
        </w:rPr>
        <w:t>~29.</w:t>
      </w:r>
      <w:r>
        <w:rPr>
          <w:rFonts w:hint="eastAsia"/>
          <w:b/>
          <w:bCs/>
          <w:lang w:val="en-US" w:eastAsia="zh-CN"/>
        </w:rPr>
        <w:t>640</w:t>
      </w:r>
      <w:r>
        <w:rPr>
          <w:rFonts w:hint="eastAsia"/>
          <w:b/>
          <w:bCs/>
        </w:rPr>
        <w:t>V</w:t>
      </w:r>
      <w:r>
        <w:rPr>
          <w:b/>
          <w:bCs/>
        </w:rPr>
        <w:t>)</w:t>
      </w:r>
    </w:p>
    <w:p>
      <w:r>
        <w:drawing>
          <wp:inline distT="0" distB="0" distL="114300" distR="114300">
            <wp:extent cx="5270500" cy="2866390"/>
            <wp:effectExtent l="0" t="0" r="0" b="381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29225" cy="4238625"/>
            <wp:effectExtent l="0" t="0" r="3175" b="317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23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10μF</w:t>
      </w:r>
    </w:p>
    <w:p>
      <w:r>
        <w:drawing>
          <wp:inline distT="0" distB="0" distL="114300" distR="114300">
            <wp:extent cx="5229225" cy="4248150"/>
            <wp:effectExtent l="0" t="0" r="3175" b="635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2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712085"/>
            <wp:effectExtent l="0" t="0" r="1270" b="571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100μF</w:t>
      </w:r>
    </w:p>
    <w:p>
      <w:r>
        <w:drawing>
          <wp:inline distT="0" distB="0" distL="114300" distR="114300">
            <wp:extent cx="5248275" cy="4257675"/>
            <wp:effectExtent l="0" t="0" r="9525" b="9525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1000μF</w:t>
      </w:r>
    </w:p>
    <w:p>
      <w:pPr>
        <w:pStyle w:val="29"/>
        <w:rPr>
          <w:b/>
          <w:bCs/>
        </w:rPr>
      </w:pPr>
      <w:r>
        <w:drawing>
          <wp:inline distT="0" distB="0" distL="114300" distR="114300">
            <wp:extent cx="5273675" cy="3104515"/>
            <wp:effectExtent l="0" t="0" r="952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0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9"/>
        <w:rPr>
          <w:b/>
          <w:bCs/>
        </w:rPr>
      </w:pPr>
    </w:p>
    <w:p>
      <w:pPr>
        <w:pStyle w:val="29"/>
        <w:rPr>
          <w:rFonts w:hint="eastAsia"/>
          <w:b/>
          <w:bCs/>
        </w:rPr>
      </w:pPr>
    </w:p>
    <w:p>
      <w:pPr>
        <w:pStyle w:val="22"/>
        <w:numPr>
          <w:ilvl w:val="0"/>
          <w:numId w:val="5"/>
        </w:numPr>
        <w:ind w:firstLineChars="0"/>
        <w:rPr>
          <w:b/>
          <w:bCs/>
        </w:rPr>
      </w:pPr>
      <w:r>
        <w:rPr>
          <w:rFonts w:hint="eastAsia"/>
          <w:b/>
          <w:bCs/>
        </w:rPr>
        <w:t>LM</w:t>
      </w:r>
      <w:r>
        <w:rPr>
          <w:b/>
          <w:bCs/>
        </w:rPr>
        <w:t>7805</w:t>
      </w:r>
      <w:r>
        <w:rPr>
          <w:rFonts w:hint="eastAsia"/>
          <w:b/>
          <w:bCs/>
        </w:rPr>
        <w:t>稳压(无波动,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稳定为5</w:t>
      </w:r>
      <w:r>
        <w:rPr>
          <w:b/>
          <w:bCs/>
        </w:rPr>
        <w:t>.00</w:t>
      </w:r>
      <w:r>
        <w:rPr>
          <w:rFonts w:hint="eastAsia"/>
          <w:b/>
          <w:bCs/>
          <w:lang w:val="en-US" w:eastAsia="zh-CN"/>
        </w:rPr>
        <w:t>4</w:t>
      </w:r>
      <w:r>
        <w:rPr>
          <w:rFonts w:hint="eastAsia"/>
          <w:b/>
          <w:bCs/>
        </w:rPr>
        <w:t>V</w:t>
      </w:r>
      <w:r>
        <w:rPr>
          <w:b/>
          <w:bCs/>
        </w:rPr>
        <w:t>)</w:t>
      </w:r>
    </w:p>
    <w:p>
      <w:r>
        <w:drawing>
          <wp:inline distT="0" distB="0" distL="114300" distR="114300">
            <wp:extent cx="5269230" cy="4283710"/>
            <wp:effectExtent l="0" t="0" r="1270" b="8890"/>
            <wp:docPr id="1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28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2282190"/>
            <wp:effectExtent l="0" t="0" r="10160" b="3810"/>
            <wp:docPr id="1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8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9"/>
        <w:rPr>
          <w:rFonts w:hint="eastAsia"/>
          <w:b/>
          <w:bCs/>
        </w:rPr>
      </w:pPr>
    </w:p>
    <w:p>
      <w:pPr>
        <w:pStyle w:val="2"/>
        <w:ind w:left="44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数据记录表格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5"/>
        <w:gridCol w:w="3111"/>
        <w:gridCol w:w="3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电压类型</w:t>
            </w:r>
          </w:p>
        </w:tc>
        <w:tc>
          <w:tcPr>
            <w:tcW w:w="3111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峰值/V</w:t>
            </w:r>
          </w:p>
        </w:tc>
        <w:tc>
          <w:tcPr>
            <w:tcW w:w="3220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最小值</w:t>
            </w:r>
            <w:r>
              <w:t>/</w:t>
            </w:r>
            <w:r>
              <w:rPr>
                <w:rFonts w:hint="eastAsia"/>
              </w:rPr>
              <w:t>V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6" w:hRule="atLeast"/>
        </w:trPr>
        <w:tc>
          <w:tcPr>
            <w:tcW w:w="340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原始电压V</w:t>
            </w:r>
            <w:r>
              <w:t>pp</w:t>
            </w:r>
          </w:p>
        </w:tc>
        <w:tc>
          <w:tcPr>
            <w:tcW w:w="3111" w:type="dxa"/>
          </w:tcPr>
          <w:p>
            <w:pPr>
              <w:jc w:val="center"/>
              <w:rPr>
                <w:rFonts w:hint="eastAsia"/>
                <w:lang w:val="en-US" w:eastAsia="zh-CN"/>
              </w:rPr>
            </w:pPr>
          </w:p>
        </w:tc>
        <w:tc>
          <w:tcPr>
            <w:tcW w:w="3220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单相半波整流</w:t>
            </w:r>
          </w:p>
        </w:tc>
        <w:tc>
          <w:tcPr>
            <w:tcW w:w="3111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220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桥式整流</w:t>
            </w:r>
          </w:p>
        </w:tc>
        <w:tc>
          <w:tcPr>
            <w:tcW w:w="3111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220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电容滤波(</w:t>
            </w:r>
            <w:r>
              <w:t>1000</w:t>
            </w:r>
            <w:r>
              <w:rPr>
                <w:rFonts w:hint="eastAsia"/>
              </w:rPr>
              <w:t>uS</w:t>
            </w:r>
            <w:r>
              <w:t>)</w:t>
            </w:r>
          </w:p>
        </w:tc>
        <w:tc>
          <w:tcPr>
            <w:tcW w:w="3111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220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电容滤波(</w:t>
            </w:r>
            <w:r>
              <w:t>1000</w:t>
            </w:r>
            <w:r>
              <w:rPr>
                <w:rFonts w:hint="eastAsia"/>
              </w:rPr>
              <w:t>uS</w:t>
            </w:r>
            <w:r>
              <w:t>)</w:t>
            </w:r>
          </w:p>
        </w:tc>
        <w:tc>
          <w:tcPr>
            <w:tcW w:w="3111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220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电容滤波(</w:t>
            </w:r>
            <w:r>
              <w:t>1000</w:t>
            </w:r>
            <w:r>
              <w:rPr>
                <w:rFonts w:hint="eastAsia"/>
              </w:rPr>
              <w:t>uS</w:t>
            </w:r>
            <w:r>
              <w:t>)</w:t>
            </w:r>
          </w:p>
        </w:tc>
        <w:tc>
          <w:tcPr>
            <w:tcW w:w="3111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220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5" w:type="dxa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稳压后电压</w:t>
            </w:r>
          </w:p>
        </w:tc>
        <w:tc>
          <w:tcPr>
            <w:tcW w:w="3111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  <w:tc>
          <w:tcPr>
            <w:tcW w:w="3220" w:type="dxa"/>
          </w:tcPr>
          <w:p>
            <w:pPr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 xml:space="preserve"> </w:t>
            </w:r>
          </w:p>
        </w:tc>
      </w:tr>
    </w:tbl>
    <w:p/>
    <w:p>
      <w:pPr>
        <w:pStyle w:val="2"/>
        <w:ind w:left="44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数据处理</w:t>
      </w:r>
    </w:p>
    <w:p>
      <w:pPr>
        <w:pStyle w:val="2"/>
        <w:ind w:left="440" w:leftChars="0"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结果陈述</w:t>
      </w:r>
    </w:p>
    <w:p>
      <w:pPr>
        <w:ind w:firstLine="420"/>
        <w:rPr>
          <w:rFonts w:hint="eastAsia"/>
        </w:rPr>
      </w:pPr>
      <w:r>
        <w:rPr>
          <w:rFonts w:hint="eastAsia"/>
        </w:rPr>
        <w:t>通过</w:t>
      </w:r>
      <w:r>
        <w:rPr>
          <w:rFonts w:hint="eastAsia"/>
          <w:lang w:val="en-US" w:eastAsia="zh-CN"/>
        </w:rPr>
        <w:t>二极管、电容、电阻实现</w:t>
      </w:r>
      <w:r>
        <w:rPr>
          <w:rFonts w:hint="eastAsia"/>
        </w:rPr>
        <w:t>几种稳压方法的结合,</w:t>
      </w:r>
      <w:r>
        <w:t xml:space="preserve"> </w:t>
      </w:r>
      <w:r>
        <w:rPr>
          <w:rFonts w:hint="eastAsia"/>
        </w:rPr>
        <w:t>完成了2</w:t>
      </w:r>
      <w:r>
        <w:t>20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AC交流电转</w:t>
      </w:r>
      <w:r>
        <w:t>5</w:t>
      </w:r>
      <w:r>
        <w:rPr>
          <w:rFonts w:hint="eastAsia"/>
        </w:rPr>
        <w:t>V</w:t>
      </w:r>
      <w:r>
        <w:t xml:space="preserve"> </w:t>
      </w:r>
      <w:r>
        <w:rPr>
          <w:rFonts w:hint="eastAsia"/>
        </w:rPr>
        <w:t>DC直流电信号的过程,</w:t>
      </w:r>
      <w:r>
        <w:t xml:space="preserve"> </w:t>
      </w:r>
      <w:r>
        <w:rPr>
          <w:rFonts w:hint="eastAsia"/>
        </w:rPr>
        <w:t>软件基本为理想情况,</w:t>
      </w:r>
      <w:r>
        <w:t xml:space="preserve"> </w:t>
      </w:r>
      <w:r>
        <w:rPr>
          <w:rFonts w:hint="eastAsia"/>
        </w:rPr>
        <w:t>误差较小,</w:t>
      </w:r>
      <w:r>
        <w:t xml:space="preserve"> </w:t>
      </w:r>
      <w:r>
        <w:rPr>
          <w:rFonts w:hint="eastAsia"/>
          <w:lang w:val="en-US" w:eastAsia="zh-CN"/>
        </w:rPr>
        <w:t>由于对于</w:t>
      </w:r>
      <w:r>
        <w:rPr>
          <w:rFonts w:hint="eastAsia"/>
        </w:rPr>
        <w:t>峰值</w:t>
      </w:r>
      <w:r>
        <w:rPr>
          <w:rFonts w:hint="eastAsia"/>
          <w:lang w:val="en-US" w:eastAsia="zh-CN"/>
        </w:rPr>
        <w:t>的采样位置</w:t>
      </w:r>
      <w:r>
        <w:rPr>
          <w:rFonts w:hint="eastAsia"/>
        </w:rPr>
        <w:t>等的</w:t>
      </w:r>
      <w:r>
        <w:rPr>
          <w:rFonts w:hint="eastAsia"/>
          <w:lang w:val="en-US" w:eastAsia="zh-CN"/>
        </w:rPr>
        <w:t>偏差导致</w:t>
      </w:r>
      <w:r>
        <w:rPr>
          <w:rFonts w:hint="eastAsia"/>
        </w:rPr>
        <w:t>有不可避免的误差.</w:t>
      </w:r>
    </w:p>
    <w:p/>
    <w:p>
      <w:pPr>
        <w:pStyle w:val="2"/>
        <w:numPr>
          <w:ilvl w:val="0"/>
          <w:numId w:val="6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实验总结</w:t>
      </w:r>
    </w:p>
    <w:p>
      <w:pPr>
        <w:ind w:firstLine="420"/>
        <w:rPr>
          <w:rFonts w:hint="eastAsia"/>
        </w:rPr>
      </w:pPr>
      <w:r>
        <w:rPr>
          <w:rFonts w:hint="eastAsia"/>
        </w:rPr>
        <w:t>本次实验模拟了现实中的交流电转换为直流电的过程,</w:t>
      </w:r>
      <w:r>
        <w:t xml:space="preserve"> </w:t>
      </w:r>
      <w:r>
        <w:rPr>
          <w:rFonts w:hint="eastAsia"/>
        </w:rPr>
        <w:t>通过半波-桥式-电容滤波-稳压原件</w:t>
      </w:r>
      <w:r>
        <w:t xml:space="preserve">, </w:t>
      </w:r>
      <w:r>
        <w:rPr>
          <w:rFonts w:hint="eastAsia"/>
        </w:rPr>
        <w:t>逐步实现了所需的电源类型转移,</w:t>
      </w:r>
      <w:r>
        <w:t xml:space="preserve"> </w:t>
      </w:r>
      <w:r>
        <w:rPr>
          <w:rFonts w:hint="eastAsia"/>
        </w:rPr>
        <w:t>对现实中的电源信号之间的转换有了更深入的了解.</w:t>
      </w:r>
    </w:p>
    <w:p>
      <w:pPr>
        <w:pStyle w:val="2"/>
        <w:numPr>
          <w:ilvl w:val="0"/>
          <w:numId w:val="6"/>
        </w:numPr>
        <w:ind w:left="440" w:leftChars="0" w:hanging="440" w:firstLineChars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思考题</w:t>
      </w:r>
    </w:p>
    <w:p>
      <w:pPr>
        <w:numPr>
          <w:ilvl w:val="0"/>
          <w:numId w:val="7"/>
        </w:numPr>
        <w:ind w:left="210" w:leftChars="0" w:firstLineChars="0"/>
        <w:rPr>
          <w:rFonts w:hint="eastAsia"/>
        </w:rPr>
      </w:pPr>
      <w:r>
        <w:rPr>
          <w:rFonts w:hint="eastAsia"/>
        </w:rPr>
        <w:t>简要概述直流稳压电源的组成及其各部分的作用；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直流稳压电源的组成及其各部分的作用概述如下：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直流稳压电源由以下四个部分组成：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电源变压器：</w:t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/>
        </w:rPr>
        <w:t>作用：将电网提供的交流电压变换成符合需要的交流电压</w:t>
      </w:r>
      <w:r>
        <w:rPr>
          <w:rFonts w:hint="eastAsia"/>
          <w:lang w:eastAsia="zh-CN"/>
        </w:rPr>
        <w:t>。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整流电路：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作用：将交流电压转换成单向的脉动电压。常见的</w:t>
      </w:r>
      <w:r>
        <w:rPr>
          <w:rFonts w:hint="eastAsia"/>
          <w:lang w:val="en-US" w:eastAsia="zh-CN"/>
        </w:rPr>
        <w:t>如本实验使用的</w:t>
      </w:r>
      <w:r>
        <w:rPr>
          <w:rFonts w:hint="eastAsia"/>
        </w:rPr>
        <w:t>整流电路半波整流、全波整流和桥式整流。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滤波电路：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作用：滤除整流电路输出电压中的纹波，将脉动电压转换成平滑的直流电压。滤波电路通常由电容、电感等储能元件组成。</w:t>
      </w:r>
    </w:p>
    <w:p>
      <w:pPr>
        <w:numPr>
          <w:numId w:val="0"/>
        </w:numPr>
        <w:rPr>
          <w:rFonts w:hint="eastAsia"/>
        </w:rPr>
      </w:pPr>
      <w:r>
        <w:rPr>
          <w:rFonts w:hint="eastAsia"/>
        </w:rPr>
        <w:t>稳压电路：</w:t>
      </w:r>
    </w:p>
    <w:p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</w:rPr>
        <w:t>作用：自动保持输出电压的稳定，不受电网电压波动和负载变化的影响。稳压电路有多种形式，如并联型稳压电路、串联型稳压电路和开关型稳压电路等</w:t>
      </w:r>
      <w:r>
        <w:rPr>
          <w:rFonts w:hint="eastAsia"/>
          <w:lang w:val="en-US" w:eastAsia="zh-CN"/>
        </w:rPr>
        <w:t>,例如本实验的中的就为并联型稳压电路。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  <w:lang w:val="en-US" w:eastAsia="zh-CN"/>
        </w:rPr>
        <w:t>二、</w:t>
      </w:r>
      <w:r>
        <w:rPr>
          <w:rFonts w:hint="eastAsia"/>
        </w:rPr>
        <w:t>如何判断直流稳压电源的带负载能力？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判断直流稳压电源的带负载能力，可以通过以下步骤进行：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观察输出电压变化：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在电源输出端接入不同阻值的负载电阻，观察输出电压的变化情况。如果输出电压在负载变化时能保持相对稳定，说明电源的带负载能力较强。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测量输出电流：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使用电流表测量电源在不同负载下的输出电流。如果电源能在较大的电流范围内保持输出电压稳定，说明其带负载能力较好。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查看电源规格：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查阅电源的规格参数，了解其最大输出电流和功率。这些参数直接反映了电源的带负载能力。</w:t>
      </w:r>
    </w:p>
    <w:p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>进行负载测试：</w:t>
      </w:r>
    </w:p>
    <w:p>
      <w:pPr>
        <w:numPr>
          <w:numId w:val="0"/>
        </w:numPr>
        <w:ind w:leftChars="0"/>
      </w:pPr>
      <w:r>
        <w:rPr>
          <w:rFonts w:hint="eastAsia"/>
        </w:rPr>
        <w:t>在实际应用中，可以通过模拟负载变化的情况，如突然接入或断开大负载，观察电源输出电压和电流的变化情况，从而评估其带负载能力。</w:t>
      </w:r>
    </w:p>
    <w:p/>
    <w:p>
      <w:bookmarkStart w:id="0" w:name="_GoBack"/>
      <w:bookmarkEnd w:id="0"/>
    </w:p>
    <w:p/>
    <w:p/>
    <w:tbl>
      <w:tblPr>
        <w:tblStyle w:val="10"/>
        <w:tblW w:w="972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5" w:hRule="atLeast"/>
        </w:trPr>
        <w:tc>
          <w:tcPr>
            <w:tcW w:w="9720" w:type="dxa"/>
          </w:tcPr>
          <w:p>
            <w:r>
              <w:rPr>
                <w:rFonts w:hint="eastAsia"/>
              </w:rPr>
              <w:t>成绩评定：</w:t>
            </w:r>
          </w:p>
          <w:p>
            <w:r>
              <w:rPr>
                <w:rFonts w:hint="eastAsia"/>
              </w:rPr>
              <w:t xml:space="preserve">                                                                                              </w:t>
            </w:r>
          </w:p>
          <w:tbl>
            <w:tblPr>
              <w:tblStyle w:val="10"/>
              <w:tblW w:w="8610" w:type="dxa"/>
              <w:tblInd w:w="277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70"/>
              <w:gridCol w:w="1260"/>
              <w:gridCol w:w="2520"/>
              <w:gridCol w:w="1080"/>
              <w:gridCol w:w="1620"/>
              <w:gridCol w:w="1260"/>
            </w:tblGrid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34" w:hRule="atLeast"/>
              </w:trPr>
              <w:tc>
                <w:tcPr>
                  <w:tcW w:w="870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预习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（20分）</w:t>
                  </w:r>
                </w:p>
              </w:tc>
              <w:tc>
                <w:tcPr>
                  <w:tcW w:w="1260" w:type="dxa"/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操作及记录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（40分）</w:t>
                  </w:r>
                </w:p>
              </w:tc>
              <w:tc>
                <w:tcPr>
                  <w:tcW w:w="252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数据处理与结果陈述30分</w:t>
                  </w:r>
                </w:p>
              </w:tc>
              <w:tc>
                <w:tcPr>
                  <w:tcW w:w="1080" w:type="dxa"/>
                  <w:tcBorders>
                    <w:bottom w:val="nil"/>
                    <w:right w:val="single" w:color="auto" w:sz="4" w:space="0"/>
                  </w:tcBorders>
                  <w:shd w:val="clear" w:color="auto" w:fill="auto"/>
                </w:tcPr>
                <w:p>
                  <w:pPr>
                    <w:ind w:firstLine="180" w:firstLineChars="100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思考题</w:t>
                  </w:r>
                </w:p>
                <w:p>
                  <w:pPr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10分</w:t>
                  </w:r>
                </w:p>
              </w:tc>
              <w:tc>
                <w:tcPr>
                  <w:tcW w:w="162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报告整体</w:t>
                  </w:r>
                </w:p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印 象</w:t>
                  </w:r>
                </w:p>
              </w:tc>
              <w:tc>
                <w:tcPr>
                  <w:tcW w:w="1260" w:type="dxa"/>
                  <w:tcBorders>
                    <w:top w:val="single" w:color="auto" w:sz="4" w:space="0"/>
                    <w:right w:val="single" w:color="auto" w:sz="4" w:space="0"/>
                  </w:tcBorders>
                  <w:shd w:val="clear" w:color="auto" w:fill="auto"/>
                  <w:vAlign w:val="center"/>
                </w:tcPr>
                <w:p>
                  <w:pPr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rFonts w:hint="eastAsia"/>
                      <w:b/>
                      <w:sz w:val="18"/>
                      <w:szCs w:val="18"/>
                    </w:rPr>
                    <w:t>总分</w:t>
                  </w:r>
                </w:p>
              </w:tc>
            </w:tr>
            <w:tr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70" w:hRule="atLeast"/>
              </w:trPr>
              <w:tc>
                <w:tcPr>
                  <w:tcW w:w="870" w:type="dxa"/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2520" w:type="dxa"/>
                  <w:tcBorders>
                    <w:right w:val="nil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080" w:type="dxa"/>
                  <w:tcBorders>
                    <w:righ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62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tcBorders>
                    <w:left w:val="single" w:color="auto" w:sz="4" w:space="0"/>
                  </w:tcBorders>
                  <w:shd w:val="clear" w:color="auto" w:fill="auto"/>
                </w:tcPr>
                <w:p>
                  <w:pPr>
                    <w:jc w:val="center"/>
                    <w:rPr>
                      <w:sz w:val="18"/>
                      <w:szCs w:val="18"/>
                    </w:rPr>
                  </w:pPr>
                </w:p>
              </w:tc>
            </w:tr>
          </w:tbl>
          <w:p>
            <w:r>
              <w:rPr>
                <w:rFonts w:hint="eastAsia"/>
              </w:rPr>
              <w:t xml:space="preserve"> </w:t>
            </w:r>
          </w:p>
        </w:tc>
      </w:tr>
    </w:tbl>
    <w:p/>
    <w:p/>
    <w:p/>
    <w:p/>
    <w:p/>
    <w:p/>
    <w:p/>
    <w:p/>
    <w:p/>
    <w:p/>
    <w:p/>
    <w:p/>
    <w:p/>
    <w:p/>
    <w:p/>
    <w:p/>
    <w:p/>
    <w:p>
      <w:pPr>
        <w:rPr>
          <w:rFonts w:hint="eastAsia"/>
        </w:rPr>
      </w:pPr>
    </w:p>
    <w:sectPr>
      <w:footerReference r:id="rId3" w:type="default"/>
      <w:footerReference r:id="rId4" w:type="even"/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separate"/>
    </w:r>
    <w:r>
      <w:rPr>
        <w:rStyle w:val="14"/>
      </w:rPr>
      <w:t>5</w:t>
    </w:r>
    <w:r>
      <w:rPr>
        <w:rStyle w:val="14"/>
      </w:rPr>
      <w:fldChar w:fldCharType="end"/>
    </w:r>
  </w:p>
  <w:p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framePr w:wrap="around" w:vAnchor="text" w:hAnchor="margin" w:xAlign="right" w:y="1"/>
      <w:rPr>
        <w:rStyle w:val="14"/>
      </w:rPr>
    </w:pPr>
    <w:r>
      <w:rPr>
        <w:rStyle w:val="14"/>
      </w:rPr>
      <w:fldChar w:fldCharType="begin"/>
    </w:r>
    <w:r>
      <w:rPr>
        <w:rStyle w:val="14"/>
      </w:rPr>
      <w:instrText xml:space="preserve">PAGE  </w:instrText>
    </w:r>
    <w:r>
      <w:rPr>
        <w:rStyle w:val="14"/>
      </w:rPr>
      <w:fldChar w:fldCharType="end"/>
    </w:r>
  </w:p>
  <w:p>
    <w:pPr>
      <w:pStyle w:val="5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8E72C2"/>
    <w:multiLevelType w:val="multilevel"/>
    <w:tmpl w:val="1E8E72C2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宋体" w:hAnsi="宋体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宋体" w:hAnsi="宋体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宋体" w:hAnsi="宋体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宋体" w:hAnsi="宋体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宋体" w:hAnsi="宋体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宋体" w:hAnsi="宋体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宋体" w:hAnsi="宋体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宋体" w:hAnsi="宋体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宋体" w:hAnsi="宋体"/>
      </w:rPr>
    </w:lvl>
  </w:abstractNum>
  <w:abstractNum w:abstractNumId="1">
    <w:nsid w:val="2CDB1AFD"/>
    <w:multiLevelType w:val="multilevel"/>
    <w:tmpl w:val="2CDB1AFD"/>
    <w:lvl w:ilvl="0" w:tentative="0">
      <w:start w:val="1"/>
      <w:numFmt w:val="chineseCountingThousand"/>
      <w:pStyle w:val="2"/>
      <w:lvlText w:val="%1、"/>
      <w:lvlJc w:val="left"/>
      <w:pPr>
        <w:ind w:left="440" w:hanging="44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2E9C6323"/>
    <w:multiLevelType w:val="multilevel"/>
    <w:tmpl w:val="2E9C6323"/>
    <w:lvl w:ilvl="0" w:tentative="0">
      <w:start w:val="1"/>
      <w:numFmt w:val="upperLetter"/>
      <w:lvlText w:val="%1．"/>
      <w:lvlJc w:val="left"/>
      <w:pPr>
        <w:ind w:left="467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947" w:hanging="420"/>
      </w:pPr>
    </w:lvl>
    <w:lvl w:ilvl="2" w:tentative="0">
      <w:start w:val="1"/>
      <w:numFmt w:val="lowerRoman"/>
      <w:lvlText w:val="%3."/>
      <w:lvlJc w:val="right"/>
      <w:pPr>
        <w:ind w:left="1367" w:hanging="420"/>
      </w:pPr>
    </w:lvl>
    <w:lvl w:ilvl="3" w:tentative="0">
      <w:start w:val="1"/>
      <w:numFmt w:val="decimal"/>
      <w:lvlText w:val="%4."/>
      <w:lvlJc w:val="left"/>
      <w:pPr>
        <w:ind w:left="1787" w:hanging="420"/>
      </w:pPr>
    </w:lvl>
    <w:lvl w:ilvl="4" w:tentative="0">
      <w:start w:val="1"/>
      <w:numFmt w:val="lowerLetter"/>
      <w:lvlText w:val="%5)"/>
      <w:lvlJc w:val="left"/>
      <w:pPr>
        <w:ind w:left="2207" w:hanging="420"/>
      </w:pPr>
    </w:lvl>
    <w:lvl w:ilvl="5" w:tentative="0">
      <w:start w:val="1"/>
      <w:numFmt w:val="lowerRoman"/>
      <w:lvlText w:val="%6."/>
      <w:lvlJc w:val="right"/>
      <w:pPr>
        <w:ind w:left="2627" w:hanging="420"/>
      </w:pPr>
    </w:lvl>
    <w:lvl w:ilvl="6" w:tentative="0">
      <w:start w:val="1"/>
      <w:numFmt w:val="decimal"/>
      <w:lvlText w:val="%7."/>
      <w:lvlJc w:val="left"/>
      <w:pPr>
        <w:ind w:left="3047" w:hanging="420"/>
      </w:pPr>
    </w:lvl>
    <w:lvl w:ilvl="7" w:tentative="0">
      <w:start w:val="1"/>
      <w:numFmt w:val="lowerLetter"/>
      <w:lvlText w:val="%8)"/>
      <w:lvlJc w:val="left"/>
      <w:pPr>
        <w:ind w:left="3467" w:hanging="420"/>
      </w:pPr>
    </w:lvl>
    <w:lvl w:ilvl="8" w:tentative="0">
      <w:start w:val="1"/>
      <w:numFmt w:val="lowerRoman"/>
      <w:lvlText w:val="%9."/>
      <w:lvlJc w:val="right"/>
      <w:pPr>
        <w:ind w:left="3887" w:hanging="420"/>
      </w:pPr>
    </w:lvl>
  </w:abstractNum>
  <w:abstractNum w:abstractNumId="3">
    <w:nsid w:val="3A55001C"/>
    <w:multiLevelType w:val="multilevel"/>
    <w:tmpl w:val="3A55001C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A625EC1"/>
    <w:multiLevelType w:val="multilevel"/>
    <w:tmpl w:val="4A625EC1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BF0886F"/>
    <w:multiLevelType w:val="singleLevel"/>
    <w:tmpl w:val="4BF0886F"/>
    <w:lvl w:ilvl="0" w:tentative="0">
      <w:start w:val="8"/>
      <w:numFmt w:val="chineseCounting"/>
      <w:suff w:val="space"/>
      <w:lvlText w:val="%1、"/>
      <w:lvlJc w:val="left"/>
      <w:rPr>
        <w:rFonts w:hint="eastAsia"/>
      </w:rPr>
    </w:lvl>
  </w:abstractNum>
  <w:abstractNum w:abstractNumId="6">
    <w:nsid w:val="68A2C7BA"/>
    <w:multiLevelType w:val="singleLevel"/>
    <w:tmpl w:val="68A2C7BA"/>
    <w:lvl w:ilvl="0" w:tentative="0">
      <w:start w:val="1"/>
      <w:numFmt w:val="chineseCounting"/>
      <w:suff w:val="nothing"/>
      <w:lvlText w:val="%1、"/>
      <w:lvlJc w:val="left"/>
      <w:pPr>
        <w:ind w:left="210"/>
      </w:pPr>
      <w:rPr>
        <w:rFonts w:hint="eastAsi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UwMzM5OTI4YTM0YjQ0ODhlODJlNjE0OWNjODk0ZTkifQ=="/>
    <w:docVar w:name="KSO_WPS_MARK_KEY" w:val="f1f91559-89e0-4b60-bf6b-72e8c453fcd4"/>
  </w:docVars>
  <w:rsids>
    <w:rsidRoot w:val="00D95248"/>
    <w:rsid w:val="000125D9"/>
    <w:rsid w:val="000577F5"/>
    <w:rsid w:val="0006511F"/>
    <w:rsid w:val="000A1742"/>
    <w:rsid w:val="000C043B"/>
    <w:rsid w:val="001065A5"/>
    <w:rsid w:val="00120F97"/>
    <w:rsid w:val="00134E83"/>
    <w:rsid w:val="00150DC5"/>
    <w:rsid w:val="00165C88"/>
    <w:rsid w:val="00182E78"/>
    <w:rsid w:val="001876AB"/>
    <w:rsid w:val="00222745"/>
    <w:rsid w:val="00236185"/>
    <w:rsid w:val="00242D73"/>
    <w:rsid w:val="0024382F"/>
    <w:rsid w:val="00271FA7"/>
    <w:rsid w:val="00277501"/>
    <w:rsid w:val="00277546"/>
    <w:rsid w:val="002805ED"/>
    <w:rsid w:val="00283E3C"/>
    <w:rsid w:val="00293FCD"/>
    <w:rsid w:val="00295AA4"/>
    <w:rsid w:val="0030118A"/>
    <w:rsid w:val="00356679"/>
    <w:rsid w:val="00362BC7"/>
    <w:rsid w:val="00364452"/>
    <w:rsid w:val="00365EC1"/>
    <w:rsid w:val="0039426A"/>
    <w:rsid w:val="003A672F"/>
    <w:rsid w:val="003D3F1C"/>
    <w:rsid w:val="004140B1"/>
    <w:rsid w:val="00434606"/>
    <w:rsid w:val="004411B5"/>
    <w:rsid w:val="00453E3D"/>
    <w:rsid w:val="004A7B89"/>
    <w:rsid w:val="004B67F2"/>
    <w:rsid w:val="004B69BF"/>
    <w:rsid w:val="004D6B36"/>
    <w:rsid w:val="004F14FB"/>
    <w:rsid w:val="004F151D"/>
    <w:rsid w:val="00501DE5"/>
    <w:rsid w:val="0051323E"/>
    <w:rsid w:val="005507B3"/>
    <w:rsid w:val="005620B7"/>
    <w:rsid w:val="00562369"/>
    <w:rsid w:val="00563532"/>
    <w:rsid w:val="005B397A"/>
    <w:rsid w:val="006119E0"/>
    <w:rsid w:val="006260F0"/>
    <w:rsid w:val="00650E02"/>
    <w:rsid w:val="006B17CE"/>
    <w:rsid w:val="006D357E"/>
    <w:rsid w:val="006E2F37"/>
    <w:rsid w:val="00725916"/>
    <w:rsid w:val="0074053A"/>
    <w:rsid w:val="0075662B"/>
    <w:rsid w:val="00761CF9"/>
    <w:rsid w:val="007747E5"/>
    <w:rsid w:val="007D0CBE"/>
    <w:rsid w:val="007D6F6E"/>
    <w:rsid w:val="00815351"/>
    <w:rsid w:val="00823455"/>
    <w:rsid w:val="00826A76"/>
    <w:rsid w:val="00827034"/>
    <w:rsid w:val="00836142"/>
    <w:rsid w:val="0085537A"/>
    <w:rsid w:val="00857942"/>
    <w:rsid w:val="008D3057"/>
    <w:rsid w:val="008F6432"/>
    <w:rsid w:val="00902410"/>
    <w:rsid w:val="00925A25"/>
    <w:rsid w:val="00960A3B"/>
    <w:rsid w:val="009822E3"/>
    <w:rsid w:val="009879A3"/>
    <w:rsid w:val="00987EFA"/>
    <w:rsid w:val="009F0EBF"/>
    <w:rsid w:val="00A01717"/>
    <w:rsid w:val="00A31868"/>
    <w:rsid w:val="00A344E9"/>
    <w:rsid w:val="00A5581F"/>
    <w:rsid w:val="00A640DB"/>
    <w:rsid w:val="00A67347"/>
    <w:rsid w:val="00AA1313"/>
    <w:rsid w:val="00AA144B"/>
    <w:rsid w:val="00AE2850"/>
    <w:rsid w:val="00B76F35"/>
    <w:rsid w:val="00BA4021"/>
    <w:rsid w:val="00BE3E2C"/>
    <w:rsid w:val="00BF0828"/>
    <w:rsid w:val="00C2427C"/>
    <w:rsid w:val="00C31AC2"/>
    <w:rsid w:val="00C353B4"/>
    <w:rsid w:val="00C52C6F"/>
    <w:rsid w:val="00CC5E73"/>
    <w:rsid w:val="00CF426C"/>
    <w:rsid w:val="00CF5AD3"/>
    <w:rsid w:val="00D01A4A"/>
    <w:rsid w:val="00D30C6A"/>
    <w:rsid w:val="00D606CA"/>
    <w:rsid w:val="00D67862"/>
    <w:rsid w:val="00D74325"/>
    <w:rsid w:val="00D95248"/>
    <w:rsid w:val="00D95676"/>
    <w:rsid w:val="00E02D9C"/>
    <w:rsid w:val="00E05433"/>
    <w:rsid w:val="00E07627"/>
    <w:rsid w:val="00E41803"/>
    <w:rsid w:val="00E4567F"/>
    <w:rsid w:val="00E543F9"/>
    <w:rsid w:val="00E54C71"/>
    <w:rsid w:val="00E96152"/>
    <w:rsid w:val="00EB0659"/>
    <w:rsid w:val="00EB1041"/>
    <w:rsid w:val="00F10EA1"/>
    <w:rsid w:val="00F24B71"/>
    <w:rsid w:val="00F270DF"/>
    <w:rsid w:val="00F4107F"/>
    <w:rsid w:val="00F64E45"/>
    <w:rsid w:val="00F84929"/>
    <w:rsid w:val="00F84ADA"/>
    <w:rsid w:val="00FC36E7"/>
    <w:rsid w:val="00FC7A4B"/>
    <w:rsid w:val="1B910A48"/>
    <w:rsid w:val="60537942"/>
    <w:rsid w:val="6D7635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f">
      <v:fill on="t" focussize="0,0"/>
      <v:stroke on="f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0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2">
    <w:name w:val="Default Paragraph Font"/>
    <w:semiHidden/>
    <w:unhideWhenUsed/>
    <w:uiPriority w:val="1"/>
  </w:style>
  <w:style w:type="table" w:default="1" w:styleId="1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4">
    <w:name w:val="Body Text Indent"/>
    <w:basedOn w:val="1"/>
    <w:uiPriority w:val="0"/>
    <w:pPr>
      <w:spacing w:line="400" w:lineRule="exact"/>
      <w:ind w:firstLine="420" w:firstLineChars="200"/>
      <w:jc w:val="left"/>
    </w:p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3"/>
    <w:qFormat/>
    <w:uiPriority w:val="0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9">
    <w:name w:val="Title"/>
    <w:basedOn w:val="1"/>
    <w:next w:val="1"/>
    <w:link w:val="20"/>
    <w:qFormat/>
    <w:uiPriority w:val="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table" w:styleId="11">
    <w:name w:val="Table Grid"/>
    <w:basedOn w:val="1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page number"/>
    <w:basedOn w:val="12"/>
    <w:uiPriority w:val="0"/>
  </w:style>
  <w:style w:type="character" w:styleId="15">
    <w:name w:val="FollowedHyperlink"/>
    <w:basedOn w:val="12"/>
    <w:unhideWhenUsed/>
    <w:uiPriority w:val="99"/>
    <w:rPr>
      <w:color w:val="954F72"/>
      <w:u w:val="single"/>
    </w:rPr>
  </w:style>
  <w:style w:type="character" w:styleId="16">
    <w:name w:val="Emphasis"/>
    <w:basedOn w:val="12"/>
    <w:qFormat/>
    <w:uiPriority w:val="0"/>
    <w:rPr>
      <w:i/>
      <w:iCs/>
    </w:rPr>
  </w:style>
  <w:style w:type="character" w:styleId="17">
    <w:name w:val="Hyperlink"/>
    <w:basedOn w:val="12"/>
    <w:unhideWhenUsed/>
    <w:uiPriority w:val="99"/>
    <w:rPr>
      <w:color w:val="0563C1"/>
      <w:u w:val="single"/>
    </w:rPr>
  </w:style>
  <w:style w:type="paragraph" w:customStyle="1" w:styleId="18">
    <w:name w:val="Char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character" w:customStyle="1" w:styleId="19">
    <w:name w:val="标题 1 字符"/>
    <w:link w:val="2"/>
    <w:qFormat/>
    <w:uiPriority w:val="0"/>
    <w:rPr>
      <w:b/>
      <w:bCs/>
      <w:kern w:val="44"/>
      <w:sz w:val="44"/>
      <w:szCs w:val="44"/>
    </w:rPr>
  </w:style>
  <w:style w:type="character" w:customStyle="1" w:styleId="20">
    <w:name w:val="标题 字符"/>
    <w:basedOn w:val="12"/>
    <w:link w:val="9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character" w:styleId="21">
    <w:name w:val="Placeholder Text"/>
    <w:basedOn w:val="12"/>
    <w:semiHidden/>
    <w:qFormat/>
    <w:uiPriority w:val="99"/>
    <w:rPr>
      <w:color w:val="808080"/>
    </w:rPr>
  </w:style>
  <w:style w:type="paragraph" w:styleId="22">
    <w:name w:val="List Paragraph"/>
    <w:basedOn w:val="1"/>
    <w:link w:val="30"/>
    <w:qFormat/>
    <w:uiPriority w:val="34"/>
    <w:pPr>
      <w:ind w:firstLine="420" w:firstLineChars="200"/>
    </w:pPr>
  </w:style>
  <w:style w:type="character" w:customStyle="1" w:styleId="23">
    <w:name w:val="副标题 字符"/>
    <w:basedOn w:val="12"/>
    <w:link w:val="7"/>
    <w:qFormat/>
    <w:uiPriority w:val="0"/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paragraph" w:customStyle="1" w:styleId="24">
    <w:name w:val="Char1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25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6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7">
    <w:name w:val="Char2"/>
    <w:basedOn w:val="1"/>
    <w:qFormat/>
    <w:uiPriority w:val="0"/>
    <w:pPr>
      <w:tabs>
        <w:tab w:val="left" w:pos="432"/>
      </w:tabs>
      <w:spacing w:before="50" w:beforeLines="50" w:after="50" w:afterLines="50"/>
      <w:ind w:left="432" w:hanging="432"/>
    </w:pPr>
    <w:rPr>
      <w:sz w:val="24"/>
    </w:rPr>
  </w:style>
  <w:style w:type="paragraph" w:customStyle="1" w:styleId="28">
    <w:name w:val="Char3"/>
    <w:basedOn w:val="1"/>
    <w:qFormat/>
    <w:uiPriority w:val="0"/>
    <w:pPr>
      <w:widowControl/>
      <w:tabs>
        <w:tab w:val="left" w:pos="432"/>
      </w:tabs>
      <w:spacing w:before="50" w:beforeLines="50" w:after="50" w:afterLines="50"/>
      <w:ind w:left="432" w:hanging="432"/>
      <w:jc w:val="left"/>
    </w:pPr>
    <w:rPr>
      <w:sz w:val="24"/>
    </w:rPr>
  </w:style>
  <w:style w:type="paragraph" w:customStyle="1" w:styleId="29">
    <w:name w:val="样式1"/>
    <w:basedOn w:val="22"/>
    <w:link w:val="31"/>
    <w:qFormat/>
    <w:uiPriority w:val="0"/>
    <w:pPr>
      <w:spacing w:line="360" w:lineRule="auto"/>
      <w:ind w:left="360" w:firstLine="0" w:firstLineChars="0"/>
      <w:jc w:val="center"/>
    </w:pPr>
  </w:style>
  <w:style w:type="character" w:customStyle="1" w:styleId="30">
    <w:name w:val="列表段落 字符"/>
    <w:basedOn w:val="12"/>
    <w:link w:val="22"/>
    <w:uiPriority w:val="34"/>
    <w:rPr>
      <w:kern w:val="2"/>
      <w:sz w:val="21"/>
      <w:szCs w:val="24"/>
    </w:rPr>
  </w:style>
  <w:style w:type="character" w:customStyle="1" w:styleId="31">
    <w:name w:val="样式1 字符"/>
    <w:basedOn w:val="30"/>
    <w:link w:val="29"/>
    <w:qFormat/>
    <w:uiPriority w:val="0"/>
    <w:rPr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png"/><Relationship Id="rId7" Type="http://schemas.openxmlformats.org/officeDocument/2006/relationships/oleObject" Target="embeddings/oleObject1.bin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4" Type="http://schemas.openxmlformats.org/officeDocument/2006/relationships/fontTable" Target="fontTable.xml"/><Relationship Id="rId33" Type="http://schemas.openxmlformats.org/officeDocument/2006/relationships/customXml" Target="../customXml/item2.xml"/><Relationship Id="rId32" Type="http://schemas.openxmlformats.org/officeDocument/2006/relationships/numbering" Target="numbering.xml"/><Relationship Id="rId31" Type="http://schemas.openxmlformats.org/officeDocument/2006/relationships/customXml" Target="../customXml/item1.xml"/><Relationship Id="rId30" Type="http://schemas.openxmlformats.org/officeDocument/2006/relationships/image" Target="media/image20.png"/><Relationship Id="rId3" Type="http://schemas.openxmlformats.org/officeDocument/2006/relationships/footer" Target="foot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oleObject" Target="embeddings/oleObject4.bin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oleObject" Target="embeddings/oleObject3.bin"/><Relationship Id="rId12" Type="http://schemas.openxmlformats.org/officeDocument/2006/relationships/image" Target="https://files.chinaaet.com/dianlutu/72/1272-1.jpg" TargetMode="External"/><Relationship Id="rId11" Type="http://schemas.openxmlformats.org/officeDocument/2006/relationships/image" Target="media/image4.jpe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2F2E115-6B7A-4807-836F-B9543561243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China</Company>
  <Pages>7</Pages>
  <Words>899</Words>
  <Characters>1082</Characters>
  <Lines>17</Lines>
  <Paragraphs>4</Paragraphs>
  <TotalTime>5</TotalTime>
  <ScaleCrop>false</ScaleCrop>
  <LinksUpToDate>false</LinksUpToDate>
  <CharactersWithSpaces>1426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2023-04-05T12:08:00Z</dcterms:created>
  <dc:creator>User</dc:creator>
  <cp:lastModifiedBy>嘉聪</cp:lastModifiedBy>
  <dcterms:modified xsi:type="dcterms:W3CDTF">2024-05-28T05:25:27Z</dcterms:modified>
  <dc:title>得分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C0AFC82729A745BC9B54C800A870D729</vt:lpwstr>
  </property>
</Properties>
</file>