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77F8" w14:textId="58C74E83" w:rsidR="00EA423B" w:rsidRDefault="00EA423B" w:rsidP="00EA423B">
      <w:pPr>
        <w:jc w:val="center"/>
        <w:rPr>
          <w:rFonts w:ascii="宋体" w:hAnsi="宋体" w:cs="Arial" w:hint="eastAsia"/>
          <w:b/>
          <w:bCs/>
          <w:sz w:val="44"/>
          <w:szCs w:val="44"/>
        </w:rPr>
      </w:pPr>
      <w:r>
        <w:rPr>
          <w:rFonts w:ascii="宋体" w:hAnsi="宋体" w:cs="Arial"/>
          <w:b/>
          <w:bCs/>
          <w:noProof/>
          <w:sz w:val="44"/>
          <w:szCs w:val="44"/>
          <w:lang w:val="en-US" w:eastAsia="zh-CN"/>
        </w:rPr>
        <mc:AlternateContent>
          <mc:Choice Requires="wps">
            <w:drawing>
              <wp:anchor distT="0" distB="0" distL="114300" distR="114300" simplePos="0" relativeHeight="251660288" behindDoc="0" locked="0" layoutInCell="1" allowOverlap="1" wp14:anchorId="294A7FFC" wp14:editId="5BDD6DBA">
                <wp:simplePos x="0" y="0"/>
                <wp:positionH relativeFrom="column">
                  <wp:posOffset>-914400</wp:posOffset>
                </wp:positionH>
                <wp:positionV relativeFrom="paragraph">
                  <wp:posOffset>-693420</wp:posOffset>
                </wp:positionV>
                <wp:extent cx="914400" cy="10896600"/>
                <wp:effectExtent l="0" t="0" r="0" b="4445"/>
                <wp:wrapNone/>
                <wp:docPr id="1030743359"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89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D9D57A" w14:textId="76B2C0C8" w:rsidR="00EA423B" w:rsidRDefault="00EA423B" w:rsidP="00EA423B">
                            <w:pPr>
                              <w:ind w:left="-420"/>
                              <w:rPr>
                                <w:rFonts w:hint="eastAsia"/>
                                <w:sz w:val="24"/>
                              </w:rPr>
                            </w:pPr>
                            <w:r>
                              <w:rPr>
                                <w:rFonts w:hint="eastAsia"/>
                                <w:sz w:val="24"/>
                              </w:rPr>
                              <w:t xml:space="preserve">             </w:t>
                            </w:r>
                            <w:r>
                              <w:rPr>
                                <w:rFonts w:hint="eastAsia"/>
                                <w:sz w:val="24"/>
                              </w:rPr>
                              <w:t>学院</w:t>
                            </w:r>
                            <w:r>
                              <w:rPr>
                                <w:rFonts w:hint="eastAsia"/>
                                <w:sz w:val="24"/>
                              </w:rPr>
                              <w:t xml:space="preserve"> </w:t>
                            </w:r>
                            <w:r>
                              <w:rPr>
                                <w:rFonts w:hint="eastAsia"/>
                                <w:sz w:val="24"/>
                                <w:u w:val="single"/>
                              </w:rPr>
                              <w:t xml:space="preserve">   </w:t>
                            </w:r>
                            <w:r>
                              <w:rPr>
                                <w:rFonts w:hint="eastAsia"/>
                                <w:sz w:val="24"/>
                                <w:u w:val="single"/>
                              </w:rPr>
                              <w:t>数学科学学院</w:t>
                            </w:r>
                            <w:r>
                              <w:rPr>
                                <w:rFonts w:hint="eastAsia"/>
                                <w:sz w:val="24"/>
                                <w:u w:val="single"/>
                              </w:rPr>
                              <w:t xml:space="preserve">    </w:t>
                            </w:r>
                            <w:r>
                              <w:rPr>
                                <w:rFonts w:hint="eastAsia"/>
                                <w:sz w:val="24"/>
                              </w:rPr>
                              <w:t>专业</w:t>
                            </w:r>
                            <w:r>
                              <w:rPr>
                                <w:rFonts w:hint="eastAsia"/>
                                <w:sz w:val="24"/>
                              </w:rPr>
                              <w:t xml:space="preserve"> </w:t>
                            </w:r>
                            <w:r w:rsidR="00097A05">
                              <w:rPr>
                                <w:rFonts w:hint="eastAsia"/>
                                <w:sz w:val="24"/>
                                <w:u w:val="single"/>
                              </w:rPr>
                              <w:t>信息与计算科学（数学与计算机实验班）</w:t>
                            </w:r>
                            <w:r>
                              <w:rPr>
                                <w:rFonts w:hint="eastAsia"/>
                                <w:sz w:val="24"/>
                              </w:rPr>
                              <w:t>姓名</w:t>
                            </w:r>
                            <w:r>
                              <w:rPr>
                                <w:rFonts w:hint="eastAsia"/>
                                <w:sz w:val="24"/>
                                <w:u w:val="single"/>
                              </w:rPr>
                              <w:t xml:space="preserve">     </w:t>
                            </w:r>
                            <w:proofErr w:type="gramStart"/>
                            <w:r w:rsidR="00097A05">
                              <w:rPr>
                                <w:rFonts w:hint="eastAsia"/>
                                <w:sz w:val="24"/>
                                <w:u w:val="single"/>
                              </w:rPr>
                              <w:t>黄嘉聪</w:t>
                            </w:r>
                            <w:proofErr w:type="gramEnd"/>
                            <w:r>
                              <w:rPr>
                                <w:rFonts w:hint="eastAsia"/>
                                <w:sz w:val="24"/>
                                <w:u w:val="single"/>
                              </w:rPr>
                              <w:t xml:space="preserve">     </w:t>
                            </w:r>
                            <w:r>
                              <w:rPr>
                                <w:rFonts w:hint="eastAsia"/>
                                <w:sz w:val="24"/>
                              </w:rPr>
                              <w:t xml:space="preserve"> </w:t>
                            </w:r>
                            <w:r>
                              <w:rPr>
                                <w:rFonts w:hint="eastAsia"/>
                                <w:sz w:val="24"/>
                              </w:rPr>
                              <w:t>学号</w:t>
                            </w:r>
                            <w:r>
                              <w:rPr>
                                <w:rFonts w:hint="eastAsia"/>
                                <w:sz w:val="24"/>
                                <w:u w:val="single"/>
                              </w:rPr>
                              <w:t xml:space="preserve">    </w:t>
                            </w:r>
                            <w:r w:rsidR="00097A05">
                              <w:rPr>
                                <w:rFonts w:hint="eastAsia"/>
                                <w:sz w:val="24"/>
                                <w:u w:val="single"/>
                              </w:rPr>
                              <w:t>2023192044</w:t>
                            </w:r>
                            <w:r>
                              <w:rPr>
                                <w:rFonts w:hint="eastAsia"/>
                                <w:sz w:val="24"/>
                                <w:u w:val="single"/>
                              </w:rPr>
                              <w:t xml:space="preserve">   </w:t>
                            </w:r>
                            <w:r>
                              <w:rPr>
                                <w:rFonts w:hint="eastAsia"/>
                                <w:sz w:val="24"/>
                              </w:rPr>
                              <w:t xml:space="preserve"> </w:t>
                            </w:r>
                            <w:r>
                              <w:rPr>
                                <w:rFonts w:hint="eastAsia"/>
                                <w:sz w:val="24"/>
                              </w:rPr>
                              <w:t>座号</w:t>
                            </w:r>
                            <w:r>
                              <w:rPr>
                                <w:rFonts w:hint="eastAsia"/>
                                <w:sz w:val="24"/>
                                <w:u w:val="single"/>
                              </w:rPr>
                              <w:t xml:space="preserve">　　</w:t>
                            </w:r>
                            <w:proofErr w:type="gramStart"/>
                            <w:r>
                              <w:rPr>
                                <w:rFonts w:hint="eastAsia"/>
                                <w:sz w:val="24"/>
                                <w:u w:val="single"/>
                              </w:rPr>
                              <w:t xml:space="preserve">　</w:t>
                            </w:r>
                            <w:proofErr w:type="gramEnd"/>
                          </w:p>
                          <w:p w14:paraId="01DF6F4F" w14:textId="77777777" w:rsidR="00EA423B" w:rsidRDefault="00EA423B" w:rsidP="00EA423B">
                            <w:pPr>
                              <w:ind w:left="-420"/>
                              <w:jc w:val="center"/>
                            </w:pPr>
                            <w:r>
                              <w:t xml:space="preserve">( </w:t>
                            </w:r>
                            <w:r>
                              <w:rPr>
                                <w:rFonts w:hint="eastAsia"/>
                              </w:rPr>
                              <w:t>密</w:t>
                            </w:r>
                            <w:r>
                              <w:t xml:space="preserve"> </w:t>
                            </w:r>
                            <w:r>
                              <w:rPr>
                                <w:rFonts w:hint="eastAsia"/>
                              </w:rPr>
                              <w:t>封</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答</w:t>
                            </w:r>
                            <w:r>
                              <w:t xml:space="preserve"> </w:t>
                            </w:r>
                            <w:r>
                              <w:rPr>
                                <w:rFonts w:hint="eastAsia"/>
                              </w:rPr>
                              <w:t>题</w:t>
                            </w:r>
                            <w:r>
                              <w:t xml:space="preserve"> )</w:t>
                            </w:r>
                          </w:p>
                          <w:p w14:paraId="73BDCFD6" w14:textId="77777777" w:rsidR="00EA423B" w:rsidRDefault="00EA423B" w:rsidP="00EA423B">
                            <w:pPr>
                              <w:spacing w:line="240" w:lineRule="exact"/>
                              <w:ind w:left="-420"/>
                            </w:pPr>
                            <w:r>
                              <w:rPr>
                                <w:rFonts w:hint="eastAsia"/>
                              </w:rPr>
                              <w:t>……</w:t>
                            </w:r>
                            <w:proofErr w:type="gramStart"/>
                            <w:r>
                              <w:rPr>
                                <w:rFonts w:hint="eastAsia"/>
                              </w:rPr>
                              <w:t>………………………………………………</w:t>
                            </w:r>
                            <w:proofErr w:type="gramEnd"/>
                            <w:r>
                              <w:rPr>
                                <w:rFonts w:hint="eastAsia"/>
                              </w:rPr>
                              <w:t>密……</w:t>
                            </w:r>
                            <w:proofErr w:type="gramStart"/>
                            <w:r>
                              <w:rPr>
                                <w:rFonts w:hint="eastAsia"/>
                              </w:rPr>
                              <w:t>…………………………………………</w:t>
                            </w:r>
                            <w:proofErr w:type="gramEnd"/>
                            <w:r>
                              <w:rPr>
                                <w:rFonts w:hint="eastAsia"/>
                              </w:rPr>
                              <w:t>封……</w:t>
                            </w:r>
                            <w:proofErr w:type="gramStart"/>
                            <w:r>
                              <w:rPr>
                                <w:rFonts w:hint="eastAsia"/>
                              </w:rPr>
                              <w:t>…………………………………</w:t>
                            </w:r>
                            <w:proofErr w:type="gramEnd"/>
                            <w:r>
                              <w:rPr>
                                <w:rFonts w:hint="eastAsia"/>
                              </w:rPr>
                              <w:t>线……</w:t>
                            </w:r>
                            <w:proofErr w:type="gramStart"/>
                            <w:r>
                              <w:rPr>
                                <w:rFonts w:hint="eastAsia"/>
                              </w:rPr>
                              <w:t>………………………………</w:t>
                            </w:r>
                            <w:proofErr w:type="gramEnd"/>
                            <w:r>
                              <w:rPr>
                                <w:rFonts w:hint="eastAsia"/>
                              </w:rPr>
                              <w:t>线……</w:t>
                            </w:r>
                            <w:proofErr w:type="gramStart"/>
                            <w:r>
                              <w:rPr>
                                <w:rFonts w:hint="eastAsia"/>
                              </w:rPr>
                              <w:t>…………</w:t>
                            </w:r>
                            <w:proofErr w:type="gramEnd"/>
                            <w:r>
                              <w:rPr>
                                <w:rFonts w:hint="eastAsia"/>
                              </w:rPr>
                              <w:t>………………………</w:t>
                            </w:r>
                          </w:p>
                          <w:p w14:paraId="53DB300A" w14:textId="77777777" w:rsidR="00EA423B" w:rsidRDefault="00EA423B" w:rsidP="00EA423B">
                            <w:pPr>
                              <w:ind w:left="-420"/>
                              <w:jc w:val="right"/>
                            </w:pPr>
                          </w:p>
                          <w:p w14:paraId="1ACEE4C0" w14:textId="77777777" w:rsidR="00EA423B" w:rsidRDefault="00EA423B" w:rsidP="00EA423B"/>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4A7FFC" id="_x0000_t202" coordsize="21600,21600" o:spt="202" path="m,l,21600r21600,l21600,xe">
                <v:stroke joinstyle="miter"/>
                <v:path gradientshapeok="t" o:connecttype="rect"/>
              </v:shapetype>
              <v:shape id="文本框 8" o:spid="_x0000_s1026" type="#_x0000_t202" style="position:absolute;left:0;text-align:left;margin-left:-1in;margin-top:-54.6pt;width:1in;height:8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" stroked="f">
                <v:textbox style="layout-flow:vertical;mso-layout-flow-alt:bottom-to-top">
                  <w:txbxContent>
                    <w:p w14:paraId="2AD9D57A" w14:textId="76B2C0C8" w:rsidR="00EA423B" w:rsidRDefault="00EA423B" w:rsidP="00EA423B">
                      <w:pPr>
                        <w:ind w:left="-420"/>
                        <w:rPr>
                          <w:rFonts w:hint="eastAsia"/>
                          <w:sz w:val="24"/>
                        </w:rPr>
                      </w:pPr>
                      <w:r>
                        <w:rPr>
                          <w:rFonts w:hint="eastAsia"/>
                          <w:sz w:val="24"/>
                        </w:rPr>
                        <w:t xml:space="preserve">             </w:t>
                      </w:r>
                      <w:r>
                        <w:rPr>
                          <w:rFonts w:hint="eastAsia"/>
                          <w:sz w:val="24"/>
                        </w:rPr>
                        <w:t>学院</w:t>
                      </w:r>
                      <w:r>
                        <w:rPr>
                          <w:rFonts w:hint="eastAsia"/>
                          <w:sz w:val="24"/>
                        </w:rPr>
                        <w:t xml:space="preserve"> </w:t>
                      </w:r>
                      <w:r>
                        <w:rPr>
                          <w:rFonts w:hint="eastAsia"/>
                          <w:sz w:val="24"/>
                          <w:u w:val="single"/>
                        </w:rPr>
                        <w:t xml:space="preserve">   </w:t>
                      </w:r>
                      <w:r>
                        <w:rPr>
                          <w:rFonts w:hint="eastAsia"/>
                          <w:sz w:val="24"/>
                          <w:u w:val="single"/>
                        </w:rPr>
                        <w:t>数学科学学院</w:t>
                      </w:r>
                      <w:r>
                        <w:rPr>
                          <w:rFonts w:hint="eastAsia"/>
                          <w:sz w:val="24"/>
                          <w:u w:val="single"/>
                        </w:rPr>
                        <w:t xml:space="preserve">    </w:t>
                      </w:r>
                      <w:r>
                        <w:rPr>
                          <w:rFonts w:hint="eastAsia"/>
                          <w:sz w:val="24"/>
                        </w:rPr>
                        <w:t>专业</w:t>
                      </w:r>
                      <w:r>
                        <w:rPr>
                          <w:rFonts w:hint="eastAsia"/>
                          <w:sz w:val="24"/>
                        </w:rPr>
                        <w:t xml:space="preserve"> </w:t>
                      </w:r>
                      <w:r w:rsidR="00097A05">
                        <w:rPr>
                          <w:rFonts w:hint="eastAsia"/>
                          <w:sz w:val="24"/>
                          <w:u w:val="single"/>
                        </w:rPr>
                        <w:t>信息与计算科学（数学与计算机实验班）</w:t>
                      </w:r>
                      <w:r>
                        <w:rPr>
                          <w:rFonts w:hint="eastAsia"/>
                          <w:sz w:val="24"/>
                        </w:rPr>
                        <w:t>姓名</w:t>
                      </w:r>
                      <w:r>
                        <w:rPr>
                          <w:rFonts w:hint="eastAsia"/>
                          <w:sz w:val="24"/>
                          <w:u w:val="single"/>
                        </w:rPr>
                        <w:t xml:space="preserve">     </w:t>
                      </w:r>
                      <w:proofErr w:type="gramStart"/>
                      <w:r w:rsidR="00097A05">
                        <w:rPr>
                          <w:rFonts w:hint="eastAsia"/>
                          <w:sz w:val="24"/>
                          <w:u w:val="single"/>
                        </w:rPr>
                        <w:t>黄嘉聪</w:t>
                      </w:r>
                      <w:proofErr w:type="gramEnd"/>
                      <w:r>
                        <w:rPr>
                          <w:rFonts w:hint="eastAsia"/>
                          <w:sz w:val="24"/>
                          <w:u w:val="single"/>
                        </w:rPr>
                        <w:t xml:space="preserve">     </w:t>
                      </w:r>
                      <w:r>
                        <w:rPr>
                          <w:rFonts w:hint="eastAsia"/>
                          <w:sz w:val="24"/>
                        </w:rPr>
                        <w:t xml:space="preserve"> </w:t>
                      </w:r>
                      <w:r>
                        <w:rPr>
                          <w:rFonts w:hint="eastAsia"/>
                          <w:sz w:val="24"/>
                        </w:rPr>
                        <w:t>学号</w:t>
                      </w:r>
                      <w:r>
                        <w:rPr>
                          <w:rFonts w:hint="eastAsia"/>
                          <w:sz w:val="24"/>
                          <w:u w:val="single"/>
                        </w:rPr>
                        <w:t xml:space="preserve">    </w:t>
                      </w:r>
                      <w:r w:rsidR="00097A05">
                        <w:rPr>
                          <w:rFonts w:hint="eastAsia"/>
                          <w:sz w:val="24"/>
                          <w:u w:val="single"/>
                        </w:rPr>
                        <w:t>2023192044</w:t>
                      </w:r>
                      <w:r>
                        <w:rPr>
                          <w:rFonts w:hint="eastAsia"/>
                          <w:sz w:val="24"/>
                          <w:u w:val="single"/>
                        </w:rPr>
                        <w:t xml:space="preserve">   </w:t>
                      </w:r>
                      <w:r>
                        <w:rPr>
                          <w:rFonts w:hint="eastAsia"/>
                          <w:sz w:val="24"/>
                        </w:rPr>
                        <w:t xml:space="preserve"> </w:t>
                      </w:r>
                      <w:r>
                        <w:rPr>
                          <w:rFonts w:hint="eastAsia"/>
                          <w:sz w:val="24"/>
                        </w:rPr>
                        <w:t>座号</w:t>
                      </w:r>
                      <w:r>
                        <w:rPr>
                          <w:rFonts w:hint="eastAsia"/>
                          <w:sz w:val="24"/>
                          <w:u w:val="single"/>
                        </w:rPr>
                        <w:t xml:space="preserve">　　</w:t>
                      </w:r>
                      <w:proofErr w:type="gramStart"/>
                      <w:r>
                        <w:rPr>
                          <w:rFonts w:hint="eastAsia"/>
                          <w:sz w:val="24"/>
                          <w:u w:val="single"/>
                        </w:rPr>
                        <w:t xml:space="preserve">　</w:t>
                      </w:r>
                      <w:proofErr w:type="gramEnd"/>
                    </w:p>
                    <w:p w14:paraId="01DF6F4F" w14:textId="77777777" w:rsidR="00EA423B" w:rsidRDefault="00EA423B" w:rsidP="00EA423B">
                      <w:pPr>
                        <w:ind w:left="-420"/>
                        <w:jc w:val="center"/>
                      </w:pPr>
                      <w:r>
                        <w:t xml:space="preserve">( </w:t>
                      </w:r>
                      <w:r>
                        <w:rPr>
                          <w:rFonts w:hint="eastAsia"/>
                        </w:rPr>
                        <w:t>密</w:t>
                      </w:r>
                      <w:r>
                        <w:t xml:space="preserve"> </w:t>
                      </w:r>
                      <w:r>
                        <w:rPr>
                          <w:rFonts w:hint="eastAsia"/>
                        </w:rPr>
                        <w:t>封</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答</w:t>
                      </w:r>
                      <w:r>
                        <w:t xml:space="preserve"> </w:t>
                      </w:r>
                      <w:r>
                        <w:rPr>
                          <w:rFonts w:hint="eastAsia"/>
                        </w:rPr>
                        <w:t>题</w:t>
                      </w:r>
                      <w:r>
                        <w:t xml:space="preserve"> )</w:t>
                      </w:r>
                    </w:p>
                    <w:p w14:paraId="73BDCFD6" w14:textId="77777777" w:rsidR="00EA423B" w:rsidRDefault="00EA423B" w:rsidP="00EA423B">
                      <w:pPr>
                        <w:spacing w:line="240" w:lineRule="exact"/>
                        <w:ind w:left="-420"/>
                      </w:pPr>
                      <w:r>
                        <w:rPr>
                          <w:rFonts w:hint="eastAsia"/>
                        </w:rPr>
                        <w:t>……</w:t>
                      </w:r>
                      <w:proofErr w:type="gramStart"/>
                      <w:r>
                        <w:rPr>
                          <w:rFonts w:hint="eastAsia"/>
                        </w:rPr>
                        <w:t>………………………………………………</w:t>
                      </w:r>
                      <w:proofErr w:type="gramEnd"/>
                      <w:r>
                        <w:rPr>
                          <w:rFonts w:hint="eastAsia"/>
                        </w:rPr>
                        <w:t>密……</w:t>
                      </w:r>
                      <w:proofErr w:type="gramStart"/>
                      <w:r>
                        <w:rPr>
                          <w:rFonts w:hint="eastAsia"/>
                        </w:rPr>
                        <w:t>…………………………………………</w:t>
                      </w:r>
                      <w:proofErr w:type="gramEnd"/>
                      <w:r>
                        <w:rPr>
                          <w:rFonts w:hint="eastAsia"/>
                        </w:rPr>
                        <w:t>封……</w:t>
                      </w:r>
                      <w:proofErr w:type="gramStart"/>
                      <w:r>
                        <w:rPr>
                          <w:rFonts w:hint="eastAsia"/>
                        </w:rPr>
                        <w:t>…………………………………</w:t>
                      </w:r>
                      <w:proofErr w:type="gramEnd"/>
                      <w:r>
                        <w:rPr>
                          <w:rFonts w:hint="eastAsia"/>
                        </w:rPr>
                        <w:t>线……</w:t>
                      </w:r>
                      <w:proofErr w:type="gramStart"/>
                      <w:r>
                        <w:rPr>
                          <w:rFonts w:hint="eastAsia"/>
                        </w:rPr>
                        <w:t>………………………………</w:t>
                      </w:r>
                      <w:proofErr w:type="gramEnd"/>
                      <w:r>
                        <w:rPr>
                          <w:rFonts w:hint="eastAsia"/>
                        </w:rPr>
                        <w:t>线……</w:t>
                      </w:r>
                      <w:proofErr w:type="gramStart"/>
                      <w:r>
                        <w:rPr>
                          <w:rFonts w:hint="eastAsia"/>
                        </w:rPr>
                        <w:t>…………</w:t>
                      </w:r>
                      <w:proofErr w:type="gramEnd"/>
                      <w:r>
                        <w:rPr>
                          <w:rFonts w:hint="eastAsia"/>
                        </w:rPr>
                        <w:t>………………………</w:t>
                      </w:r>
                    </w:p>
                    <w:p w14:paraId="53DB300A" w14:textId="77777777" w:rsidR="00EA423B" w:rsidRDefault="00EA423B" w:rsidP="00EA423B">
                      <w:pPr>
                        <w:ind w:left="-420"/>
                        <w:jc w:val="right"/>
                      </w:pPr>
                    </w:p>
                    <w:p w14:paraId="1ACEE4C0" w14:textId="77777777" w:rsidR="00EA423B" w:rsidRDefault="00EA423B" w:rsidP="00EA423B"/>
                  </w:txbxContent>
                </v:textbox>
              </v:shape>
            </w:pict>
          </mc:Fallback>
        </mc:AlternateContent>
      </w:r>
      <w:r>
        <w:rPr>
          <w:b/>
          <w:bCs/>
          <w:noProof/>
          <w:sz w:val="28"/>
          <w:szCs w:val="28"/>
          <w:lang w:val="en-US" w:eastAsia="zh-CN" w:bidi="th-TH"/>
        </w:rPr>
        <mc:AlternateContent>
          <mc:Choice Requires="wps">
            <w:drawing>
              <wp:anchor distT="0" distB="0" distL="114300" distR="114300" simplePos="0" relativeHeight="251659264" behindDoc="0" locked="0" layoutInCell="1" allowOverlap="1" wp14:anchorId="2A1CB85F" wp14:editId="6E1DDE5D">
                <wp:simplePos x="0" y="0"/>
                <wp:positionH relativeFrom="column">
                  <wp:posOffset>-1143000</wp:posOffset>
                </wp:positionH>
                <wp:positionV relativeFrom="paragraph">
                  <wp:posOffset>-396240</wp:posOffset>
                </wp:positionV>
                <wp:extent cx="914400" cy="10203180"/>
                <wp:effectExtent l="0" t="0" r="0" b="635"/>
                <wp:wrapNone/>
                <wp:docPr id="735191721"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203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A498F" w14:textId="77777777" w:rsidR="00EA423B" w:rsidRDefault="00EA423B" w:rsidP="00EA423B">
                            <w:pPr>
                              <w:ind w:left="-420"/>
                              <w:jc w:val="center"/>
                            </w:pPr>
                            <w:r>
                              <w:rPr>
                                <w:sz w:val="24"/>
                              </w:rPr>
                              <w:t xml:space="preserve">_____________ ________ </w:t>
                            </w:r>
                          </w:p>
                          <w:p w14:paraId="0754A215" w14:textId="77777777" w:rsidR="00EA423B" w:rsidRDefault="00EA423B" w:rsidP="00EA423B">
                            <w:pPr>
                              <w:ind w:left="-420"/>
                            </w:pPr>
                            <w:r>
                              <w:rPr>
                                <w:rFonts w:hint="eastAsia"/>
                              </w:rPr>
                              <w:t>…</w:t>
                            </w:r>
                          </w:p>
                          <w:p w14:paraId="54DABCC5" w14:textId="77777777" w:rsidR="00EA423B" w:rsidRDefault="00EA423B" w:rsidP="00EA423B">
                            <w:pPr>
                              <w:ind w:left="-420"/>
                              <w:jc w:val="right"/>
                            </w:pPr>
                          </w:p>
                          <w:p w14:paraId="6688B3CC" w14:textId="77777777" w:rsidR="00EA423B" w:rsidRDefault="00EA423B" w:rsidP="00EA423B"/>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CB85F" id="文本框 7" o:spid="_x0000_s1027" type="#_x0000_t202" style="position:absolute;left:0;text-align:left;margin-left:-90pt;margin-top:-31.2pt;width:1in;height:80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" stroked="f">
                <v:textbox style="layout-flow:vertical;mso-layout-flow-alt:bottom-to-top">
                  <w:txbxContent>
                    <w:p w14:paraId="0E2A498F" w14:textId="77777777" w:rsidR="00EA423B" w:rsidRDefault="00EA423B" w:rsidP="00EA423B">
                      <w:pPr>
                        <w:ind w:left="-420"/>
                        <w:jc w:val="center"/>
                      </w:pPr>
                      <w:r>
                        <w:rPr>
                          <w:sz w:val="24"/>
                        </w:rPr>
                        <w:t xml:space="preserve">_____________ ________ </w:t>
                      </w:r>
                    </w:p>
                    <w:p w14:paraId="0754A215" w14:textId="77777777" w:rsidR="00EA423B" w:rsidRDefault="00EA423B" w:rsidP="00EA423B">
                      <w:pPr>
                        <w:ind w:left="-420"/>
                      </w:pPr>
                      <w:r>
                        <w:rPr>
                          <w:rFonts w:hint="eastAsia"/>
                        </w:rPr>
                        <w:t>…</w:t>
                      </w:r>
                    </w:p>
                    <w:p w14:paraId="54DABCC5" w14:textId="77777777" w:rsidR="00EA423B" w:rsidRDefault="00EA423B" w:rsidP="00EA423B">
                      <w:pPr>
                        <w:ind w:left="-420"/>
                        <w:jc w:val="right"/>
                      </w:pPr>
                    </w:p>
                    <w:p w14:paraId="6688B3CC" w14:textId="77777777" w:rsidR="00EA423B" w:rsidRDefault="00EA423B" w:rsidP="00EA423B"/>
                  </w:txbxContent>
                </v:textbox>
              </v:shape>
            </w:pict>
          </mc:Fallback>
        </mc:AlternateContent>
      </w:r>
      <w:r>
        <w:rPr>
          <w:rFonts w:ascii="宋体" w:hAnsi="宋体" w:cs="Arial" w:hint="eastAsia"/>
          <w:b/>
          <w:bCs/>
          <w:sz w:val="44"/>
          <w:szCs w:val="44"/>
        </w:rPr>
        <w:t>期末大作业题目及评分标准</w:t>
      </w:r>
    </w:p>
    <w:tbl>
      <w:tblPr>
        <w:tblW w:w="0" w:type="auto"/>
        <w:jc w:val="right"/>
        <w:tblLayout w:type="fixed"/>
        <w:tblLook w:val="0000" w:firstRow="0" w:lastRow="0" w:firstColumn="0" w:lastColumn="0" w:noHBand="0" w:noVBand="0"/>
      </w:tblPr>
      <w:tblGrid>
        <w:gridCol w:w="1188"/>
        <w:gridCol w:w="1315"/>
        <w:gridCol w:w="125"/>
        <w:gridCol w:w="850"/>
        <w:gridCol w:w="675"/>
        <w:gridCol w:w="1215"/>
        <w:gridCol w:w="2297"/>
        <w:gridCol w:w="723"/>
        <w:gridCol w:w="900"/>
      </w:tblGrid>
      <w:tr w:rsidR="00EA423B" w14:paraId="008C56B5" w14:textId="77777777" w:rsidTr="00165FEF">
        <w:trPr>
          <w:trHeight w:val="397"/>
          <w:jc w:val="right"/>
        </w:trPr>
        <w:tc>
          <w:tcPr>
            <w:tcW w:w="1188" w:type="dxa"/>
            <w:vAlign w:val="bottom"/>
          </w:tcPr>
          <w:p w14:paraId="67153D48" w14:textId="77777777" w:rsidR="00EA423B" w:rsidRDefault="00EA423B" w:rsidP="00165FEF">
            <w:pPr>
              <w:rPr>
                <w:rFonts w:eastAsia="楷体_GB2312" w:hint="eastAsia"/>
                <w:sz w:val="24"/>
              </w:rPr>
            </w:pPr>
            <w:r>
              <w:rPr>
                <w:rFonts w:eastAsia="楷体_GB2312" w:hint="eastAsia"/>
                <w:sz w:val="24"/>
              </w:rPr>
              <w:t>开</w:t>
            </w:r>
            <w:r>
              <w:rPr>
                <w:rFonts w:eastAsia="楷体_GB2312" w:hint="eastAsia"/>
                <w:sz w:val="24"/>
              </w:rPr>
              <w:t>/</w:t>
            </w:r>
            <w:r>
              <w:rPr>
                <w:rFonts w:eastAsia="楷体_GB2312" w:hint="eastAsia"/>
                <w:sz w:val="24"/>
              </w:rPr>
              <w:t>闭卷</w:t>
            </w:r>
          </w:p>
        </w:tc>
        <w:tc>
          <w:tcPr>
            <w:tcW w:w="1440" w:type="dxa"/>
            <w:gridSpan w:val="2"/>
            <w:tcBorders>
              <w:left w:val="nil"/>
              <w:bottom w:val="single" w:sz="4" w:space="0" w:color="auto"/>
            </w:tcBorders>
            <w:vAlign w:val="bottom"/>
          </w:tcPr>
          <w:p w14:paraId="34DCEB58" w14:textId="77777777" w:rsidR="00EA423B" w:rsidRDefault="00EA423B" w:rsidP="00165FEF">
            <w:pPr>
              <w:rPr>
                <w:rFonts w:eastAsia="楷体_GB2312" w:hint="eastAsia"/>
                <w:sz w:val="24"/>
              </w:rPr>
            </w:pPr>
            <w:r>
              <w:rPr>
                <w:rFonts w:eastAsia="楷体_GB2312" w:hint="eastAsia"/>
                <w:sz w:val="24"/>
              </w:rPr>
              <w:t>期末大作业</w:t>
            </w:r>
          </w:p>
        </w:tc>
        <w:tc>
          <w:tcPr>
            <w:tcW w:w="5760" w:type="dxa"/>
            <w:gridSpan w:val="5"/>
            <w:vAlign w:val="bottom"/>
          </w:tcPr>
          <w:p w14:paraId="1A3D4FEF" w14:textId="77777777" w:rsidR="00EA423B" w:rsidRDefault="00EA423B" w:rsidP="00165FEF">
            <w:pPr>
              <w:wordWrap w:val="0"/>
              <w:jc w:val="right"/>
              <w:rPr>
                <w:rFonts w:eastAsia="楷体_GB2312" w:hint="eastAsia"/>
                <w:sz w:val="24"/>
              </w:rPr>
            </w:pPr>
            <w:r>
              <w:rPr>
                <w:rFonts w:eastAsia="楷体_GB2312" w:hint="eastAsia"/>
                <w:sz w:val="24"/>
              </w:rPr>
              <w:t>A/B</w:t>
            </w:r>
            <w:r>
              <w:rPr>
                <w:rFonts w:eastAsia="楷体_GB2312" w:hint="eastAsia"/>
                <w:sz w:val="24"/>
              </w:rPr>
              <w:t>卷</w:t>
            </w:r>
          </w:p>
        </w:tc>
        <w:tc>
          <w:tcPr>
            <w:tcW w:w="900" w:type="dxa"/>
            <w:tcBorders>
              <w:left w:val="nil"/>
              <w:bottom w:val="single" w:sz="4" w:space="0" w:color="auto"/>
            </w:tcBorders>
            <w:vAlign w:val="bottom"/>
          </w:tcPr>
          <w:p w14:paraId="3D3049CF" w14:textId="77777777" w:rsidR="00EA423B" w:rsidRDefault="00EA423B" w:rsidP="00165FEF">
            <w:pPr>
              <w:rPr>
                <w:rFonts w:eastAsia="楷体_GB2312" w:hint="eastAsia"/>
                <w:sz w:val="24"/>
              </w:rPr>
            </w:pPr>
          </w:p>
        </w:tc>
      </w:tr>
      <w:tr w:rsidR="00EA423B" w14:paraId="7BC250BE" w14:textId="77777777" w:rsidTr="00165FEF">
        <w:trPr>
          <w:trHeight w:val="397"/>
          <w:jc w:val="right"/>
        </w:trPr>
        <w:tc>
          <w:tcPr>
            <w:tcW w:w="1188" w:type="dxa"/>
            <w:vAlign w:val="bottom"/>
          </w:tcPr>
          <w:p w14:paraId="22E6FC54" w14:textId="77777777" w:rsidR="00EA423B" w:rsidRDefault="00EA423B" w:rsidP="00165FEF">
            <w:pPr>
              <w:rPr>
                <w:rFonts w:eastAsia="楷体_GB2312" w:hint="eastAsia"/>
                <w:sz w:val="24"/>
              </w:rPr>
            </w:pPr>
            <w:r>
              <w:rPr>
                <w:rFonts w:eastAsia="楷体_GB2312" w:hint="eastAsia"/>
                <w:sz w:val="24"/>
              </w:rPr>
              <w:t>课程编号</w:t>
            </w:r>
          </w:p>
        </w:tc>
        <w:tc>
          <w:tcPr>
            <w:tcW w:w="1315" w:type="dxa"/>
            <w:tcBorders>
              <w:bottom w:val="single" w:sz="4" w:space="0" w:color="auto"/>
            </w:tcBorders>
            <w:vAlign w:val="bottom"/>
          </w:tcPr>
          <w:p w14:paraId="126ADA31" w14:textId="77777777" w:rsidR="00EA423B" w:rsidRDefault="00EA423B" w:rsidP="00165FEF">
            <w:pPr>
              <w:rPr>
                <w:rFonts w:hint="eastAsia"/>
                <w:szCs w:val="21"/>
              </w:rPr>
            </w:pPr>
            <w:bookmarkStart w:id="0" w:name="OLE_LINK3"/>
            <w:r>
              <w:rPr>
                <w:szCs w:val="21"/>
              </w:rPr>
              <w:t>1503260001</w:t>
            </w:r>
            <w:bookmarkEnd w:id="0"/>
          </w:p>
        </w:tc>
        <w:tc>
          <w:tcPr>
            <w:tcW w:w="975" w:type="dxa"/>
            <w:gridSpan w:val="2"/>
            <w:vAlign w:val="bottom"/>
          </w:tcPr>
          <w:p w14:paraId="28414735" w14:textId="77777777" w:rsidR="00EA423B" w:rsidRDefault="00EA423B" w:rsidP="00165FEF">
            <w:pPr>
              <w:rPr>
                <w:rFonts w:hint="eastAsia"/>
              </w:rPr>
            </w:pPr>
            <w:r>
              <w:rPr>
                <w:rFonts w:eastAsia="楷体_GB2312" w:hint="eastAsia"/>
                <w:sz w:val="24"/>
              </w:rPr>
              <w:t>课序号</w:t>
            </w:r>
          </w:p>
        </w:tc>
        <w:tc>
          <w:tcPr>
            <w:tcW w:w="675" w:type="dxa"/>
            <w:tcBorders>
              <w:bottom w:val="single" w:sz="4" w:space="0" w:color="auto"/>
            </w:tcBorders>
            <w:vAlign w:val="bottom"/>
          </w:tcPr>
          <w:p w14:paraId="6B557D54" w14:textId="77777777" w:rsidR="00EA423B" w:rsidRDefault="00EA423B" w:rsidP="00165FEF">
            <w:pPr>
              <w:rPr>
                <w:rFonts w:hint="eastAsia"/>
                <w:sz w:val="18"/>
                <w:szCs w:val="18"/>
              </w:rPr>
            </w:pPr>
            <w:r>
              <w:rPr>
                <w:rFonts w:hint="eastAsia"/>
                <w:sz w:val="18"/>
                <w:szCs w:val="18"/>
              </w:rPr>
              <w:t>03</w:t>
            </w:r>
          </w:p>
        </w:tc>
        <w:tc>
          <w:tcPr>
            <w:tcW w:w="1215" w:type="dxa"/>
            <w:vAlign w:val="bottom"/>
          </w:tcPr>
          <w:p w14:paraId="49B5E322" w14:textId="77777777" w:rsidR="00EA423B" w:rsidRDefault="00EA423B" w:rsidP="00165FEF">
            <w:pPr>
              <w:rPr>
                <w:rFonts w:hint="eastAsia"/>
              </w:rPr>
            </w:pPr>
            <w:r>
              <w:rPr>
                <w:rFonts w:eastAsia="楷体_GB2312" w:hint="eastAsia"/>
                <w:sz w:val="24"/>
              </w:rPr>
              <w:t>课程名称</w:t>
            </w:r>
          </w:p>
        </w:tc>
        <w:tc>
          <w:tcPr>
            <w:tcW w:w="2297" w:type="dxa"/>
            <w:tcBorders>
              <w:bottom w:val="single" w:sz="4" w:space="0" w:color="auto"/>
            </w:tcBorders>
            <w:vAlign w:val="bottom"/>
          </w:tcPr>
          <w:p w14:paraId="61D768E4" w14:textId="77777777" w:rsidR="00EA423B" w:rsidRDefault="00EA423B" w:rsidP="00165FEF">
            <w:pPr>
              <w:rPr>
                <w:rFonts w:hint="eastAsia"/>
              </w:rPr>
            </w:pPr>
            <w:r>
              <w:rPr>
                <w:rFonts w:hint="eastAsia"/>
              </w:rPr>
              <w:t>专业英语</w:t>
            </w:r>
          </w:p>
        </w:tc>
        <w:tc>
          <w:tcPr>
            <w:tcW w:w="723" w:type="dxa"/>
            <w:tcBorders>
              <w:left w:val="nil"/>
            </w:tcBorders>
            <w:vAlign w:val="bottom"/>
          </w:tcPr>
          <w:p w14:paraId="1FDFCEFE" w14:textId="77777777" w:rsidR="00EA423B" w:rsidRDefault="00EA423B" w:rsidP="00165FEF">
            <w:pPr>
              <w:jc w:val="right"/>
              <w:rPr>
                <w:rFonts w:eastAsia="楷体_GB2312" w:hint="eastAsia"/>
                <w:sz w:val="24"/>
              </w:rPr>
            </w:pPr>
            <w:r>
              <w:rPr>
                <w:rFonts w:eastAsia="楷体_GB2312" w:hint="eastAsia"/>
                <w:sz w:val="24"/>
              </w:rPr>
              <w:t>学分</w:t>
            </w:r>
          </w:p>
        </w:tc>
        <w:tc>
          <w:tcPr>
            <w:tcW w:w="900" w:type="dxa"/>
            <w:tcBorders>
              <w:top w:val="single" w:sz="4" w:space="0" w:color="auto"/>
              <w:bottom w:val="single" w:sz="4" w:space="0" w:color="auto"/>
            </w:tcBorders>
            <w:vAlign w:val="bottom"/>
          </w:tcPr>
          <w:p w14:paraId="6814A9C8" w14:textId="77777777" w:rsidR="00EA423B" w:rsidRDefault="00EA423B" w:rsidP="00165FEF">
            <w:pPr>
              <w:rPr>
                <w:rFonts w:eastAsia="楷体_GB2312" w:hint="eastAsia"/>
                <w:sz w:val="24"/>
              </w:rPr>
            </w:pPr>
            <w:r>
              <w:rPr>
                <w:rFonts w:eastAsia="楷体_GB2312" w:hint="eastAsia"/>
                <w:sz w:val="24"/>
              </w:rPr>
              <w:t>2</w:t>
            </w:r>
          </w:p>
        </w:tc>
      </w:tr>
    </w:tbl>
    <w:p w14:paraId="68A08939" w14:textId="77777777" w:rsidR="00EA423B" w:rsidRDefault="00EA423B" w:rsidP="00EA423B">
      <w:pPr>
        <w:rPr>
          <w:rFonts w:eastAsia="楷体_GB2312" w:hint="eastAsia"/>
          <w:sz w:val="24"/>
          <w:u w:val="single"/>
        </w:rPr>
      </w:pPr>
    </w:p>
    <w:p w14:paraId="71BD47D0" w14:textId="77777777" w:rsidR="00EA423B" w:rsidRDefault="00EA423B" w:rsidP="00EA423B">
      <w:pPr>
        <w:spacing w:afterLines="50" w:after="156"/>
        <w:ind w:firstLineChars="50" w:firstLine="120"/>
        <w:rPr>
          <w:rFonts w:eastAsia="楷体_GB2312" w:hint="eastAsia"/>
          <w:sz w:val="24"/>
        </w:rPr>
      </w:pPr>
      <w:r>
        <w:rPr>
          <w:rFonts w:eastAsia="楷体_GB2312" w:hint="eastAsia"/>
          <w:sz w:val="24"/>
        </w:rPr>
        <w:t>命题人</w:t>
      </w:r>
      <w:r>
        <w:rPr>
          <w:rFonts w:eastAsia="楷体_GB2312" w:hint="eastAsia"/>
          <w:sz w:val="24"/>
        </w:rPr>
        <w:t>(</w:t>
      </w:r>
      <w:r>
        <w:rPr>
          <w:rFonts w:eastAsia="楷体_GB2312" w:hint="eastAsia"/>
          <w:sz w:val="24"/>
        </w:rPr>
        <w:t>签字</w:t>
      </w:r>
      <w:r>
        <w:rPr>
          <w:rFonts w:eastAsia="楷体_GB2312" w:hint="eastAsia"/>
          <w:sz w:val="24"/>
        </w:rPr>
        <w:t>)</w:t>
      </w:r>
      <w:r>
        <w:rPr>
          <w:rFonts w:eastAsia="楷体_GB2312" w:hint="eastAsia"/>
          <w:sz w:val="24"/>
          <w:u w:val="single"/>
        </w:rPr>
        <w:t xml:space="preserve"> </w:t>
      </w:r>
      <w:r>
        <w:rPr>
          <w:rFonts w:eastAsia="楷体_GB2312"/>
          <w:sz w:val="24"/>
          <w:u w:val="single"/>
        </w:rPr>
        <w:t xml:space="preserve">  </w:t>
      </w:r>
      <w:r>
        <w:rPr>
          <w:rFonts w:eastAsia="楷体_GB2312" w:hint="eastAsia"/>
          <w:sz w:val="24"/>
          <w:u w:val="single"/>
        </w:rPr>
        <w:t>石大明</w:t>
      </w:r>
      <w:r>
        <w:rPr>
          <w:rFonts w:eastAsia="楷体_GB2312"/>
          <w:sz w:val="24"/>
          <w:u w:val="single"/>
        </w:rPr>
        <w:t xml:space="preserve">     </w:t>
      </w:r>
      <w:r>
        <w:rPr>
          <w:rFonts w:eastAsia="楷体_GB2312" w:hint="eastAsia"/>
          <w:sz w:val="24"/>
          <w:u w:val="single"/>
        </w:rPr>
        <w:t xml:space="preserve">     </w:t>
      </w:r>
      <w:r>
        <w:rPr>
          <w:rFonts w:eastAsia="楷体_GB2312" w:hint="eastAsia"/>
          <w:sz w:val="24"/>
        </w:rPr>
        <w:t xml:space="preserve"> </w:t>
      </w:r>
      <w:r>
        <w:rPr>
          <w:rFonts w:eastAsia="楷体_GB2312" w:hint="eastAsia"/>
          <w:sz w:val="24"/>
        </w:rPr>
        <w:t>审题人</w:t>
      </w:r>
      <w:r>
        <w:rPr>
          <w:rFonts w:eastAsia="楷体_GB2312" w:hint="eastAsia"/>
          <w:sz w:val="24"/>
        </w:rPr>
        <w:t>(</w:t>
      </w:r>
      <w:r>
        <w:rPr>
          <w:rFonts w:eastAsia="楷体_GB2312" w:hint="eastAsia"/>
          <w:sz w:val="24"/>
        </w:rPr>
        <w:t>签字</w:t>
      </w:r>
      <w:r>
        <w:rPr>
          <w:rFonts w:eastAsia="楷体_GB2312" w:hint="eastAsia"/>
          <w:sz w:val="24"/>
        </w:rPr>
        <w:t>)</w:t>
      </w:r>
      <w:r>
        <w:rPr>
          <w:rFonts w:eastAsia="楷体_GB2312" w:hint="eastAsia"/>
          <w:sz w:val="24"/>
          <w:u w:val="single"/>
        </w:rPr>
        <w:t xml:space="preserve">            </w:t>
      </w:r>
      <w:r>
        <w:rPr>
          <w:rFonts w:eastAsia="楷体_GB2312" w:hint="eastAsia"/>
          <w:sz w:val="24"/>
        </w:rPr>
        <w:t xml:space="preserve"> </w:t>
      </w:r>
      <w:r>
        <w:rPr>
          <w:rFonts w:eastAsia="楷体_GB2312" w:hint="eastAsia"/>
          <w:sz w:val="24"/>
          <w:u w:val="single"/>
        </w:rPr>
        <w:t xml:space="preserve">  </w:t>
      </w:r>
      <w:r>
        <w:rPr>
          <w:rFonts w:eastAsia="楷体_GB2312"/>
          <w:sz w:val="24"/>
          <w:u w:val="single"/>
        </w:rPr>
        <w:t>20</w:t>
      </w:r>
      <w:r>
        <w:rPr>
          <w:rFonts w:eastAsia="楷体_GB2312" w:hint="eastAsia"/>
          <w:sz w:val="24"/>
          <w:u w:val="single"/>
        </w:rPr>
        <w:t xml:space="preserve">24 </w:t>
      </w:r>
      <w:r>
        <w:rPr>
          <w:rFonts w:eastAsia="楷体_GB2312" w:hint="eastAsia"/>
          <w:sz w:val="24"/>
        </w:rPr>
        <w:t>年</w:t>
      </w:r>
      <w:r>
        <w:rPr>
          <w:rFonts w:eastAsia="楷体_GB2312" w:hint="eastAsia"/>
          <w:sz w:val="24"/>
          <w:u w:val="single"/>
        </w:rPr>
        <w:t xml:space="preserve"> 11 </w:t>
      </w:r>
      <w:r>
        <w:rPr>
          <w:rFonts w:eastAsia="楷体_GB2312" w:hint="eastAsia"/>
          <w:sz w:val="24"/>
        </w:rPr>
        <w:t>月</w:t>
      </w:r>
      <w:r>
        <w:rPr>
          <w:rFonts w:eastAsia="楷体_GB2312" w:hint="eastAsia"/>
          <w:sz w:val="24"/>
        </w:rPr>
        <w:t>13</w:t>
      </w:r>
      <w:r>
        <w:rPr>
          <w:rFonts w:eastAsia="楷体_GB2312" w:hint="eastAsia"/>
          <w:sz w:val="24"/>
          <w:u w:val="single"/>
        </w:rPr>
        <w:t xml:space="preserve"> </w:t>
      </w:r>
      <w:r>
        <w:rPr>
          <w:rFonts w:eastAsia="楷体_GB2312" w:hint="eastAsia"/>
          <w:sz w:val="24"/>
        </w:rPr>
        <w:t>日</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9"/>
        <w:gridCol w:w="665"/>
        <w:gridCol w:w="665"/>
        <w:gridCol w:w="666"/>
        <w:gridCol w:w="665"/>
        <w:gridCol w:w="666"/>
        <w:gridCol w:w="665"/>
        <w:gridCol w:w="665"/>
        <w:gridCol w:w="666"/>
        <w:gridCol w:w="665"/>
        <w:gridCol w:w="666"/>
        <w:gridCol w:w="903"/>
        <w:gridCol w:w="903"/>
      </w:tblGrid>
      <w:tr w:rsidR="00EA423B" w14:paraId="6EAF8ECC" w14:textId="77777777" w:rsidTr="00165FEF">
        <w:trPr>
          <w:jc w:val="right"/>
        </w:trPr>
        <w:tc>
          <w:tcPr>
            <w:tcW w:w="819" w:type="dxa"/>
            <w:vAlign w:val="center"/>
          </w:tcPr>
          <w:p w14:paraId="0578FD4A" w14:textId="77777777" w:rsidR="00EA423B" w:rsidRDefault="00EA423B" w:rsidP="00165FEF">
            <w:pPr>
              <w:jc w:val="center"/>
              <w:rPr>
                <w:rFonts w:hint="eastAsia"/>
                <w:sz w:val="24"/>
              </w:rPr>
            </w:pPr>
            <w:r>
              <w:rPr>
                <w:rFonts w:hint="eastAsia"/>
                <w:sz w:val="24"/>
              </w:rPr>
              <w:t>题号</w:t>
            </w:r>
          </w:p>
        </w:tc>
        <w:tc>
          <w:tcPr>
            <w:tcW w:w="665" w:type="dxa"/>
            <w:vAlign w:val="center"/>
          </w:tcPr>
          <w:p w14:paraId="0D99A3C7" w14:textId="77777777" w:rsidR="00EA423B" w:rsidRDefault="00EA423B" w:rsidP="00165FEF">
            <w:pPr>
              <w:jc w:val="center"/>
              <w:rPr>
                <w:rFonts w:hint="eastAsia"/>
                <w:sz w:val="24"/>
              </w:rPr>
            </w:pPr>
            <w:proofErr w:type="gramStart"/>
            <w:r>
              <w:rPr>
                <w:rFonts w:hint="eastAsia"/>
                <w:sz w:val="24"/>
              </w:rPr>
              <w:t>一</w:t>
            </w:r>
            <w:proofErr w:type="gramEnd"/>
          </w:p>
        </w:tc>
        <w:tc>
          <w:tcPr>
            <w:tcW w:w="665" w:type="dxa"/>
            <w:vAlign w:val="center"/>
          </w:tcPr>
          <w:p w14:paraId="5A2CBCFE" w14:textId="77777777" w:rsidR="00EA423B" w:rsidRDefault="00EA423B" w:rsidP="00165FEF">
            <w:pPr>
              <w:jc w:val="center"/>
              <w:rPr>
                <w:rFonts w:hint="eastAsia"/>
                <w:sz w:val="24"/>
              </w:rPr>
            </w:pPr>
            <w:r>
              <w:rPr>
                <w:rFonts w:hint="eastAsia"/>
                <w:sz w:val="24"/>
              </w:rPr>
              <w:t>二</w:t>
            </w:r>
          </w:p>
        </w:tc>
        <w:tc>
          <w:tcPr>
            <w:tcW w:w="666" w:type="dxa"/>
            <w:vAlign w:val="center"/>
          </w:tcPr>
          <w:p w14:paraId="015B42DB" w14:textId="77777777" w:rsidR="00EA423B" w:rsidRDefault="00EA423B" w:rsidP="00165FEF">
            <w:pPr>
              <w:jc w:val="center"/>
              <w:rPr>
                <w:rFonts w:hint="eastAsia"/>
                <w:sz w:val="24"/>
              </w:rPr>
            </w:pPr>
            <w:r>
              <w:rPr>
                <w:rFonts w:hint="eastAsia"/>
                <w:sz w:val="24"/>
              </w:rPr>
              <w:t>三</w:t>
            </w:r>
          </w:p>
        </w:tc>
        <w:tc>
          <w:tcPr>
            <w:tcW w:w="665" w:type="dxa"/>
            <w:vAlign w:val="center"/>
          </w:tcPr>
          <w:p w14:paraId="25207239" w14:textId="77777777" w:rsidR="00EA423B" w:rsidRDefault="00EA423B" w:rsidP="00165FEF">
            <w:pPr>
              <w:jc w:val="center"/>
              <w:rPr>
                <w:rFonts w:hint="eastAsia"/>
                <w:sz w:val="24"/>
              </w:rPr>
            </w:pPr>
            <w:r>
              <w:rPr>
                <w:rFonts w:hint="eastAsia"/>
                <w:sz w:val="24"/>
              </w:rPr>
              <w:t>四</w:t>
            </w:r>
          </w:p>
        </w:tc>
        <w:tc>
          <w:tcPr>
            <w:tcW w:w="666" w:type="dxa"/>
            <w:vAlign w:val="center"/>
          </w:tcPr>
          <w:p w14:paraId="68CAC40E" w14:textId="77777777" w:rsidR="00EA423B" w:rsidRDefault="00EA423B" w:rsidP="00165FEF">
            <w:pPr>
              <w:jc w:val="center"/>
              <w:rPr>
                <w:rFonts w:hint="eastAsia"/>
                <w:sz w:val="24"/>
              </w:rPr>
            </w:pPr>
            <w:r>
              <w:rPr>
                <w:rFonts w:hint="eastAsia"/>
                <w:sz w:val="24"/>
              </w:rPr>
              <w:t>五</w:t>
            </w:r>
          </w:p>
        </w:tc>
        <w:tc>
          <w:tcPr>
            <w:tcW w:w="665" w:type="dxa"/>
            <w:vAlign w:val="center"/>
          </w:tcPr>
          <w:p w14:paraId="45D04023" w14:textId="77777777" w:rsidR="00EA423B" w:rsidRDefault="00EA423B" w:rsidP="00165FEF">
            <w:pPr>
              <w:jc w:val="center"/>
              <w:rPr>
                <w:rFonts w:hint="eastAsia"/>
                <w:sz w:val="24"/>
              </w:rPr>
            </w:pPr>
            <w:r>
              <w:rPr>
                <w:rFonts w:hint="eastAsia"/>
                <w:sz w:val="24"/>
              </w:rPr>
              <w:t>六</w:t>
            </w:r>
          </w:p>
        </w:tc>
        <w:tc>
          <w:tcPr>
            <w:tcW w:w="665" w:type="dxa"/>
            <w:vAlign w:val="center"/>
          </w:tcPr>
          <w:p w14:paraId="61396836" w14:textId="77777777" w:rsidR="00EA423B" w:rsidRDefault="00EA423B" w:rsidP="00165FEF">
            <w:pPr>
              <w:jc w:val="center"/>
              <w:rPr>
                <w:rFonts w:hint="eastAsia"/>
                <w:sz w:val="24"/>
              </w:rPr>
            </w:pPr>
            <w:r>
              <w:rPr>
                <w:rFonts w:hint="eastAsia"/>
                <w:sz w:val="24"/>
              </w:rPr>
              <w:t>七</w:t>
            </w:r>
          </w:p>
        </w:tc>
        <w:tc>
          <w:tcPr>
            <w:tcW w:w="666" w:type="dxa"/>
            <w:vAlign w:val="center"/>
          </w:tcPr>
          <w:p w14:paraId="725FD63A" w14:textId="77777777" w:rsidR="00EA423B" w:rsidRDefault="00EA423B" w:rsidP="00165FEF">
            <w:pPr>
              <w:jc w:val="center"/>
              <w:rPr>
                <w:rFonts w:hint="eastAsia"/>
                <w:sz w:val="24"/>
              </w:rPr>
            </w:pPr>
            <w:r>
              <w:rPr>
                <w:rFonts w:hint="eastAsia"/>
                <w:sz w:val="24"/>
              </w:rPr>
              <w:t>八</w:t>
            </w:r>
          </w:p>
        </w:tc>
        <w:tc>
          <w:tcPr>
            <w:tcW w:w="665" w:type="dxa"/>
            <w:vAlign w:val="center"/>
          </w:tcPr>
          <w:p w14:paraId="61AA5D83" w14:textId="77777777" w:rsidR="00EA423B" w:rsidRDefault="00EA423B" w:rsidP="00165FEF">
            <w:pPr>
              <w:jc w:val="center"/>
              <w:rPr>
                <w:rFonts w:hint="eastAsia"/>
                <w:sz w:val="24"/>
              </w:rPr>
            </w:pPr>
            <w:r>
              <w:rPr>
                <w:rFonts w:hint="eastAsia"/>
                <w:sz w:val="24"/>
              </w:rPr>
              <w:t>九</w:t>
            </w:r>
          </w:p>
        </w:tc>
        <w:tc>
          <w:tcPr>
            <w:tcW w:w="666" w:type="dxa"/>
            <w:vAlign w:val="center"/>
          </w:tcPr>
          <w:p w14:paraId="5FD260E6" w14:textId="77777777" w:rsidR="00EA423B" w:rsidRDefault="00EA423B" w:rsidP="00165FEF">
            <w:pPr>
              <w:jc w:val="center"/>
              <w:rPr>
                <w:rFonts w:hint="eastAsia"/>
                <w:sz w:val="24"/>
              </w:rPr>
            </w:pPr>
            <w:r>
              <w:rPr>
                <w:rFonts w:hint="eastAsia"/>
                <w:sz w:val="24"/>
              </w:rPr>
              <w:t>十</w:t>
            </w:r>
          </w:p>
        </w:tc>
        <w:tc>
          <w:tcPr>
            <w:tcW w:w="903" w:type="dxa"/>
            <w:vAlign w:val="center"/>
          </w:tcPr>
          <w:p w14:paraId="24DC507E" w14:textId="77777777" w:rsidR="00EA423B" w:rsidRDefault="00EA423B" w:rsidP="00165FEF">
            <w:pPr>
              <w:jc w:val="center"/>
              <w:rPr>
                <w:rFonts w:hint="eastAsia"/>
                <w:szCs w:val="21"/>
              </w:rPr>
            </w:pPr>
            <w:r>
              <w:rPr>
                <w:rFonts w:hint="eastAsia"/>
                <w:szCs w:val="21"/>
              </w:rPr>
              <w:t>基本题总分</w:t>
            </w:r>
          </w:p>
        </w:tc>
        <w:tc>
          <w:tcPr>
            <w:tcW w:w="903" w:type="dxa"/>
            <w:vAlign w:val="center"/>
          </w:tcPr>
          <w:p w14:paraId="3308ABB2" w14:textId="77777777" w:rsidR="00EA423B" w:rsidRDefault="00EA423B" w:rsidP="00165FEF">
            <w:pPr>
              <w:jc w:val="center"/>
              <w:rPr>
                <w:rFonts w:hint="eastAsia"/>
                <w:szCs w:val="21"/>
              </w:rPr>
            </w:pPr>
            <w:r>
              <w:rPr>
                <w:rFonts w:hint="eastAsia"/>
                <w:szCs w:val="21"/>
              </w:rPr>
              <w:t>附加题</w:t>
            </w:r>
          </w:p>
        </w:tc>
      </w:tr>
      <w:tr w:rsidR="00EA423B" w14:paraId="41414B60" w14:textId="77777777" w:rsidTr="00165FEF">
        <w:trPr>
          <w:trHeight w:val="450"/>
          <w:jc w:val="right"/>
        </w:trPr>
        <w:tc>
          <w:tcPr>
            <w:tcW w:w="819" w:type="dxa"/>
            <w:vAlign w:val="center"/>
          </w:tcPr>
          <w:p w14:paraId="60061EB8" w14:textId="77777777" w:rsidR="00EA423B" w:rsidRDefault="00EA423B" w:rsidP="00165FEF">
            <w:pPr>
              <w:jc w:val="center"/>
              <w:rPr>
                <w:rFonts w:hint="eastAsia"/>
                <w:sz w:val="24"/>
              </w:rPr>
            </w:pPr>
            <w:r>
              <w:rPr>
                <w:rFonts w:hint="eastAsia"/>
                <w:sz w:val="24"/>
              </w:rPr>
              <w:t>得分</w:t>
            </w:r>
          </w:p>
        </w:tc>
        <w:tc>
          <w:tcPr>
            <w:tcW w:w="665" w:type="dxa"/>
          </w:tcPr>
          <w:p w14:paraId="65D5675C" w14:textId="77777777" w:rsidR="00EA423B" w:rsidRDefault="00EA423B" w:rsidP="00165FEF">
            <w:pPr>
              <w:jc w:val="center"/>
              <w:rPr>
                <w:sz w:val="24"/>
              </w:rPr>
            </w:pPr>
          </w:p>
        </w:tc>
        <w:tc>
          <w:tcPr>
            <w:tcW w:w="665" w:type="dxa"/>
          </w:tcPr>
          <w:p w14:paraId="46EB318D" w14:textId="77777777" w:rsidR="00EA423B" w:rsidRDefault="00EA423B" w:rsidP="00165FEF">
            <w:pPr>
              <w:jc w:val="center"/>
              <w:rPr>
                <w:sz w:val="24"/>
              </w:rPr>
            </w:pPr>
          </w:p>
        </w:tc>
        <w:tc>
          <w:tcPr>
            <w:tcW w:w="666" w:type="dxa"/>
          </w:tcPr>
          <w:p w14:paraId="47D8D519" w14:textId="77777777" w:rsidR="00EA423B" w:rsidRDefault="00EA423B" w:rsidP="00165FEF">
            <w:pPr>
              <w:jc w:val="center"/>
              <w:rPr>
                <w:sz w:val="24"/>
              </w:rPr>
            </w:pPr>
          </w:p>
        </w:tc>
        <w:tc>
          <w:tcPr>
            <w:tcW w:w="665" w:type="dxa"/>
          </w:tcPr>
          <w:p w14:paraId="647408FB" w14:textId="77777777" w:rsidR="00EA423B" w:rsidRDefault="00EA423B" w:rsidP="00165FEF">
            <w:pPr>
              <w:jc w:val="center"/>
              <w:rPr>
                <w:sz w:val="24"/>
              </w:rPr>
            </w:pPr>
          </w:p>
        </w:tc>
        <w:tc>
          <w:tcPr>
            <w:tcW w:w="666" w:type="dxa"/>
          </w:tcPr>
          <w:p w14:paraId="52896A69" w14:textId="77777777" w:rsidR="00EA423B" w:rsidRDefault="00EA423B" w:rsidP="00165FEF">
            <w:pPr>
              <w:jc w:val="center"/>
              <w:rPr>
                <w:sz w:val="24"/>
              </w:rPr>
            </w:pPr>
          </w:p>
        </w:tc>
        <w:tc>
          <w:tcPr>
            <w:tcW w:w="665" w:type="dxa"/>
          </w:tcPr>
          <w:p w14:paraId="7CC42731" w14:textId="77777777" w:rsidR="00EA423B" w:rsidRDefault="00EA423B" w:rsidP="00165FEF">
            <w:pPr>
              <w:jc w:val="center"/>
              <w:rPr>
                <w:sz w:val="24"/>
              </w:rPr>
            </w:pPr>
          </w:p>
        </w:tc>
        <w:tc>
          <w:tcPr>
            <w:tcW w:w="665" w:type="dxa"/>
          </w:tcPr>
          <w:p w14:paraId="0C2075F8" w14:textId="77777777" w:rsidR="00EA423B" w:rsidRDefault="00EA423B" w:rsidP="00165FEF">
            <w:pPr>
              <w:jc w:val="center"/>
              <w:rPr>
                <w:sz w:val="24"/>
              </w:rPr>
            </w:pPr>
          </w:p>
        </w:tc>
        <w:tc>
          <w:tcPr>
            <w:tcW w:w="666" w:type="dxa"/>
          </w:tcPr>
          <w:p w14:paraId="545A659D" w14:textId="77777777" w:rsidR="00EA423B" w:rsidRDefault="00EA423B" w:rsidP="00165FEF">
            <w:pPr>
              <w:jc w:val="center"/>
              <w:rPr>
                <w:sz w:val="24"/>
              </w:rPr>
            </w:pPr>
          </w:p>
        </w:tc>
        <w:tc>
          <w:tcPr>
            <w:tcW w:w="665" w:type="dxa"/>
            <w:vAlign w:val="center"/>
          </w:tcPr>
          <w:p w14:paraId="2AF90C8E" w14:textId="77777777" w:rsidR="00EA423B" w:rsidRDefault="00EA423B" w:rsidP="00165FEF">
            <w:pPr>
              <w:jc w:val="center"/>
              <w:rPr>
                <w:sz w:val="24"/>
              </w:rPr>
            </w:pPr>
          </w:p>
        </w:tc>
        <w:tc>
          <w:tcPr>
            <w:tcW w:w="666" w:type="dxa"/>
            <w:vAlign w:val="center"/>
          </w:tcPr>
          <w:p w14:paraId="2F63793B" w14:textId="77777777" w:rsidR="00EA423B" w:rsidRDefault="00EA423B" w:rsidP="00165FEF">
            <w:pPr>
              <w:jc w:val="center"/>
              <w:rPr>
                <w:sz w:val="24"/>
              </w:rPr>
            </w:pPr>
          </w:p>
        </w:tc>
        <w:tc>
          <w:tcPr>
            <w:tcW w:w="903" w:type="dxa"/>
          </w:tcPr>
          <w:p w14:paraId="162E9784" w14:textId="77777777" w:rsidR="00EA423B" w:rsidRDefault="00EA423B" w:rsidP="00165FEF">
            <w:pPr>
              <w:jc w:val="center"/>
              <w:rPr>
                <w:sz w:val="24"/>
              </w:rPr>
            </w:pPr>
          </w:p>
        </w:tc>
        <w:tc>
          <w:tcPr>
            <w:tcW w:w="903" w:type="dxa"/>
          </w:tcPr>
          <w:p w14:paraId="14775695" w14:textId="77777777" w:rsidR="00EA423B" w:rsidRDefault="00EA423B" w:rsidP="00165FEF">
            <w:pPr>
              <w:jc w:val="center"/>
              <w:rPr>
                <w:sz w:val="24"/>
              </w:rPr>
            </w:pPr>
          </w:p>
        </w:tc>
      </w:tr>
      <w:tr w:rsidR="00EA423B" w14:paraId="7DC2108C" w14:textId="77777777" w:rsidTr="00165FEF">
        <w:trPr>
          <w:trHeight w:val="450"/>
          <w:jc w:val="right"/>
        </w:trPr>
        <w:tc>
          <w:tcPr>
            <w:tcW w:w="819" w:type="dxa"/>
            <w:vAlign w:val="center"/>
          </w:tcPr>
          <w:p w14:paraId="00F57307" w14:textId="77777777" w:rsidR="00EA423B" w:rsidRDefault="00EA423B" w:rsidP="00165FEF">
            <w:pPr>
              <w:jc w:val="center"/>
              <w:rPr>
                <w:rFonts w:hint="eastAsia"/>
                <w:sz w:val="18"/>
                <w:szCs w:val="18"/>
              </w:rPr>
            </w:pPr>
            <w:r>
              <w:rPr>
                <w:rFonts w:hint="eastAsia"/>
                <w:sz w:val="18"/>
                <w:szCs w:val="18"/>
              </w:rPr>
              <w:t>评卷人</w:t>
            </w:r>
          </w:p>
        </w:tc>
        <w:tc>
          <w:tcPr>
            <w:tcW w:w="665" w:type="dxa"/>
          </w:tcPr>
          <w:p w14:paraId="634A7C27" w14:textId="77777777" w:rsidR="00EA423B" w:rsidRDefault="00EA423B" w:rsidP="00165FEF">
            <w:pPr>
              <w:jc w:val="center"/>
              <w:rPr>
                <w:sz w:val="24"/>
              </w:rPr>
            </w:pPr>
          </w:p>
        </w:tc>
        <w:tc>
          <w:tcPr>
            <w:tcW w:w="665" w:type="dxa"/>
          </w:tcPr>
          <w:p w14:paraId="3B89CF3E" w14:textId="77777777" w:rsidR="00EA423B" w:rsidRDefault="00EA423B" w:rsidP="00165FEF">
            <w:pPr>
              <w:jc w:val="center"/>
              <w:rPr>
                <w:sz w:val="24"/>
              </w:rPr>
            </w:pPr>
          </w:p>
        </w:tc>
        <w:tc>
          <w:tcPr>
            <w:tcW w:w="666" w:type="dxa"/>
          </w:tcPr>
          <w:p w14:paraId="30E0521E" w14:textId="77777777" w:rsidR="00EA423B" w:rsidRDefault="00EA423B" w:rsidP="00165FEF">
            <w:pPr>
              <w:jc w:val="center"/>
              <w:rPr>
                <w:sz w:val="24"/>
              </w:rPr>
            </w:pPr>
          </w:p>
        </w:tc>
        <w:tc>
          <w:tcPr>
            <w:tcW w:w="665" w:type="dxa"/>
          </w:tcPr>
          <w:p w14:paraId="28BB2583" w14:textId="77777777" w:rsidR="00EA423B" w:rsidRDefault="00EA423B" w:rsidP="00165FEF">
            <w:pPr>
              <w:jc w:val="center"/>
              <w:rPr>
                <w:sz w:val="24"/>
              </w:rPr>
            </w:pPr>
          </w:p>
        </w:tc>
        <w:tc>
          <w:tcPr>
            <w:tcW w:w="666" w:type="dxa"/>
          </w:tcPr>
          <w:p w14:paraId="2E9AD98C" w14:textId="77777777" w:rsidR="00EA423B" w:rsidRDefault="00EA423B" w:rsidP="00165FEF">
            <w:pPr>
              <w:jc w:val="center"/>
              <w:rPr>
                <w:sz w:val="24"/>
              </w:rPr>
            </w:pPr>
          </w:p>
        </w:tc>
        <w:tc>
          <w:tcPr>
            <w:tcW w:w="665" w:type="dxa"/>
          </w:tcPr>
          <w:p w14:paraId="0598AA3A" w14:textId="77777777" w:rsidR="00EA423B" w:rsidRDefault="00EA423B" w:rsidP="00165FEF">
            <w:pPr>
              <w:jc w:val="center"/>
              <w:rPr>
                <w:sz w:val="24"/>
              </w:rPr>
            </w:pPr>
          </w:p>
        </w:tc>
        <w:tc>
          <w:tcPr>
            <w:tcW w:w="665" w:type="dxa"/>
          </w:tcPr>
          <w:p w14:paraId="4CC728CB" w14:textId="77777777" w:rsidR="00EA423B" w:rsidRDefault="00EA423B" w:rsidP="00165FEF">
            <w:pPr>
              <w:jc w:val="center"/>
              <w:rPr>
                <w:sz w:val="24"/>
              </w:rPr>
            </w:pPr>
          </w:p>
        </w:tc>
        <w:tc>
          <w:tcPr>
            <w:tcW w:w="666" w:type="dxa"/>
          </w:tcPr>
          <w:p w14:paraId="0F74D6A8" w14:textId="77777777" w:rsidR="00EA423B" w:rsidRDefault="00EA423B" w:rsidP="00165FEF">
            <w:pPr>
              <w:jc w:val="center"/>
              <w:rPr>
                <w:sz w:val="24"/>
              </w:rPr>
            </w:pPr>
          </w:p>
        </w:tc>
        <w:tc>
          <w:tcPr>
            <w:tcW w:w="665" w:type="dxa"/>
            <w:vAlign w:val="center"/>
          </w:tcPr>
          <w:p w14:paraId="105B9585" w14:textId="77777777" w:rsidR="00EA423B" w:rsidRDefault="00EA423B" w:rsidP="00165FEF">
            <w:pPr>
              <w:jc w:val="center"/>
              <w:rPr>
                <w:sz w:val="24"/>
              </w:rPr>
            </w:pPr>
          </w:p>
        </w:tc>
        <w:tc>
          <w:tcPr>
            <w:tcW w:w="666" w:type="dxa"/>
            <w:vAlign w:val="center"/>
          </w:tcPr>
          <w:p w14:paraId="2483C26B" w14:textId="77777777" w:rsidR="00EA423B" w:rsidRDefault="00EA423B" w:rsidP="00165FEF">
            <w:pPr>
              <w:jc w:val="center"/>
              <w:rPr>
                <w:sz w:val="24"/>
              </w:rPr>
            </w:pPr>
          </w:p>
        </w:tc>
        <w:tc>
          <w:tcPr>
            <w:tcW w:w="903" w:type="dxa"/>
          </w:tcPr>
          <w:p w14:paraId="6DC65810" w14:textId="77777777" w:rsidR="00EA423B" w:rsidRDefault="00EA423B" w:rsidP="00165FEF">
            <w:pPr>
              <w:jc w:val="center"/>
              <w:rPr>
                <w:sz w:val="24"/>
              </w:rPr>
            </w:pPr>
          </w:p>
        </w:tc>
        <w:tc>
          <w:tcPr>
            <w:tcW w:w="903" w:type="dxa"/>
          </w:tcPr>
          <w:p w14:paraId="6D2D4BCE" w14:textId="77777777" w:rsidR="00EA423B" w:rsidRDefault="00EA423B" w:rsidP="00165FEF">
            <w:pPr>
              <w:jc w:val="center"/>
              <w:rPr>
                <w:sz w:val="24"/>
              </w:rPr>
            </w:pPr>
          </w:p>
        </w:tc>
      </w:tr>
    </w:tbl>
    <w:p w14:paraId="1901CEA9" w14:textId="77777777" w:rsidR="00EA423B" w:rsidRDefault="00EA423B" w:rsidP="00EA423B">
      <w:pPr>
        <w:rPr>
          <w:rFonts w:ascii="宋体" w:hAnsi="宋体" w:cs="Arial" w:hint="eastAsia"/>
          <w:bCs/>
          <w:sz w:val="24"/>
        </w:rPr>
      </w:pPr>
    </w:p>
    <w:p w14:paraId="7561F059" w14:textId="77777777" w:rsidR="00EA423B" w:rsidRDefault="00EA423B" w:rsidP="00EA423B">
      <w:pPr>
        <w:spacing w:line="360" w:lineRule="auto"/>
        <w:rPr>
          <w:b/>
          <w:bCs/>
          <w:sz w:val="24"/>
        </w:rPr>
      </w:pPr>
      <w:r>
        <w:rPr>
          <w:b/>
          <w:bCs/>
          <w:sz w:val="24"/>
        </w:rPr>
        <w:t xml:space="preserve">Please choose </w:t>
      </w:r>
      <w:r>
        <w:rPr>
          <w:rFonts w:hint="eastAsia"/>
          <w:b/>
          <w:bCs/>
          <w:sz w:val="24"/>
        </w:rPr>
        <w:t>one of interesting</w:t>
      </w:r>
      <w:r>
        <w:rPr>
          <w:b/>
          <w:bCs/>
          <w:sz w:val="24"/>
        </w:rPr>
        <w:t xml:space="preserve"> topic</w:t>
      </w:r>
      <w:r>
        <w:rPr>
          <w:rFonts w:hint="eastAsia"/>
          <w:b/>
          <w:bCs/>
          <w:sz w:val="24"/>
        </w:rPr>
        <w:t>s</w:t>
      </w:r>
      <w:r>
        <w:rPr>
          <w:b/>
          <w:bCs/>
          <w:sz w:val="24"/>
        </w:rPr>
        <w:t xml:space="preserve"> in the following areas and develop a full-length survey</w:t>
      </w:r>
      <w:r>
        <w:rPr>
          <w:rFonts w:hint="eastAsia"/>
          <w:b/>
          <w:bCs/>
          <w:sz w:val="24"/>
        </w:rPr>
        <w:t>, or prepare a reading report based on papers that your teacher assigns</w:t>
      </w:r>
      <w:r>
        <w:rPr>
          <w:b/>
          <w:bCs/>
          <w:sz w:val="24"/>
        </w:rPr>
        <w:t xml:space="preserve">: </w:t>
      </w:r>
    </w:p>
    <w:p w14:paraId="494E870F" w14:textId="77777777" w:rsidR="00EA423B" w:rsidRDefault="00EA423B" w:rsidP="00EA423B">
      <w:pPr>
        <w:numPr>
          <w:ilvl w:val="0"/>
          <w:numId w:val="2"/>
        </w:numPr>
        <w:spacing w:line="360" w:lineRule="auto"/>
        <w:rPr>
          <w:bCs/>
          <w:sz w:val="24"/>
        </w:rPr>
      </w:pPr>
      <w:bookmarkStart w:id="1" w:name="OLE_LINK31"/>
      <w:r>
        <w:rPr>
          <w:b/>
          <w:sz w:val="24"/>
        </w:rPr>
        <w:t>Artificial intelligence area</w:t>
      </w:r>
      <w:r>
        <w:rPr>
          <w:bCs/>
          <w:sz w:val="24"/>
        </w:rPr>
        <w:t>, such as machine learning, deep learning</w:t>
      </w:r>
      <w:r>
        <w:rPr>
          <w:rFonts w:eastAsia="Microsoft YaHei UI" w:hint="eastAsia"/>
          <w:sz w:val="24"/>
          <w:shd w:val="clear" w:color="auto" w:fill="FFFFFF"/>
        </w:rPr>
        <w:t>, big data, image recognition.</w:t>
      </w:r>
    </w:p>
    <w:p w14:paraId="64A026AF" w14:textId="77777777" w:rsidR="00EA423B" w:rsidRDefault="00EA423B" w:rsidP="00EA423B">
      <w:pPr>
        <w:numPr>
          <w:ilvl w:val="0"/>
          <w:numId w:val="2"/>
        </w:numPr>
        <w:spacing w:line="360" w:lineRule="auto"/>
        <w:rPr>
          <w:bCs/>
          <w:sz w:val="24"/>
        </w:rPr>
      </w:pPr>
      <w:r>
        <w:rPr>
          <w:rFonts w:hint="eastAsia"/>
          <w:b/>
          <w:sz w:val="24"/>
        </w:rPr>
        <w:t>Computer vision and computer graphics area</w:t>
      </w:r>
      <w:r>
        <w:rPr>
          <w:rFonts w:hint="eastAsia"/>
          <w:bCs/>
          <w:sz w:val="24"/>
        </w:rPr>
        <w:t>, such as image recognition, object detection, semantic segmentation, 3D object detection, 3D semantic segmentation, 3D reconstruction, surface reconstruction.</w:t>
      </w:r>
    </w:p>
    <w:bookmarkEnd w:id="1"/>
    <w:p w14:paraId="6EF8F86A" w14:textId="77777777" w:rsidR="00EA423B" w:rsidRDefault="00EA423B" w:rsidP="00EA423B">
      <w:pPr>
        <w:numPr>
          <w:ilvl w:val="0"/>
          <w:numId w:val="2"/>
        </w:numPr>
        <w:spacing w:line="360" w:lineRule="auto"/>
        <w:rPr>
          <w:bCs/>
          <w:sz w:val="24"/>
        </w:rPr>
      </w:pPr>
      <w:r>
        <w:rPr>
          <w:b/>
          <w:sz w:val="24"/>
        </w:rPr>
        <w:t>Multimedia area</w:t>
      </w:r>
      <w:r>
        <w:rPr>
          <w:bCs/>
          <w:sz w:val="24"/>
        </w:rPr>
        <w:t xml:space="preserve">, such as </w:t>
      </w:r>
      <w:r>
        <w:rPr>
          <w:rFonts w:eastAsia="Microsoft YaHei UI"/>
          <w:kern w:val="0"/>
          <w:sz w:val="24"/>
        </w:rPr>
        <w:t>objective image and video quality metrics</w:t>
      </w:r>
      <w:r>
        <w:rPr>
          <w:rFonts w:eastAsia="Microsoft YaHei UI" w:hint="eastAsia"/>
          <w:kern w:val="0"/>
          <w:sz w:val="24"/>
        </w:rPr>
        <w:t xml:space="preserve">, </w:t>
      </w:r>
      <w:r>
        <w:rPr>
          <w:bCs/>
          <w:sz w:val="24"/>
        </w:rPr>
        <w:t xml:space="preserve">image processing, </w:t>
      </w:r>
      <w:bookmarkStart w:id="2" w:name="OLE_LINK6"/>
      <w:bookmarkStart w:id="3" w:name="OLE_LINK5"/>
      <w:r>
        <w:rPr>
          <w:rFonts w:eastAsia="Microsoft YaHei UI"/>
          <w:kern w:val="0"/>
          <w:sz w:val="24"/>
        </w:rPr>
        <w:t>subjective assessment of image and video quality</w:t>
      </w:r>
      <w:bookmarkEnd w:id="2"/>
      <w:bookmarkEnd w:id="3"/>
      <w:r>
        <w:rPr>
          <w:rFonts w:eastAsia="Microsoft YaHei UI"/>
          <w:kern w:val="0"/>
          <w:sz w:val="24"/>
        </w:rPr>
        <w:t>, subjective assessment of audio quality</w:t>
      </w:r>
      <w:r>
        <w:rPr>
          <w:rFonts w:eastAsia="Microsoft YaHei UI" w:hint="eastAsia"/>
          <w:kern w:val="0"/>
          <w:sz w:val="24"/>
        </w:rPr>
        <w:t>.</w:t>
      </w:r>
    </w:p>
    <w:p w14:paraId="605EE97A" w14:textId="77777777" w:rsidR="00EA423B" w:rsidRDefault="00EA423B" w:rsidP="00EA423B">
      <w:pPr>
        <w:numPr>
          <w:ilvl w:val="0"/>
          <w:numId w:val="2"/>
        </w:numPr>
        <w:spacing w:line="360" w:lineRule="auto"/>
        <w:rPr>
          <w:bCs/>
          <w:sz w:val="24"/>
        </w:rPr>
      </w:pPr>
      <w:r>
        <w:rPr>
          <w:rFonts w:eastAsia="Microsoft YaHei UI" w:hint="eastAsia"/>
          <w:b/>
          <w:bCs/>
          <w:kern w:val="0"/>
          <w:sz w:val="24"/>
        </w:rPr>
        <w:t>Big data area</w:t>
      </w:r>
      <w:r>
        <w:rPr>
          <w:rFonts w:eastAsia="Microsoft YaHei UI" w:hint="eastAsia"/>
          <w:kern w:val="0"/>
          <w:sz w:val="24"/>
        </w:rPr>
        <w:t xml:space="preserve">, such as the relationship of big data and digital economy, the advantages of application of big data in digital economy, the barriers of using big data in business. </w:t>
      </w:r>
    </w:p>
    <w:p w14:paraId="342FC79C" w14:textId="77777777" w:rsidR="00EA423B" w:rsidRDefault="00EA423B" w:rsidP="00EA423B">
      <w:pPr>
        <w:numPr>
          <w:ilvl w:val="0"/>
          <w:numId w:val="2"/>
        </w:numPr>
        <w:spacing w:line="360" w:lineRule="auto"/>
        <w:rPr>
          <w:bCs/>
          <w:sz w:val="24"/>
        </w:rPr>
      </w:pPr>
      <w:r>
        <w:rPr>
          <w:b/>
          <w:sz w:val="24"/>
        </w:rPr>
        <w:t>Other specific areas</w:t>
      </w:r>
      <w:r>
        <w:rPr>
          <w:rFonts w:hint="eastAsia"/>
          <w:bCs/>
          <w:sz w:val="24"/>
        </w:rPr>
        <w:t>.</w:t>
      </w:r>
    </w:p>
    <w:p w14:paraId="280980CB" w14:textId="77777777" w:rsidR="00EA423B" w:rsidRDefault="00EA423B" w:rsidP="00EA423B">
      <w:pPr>
        <w:widowControl/>
        <w:shd w:val="clear" w:color="auto" w:fill="FFFFFF"/>
        <w:jc w:val="left"/>
        <w:rPr>
          <w:rFonts w:ascii="宋体" w:hAnsi="宋体" w:cs="Arial" w:hint="eastAsia"/>
          <w:bCs/>
          <w:sz w:val="24"/>
        </w:rPr>
      </w:pPr>
    </w:p>
    <w:p w14:paraId="0F9EAC6A" w14:textId="77777777" w:rsidR="00EA423B" w:rsidRDefault="00EA423B" w:rsidP="00EA423B">
      <w:pPr>
        <w:rPr>
          <w:b/>
          <w:bCs/>
          <w:sz w:val="32"/>
          <w:szCs w:val="32"/>
        </w:rPr>
      </w:pPr>
      <w:bookmarkStart w:id="4" w:name="OLE_LINK7"/>
      <w:bookmarkStart w:id="5" w:name="OLE_LINK8"/>
      <w:r>
        <w:rPr>
          <w:b/>
          <w:bCs/>
          <w:sz w:val="32"/>
          <w:szCs w:val="32"/>
        </w:rPr>
        <w:t>Standards of grading:</w:t>
      </w:r>
    </w:p>
    <w:p w14:paraId="5549089E" w14:textId="77777777" w:rsidR="00EA423B" w:rsidRDefault="00EA423B" w:rsidP="00EA423B">
      <w:pPr>
        <w:numPr>
          <w:ilvl w:val="0"/>
          <w:numId w:val="3"/>
        </w:numPr>
        <w:rPr>
          <w:bCs/>
          <w:sz w:val="24"/>
        </w:rPr>
      </w:pPr>
      <w:r>
        <w:rPr>
          <w:bCs/>
          <w:sz w:val="24"/>
        </w:rPr>
        <w:t>Title (5 points)</w:t>
      </w:r>
    </w:p>
    <w:p w14:paraId="6DDC7262" w14:textId="77777777" w:rsidR="00EA423B" w:rsidRDefault="00EA423B" w:rsidP="00EA423B">
      <w:pPr>
        <w:numPr>
          <w:ilvl w:val="0"/>
          <w:numId w:val="3"/>
        </w:numPr>
        <w:rPr>
          <w:bCs/>
          <w:sz w:val="24"/>
        </w:rPr>
      </w:pPr>
      <w:r>
        <w:rPr>
          <w:bCs/>
          <w:sz w:val="24"/>
        </w:rPr>
        <w:t>Abstract (5 points)</w:t>
      </w:r>
    </w:p>
    <w:p w14:paraId="3D1D0367" w14:textId="77777777" w:rsidR="00EA423B" w:rsidRDefault="00EA423B" w:rsidP="00EA423B">
      <w:pPr>
        <w:numPr>
          <w:ilvl w:val="0"/>
          <w:numId w:val="3"/>
        </w:numPr>
        <w:rPr>
          <w:bCs/>
          <w:sz w:val="24"/>
        </w:rPr>
      </w:pPr>
      <w:r>
        <w:rPr>
          <w:bCs/>
          <w:sz w:val="24"/>
        </w:rPr>
        <w:t>Introduction of related works (</w:t>
      </w:r>
      <w:r>
        <w:rPr>
          <w:rFonts w:hint="eastAsia"/>
          <w:bCs/>
          <w:sz w:val="24"/>
        </w:rPr>
        <w:t>3</w:t>
      </w:r>
      <w:r>
        <w:rPr>
          <w:bCs/>
          <w:sz w:val="24"/>
        </w:rPr>
        <w:t>0 points)</w:t>
      </w:r>
    </w:p>
    <w:p w14:paraId="1D184C2E" w14:textId="77777777" w:rsidR="00EA423B" w:rsidRDefault="00EA423B" w:rsidP="00EA423B">
      <w:pPr>
        <w:numPr>
          <w:ilvl w:val="0"/>
          <w:numId w:val="3"/>
        </w:numPr>
        <w:rPr>
          <w:bCs/>
          <w:sz w:val="24"/>
        </w:rPr>
      </w:pPr>
      <w:bookmarkStart w:id="6" w:name="OLE_LINK2"/>
      <w:bookmarkStart w:id="7" w:name="OLE_LINK1"/>
      <w:r>
        <w:rPr>
          <w:bCs/>
          <w:sz w:val="24"/>
        </w:rPr>
        <w:t>Key stud</w:t>
      </w:r>
      <w:bookmarkEnd w:id="6"/>
      <w:bookmarkEnd w:id="7"/>
      <w:r>
        <w:rPr>
          <w:bCs/>
          <w:sz w:val="24"/>
        </w:rPr>
        <w:t>ies (20 points)</w:t>
      </w:r>
    </w:p>
    <w:p w14:paraId="482F384F" w14:textId="77777777" w:rsidR="00EA423B" w:rsidRDefault="00EA423B" w:rsidP="00EA423B">
      <w:pPr>
        <w:numPr>
          <w:ilvl w:val="0"/>
          <w:numId w:val="3"/>
        </w:numPr>
        <w:rPr>
          <w:bCs/>
          <w:sz w:val="24"/>
        </w:rPr>
      </w:pPr>
      <w:r>
        <w:rPr>
          <w:bCs/>
          <w:sz w:val="24"/>
        </w:rPr>
        <w:t>Discussion (</w:t>
      </w:r>
      <w:r>
        <w:rPr>
          <w:rFonts w:hint="eastAsia"/>
          <w:bCs/>
          <w:sz w:val="24"/>
        </w:rPr>
        <w:t>1</w:t>
      </w:r>
      <w:r>
        <w:rPr>
          <w:bCs/>
          <w:sz w:val="24"/>
        </w:rPr>
        <w:t>0 points)</w:t>
      </w:r>
    </w:p>
    <w:p w14:paraId="568FFFFF" w14:textId="77777777" w:rsidR="00EA423B" w:rsidRDefault="00EA423B" w:rsidP="00EA423B">
      <w:pPr>
        <w:numPr>
          <w:ilvl w:val="0"/>
          <w:numId w:val="3"/>
        </w:numPr>
        <w:rPr>
          <w:bCs/>
          <w:sz w:val="24"/>
        </w:rPr>
      </w:pPr>
      <w:r>
        <w:rPr>
          <w:bCs/>
          <w:sz w:val="24"/>
        </w:rPr>
        <w:t>Conclusion (5 points)</w:t>
      </w:r>
    </w:p>
    <w:p w14:paraId="6D5CB68C" w14:textId="77777777" w:rsidR="00EA423B" w:rsidRDefault="00EA423B" w:rsidP="00EA423B">
      <w:pPr>
        <w:numPr>
          <w:ilvl w:val="0"/>
          <w:numId w:val="3"/>
        </w:numPr>
        <w:rPr>
          <w:bCs/>
          <w:sz w:val="24"/>
        </w:rPr>
      </w:pPr>
      <w:r>
        <w:rPr>
          <w:bCs/>
          <w:sz w:val="24"/>
        </w:rPr>
        <w:t>Reference (10 points)</w:t>
      </w:r>
    </w:p>
    <w:p w14:paraId="18D3FBB1" w14:textId="77777777" w:rsidR="00EA423B" w:rsidRDefault="00EA423B" w:rsidP="00EA423B">
      <w:pPr>
        <w:numPr>
          <w:ilvl w:val="0"/>
          <w:numId w:val="3"/>
        </w:numPr>
        <w:rPr>
          <w:bCs/>
          <w:sz w:val="24"/>
        </w:rPr>
      </w:pPr>
      <w:r>
        <w:rPr>
          <w:bCs/>
          <w:sz w:val="24"/>
        </w:rPr>
        <w:t>Using a compound sentence (1 point, no more than 15 points)</w:t>
      </w:r>
    </w:p>
    <w:p w14:paraId="6D40661E" w14:textId="71AA0E62" w:rsidR="00EA423B" w:rsidRPr="00EA423B" w:rsidRDefault="00EA423B" w:rsidP="00EA423B">
      <w:pPr>
        <w:numPr>
          <w:ilvl w:val="0"/>
          <w:numId w:val="3"/>
        </w:numPr>
        <w:rPr>
          <w:rFonts w:hint="eastAsia"/>
          <w:sz w:val="24"/>
        </w:rPr>
      </w:pPr>
      <w:r>
        <w:rPr>
          <w:bCs/>
          <w:sz w:val="24"/>
        </w:rPr>
        <w:t>Each grammar error/typo (-1 point)</w:t>
      </w:r>
      <w:bookmarkEnd w:id="4"/>
      <w:bookmarkEnd w:id="5"/>
    </w:p>
    <w:p w14:paraId="23F6C5E1" w14:textId="77777777" w:rsidR="00EA423B" w:rsidRDefault="00EA423B" w:rsidP="009540E0">
      <w:pPr>
        <w:pStyle w:val="1"/>
        <w:jc w:val="center"/>
        <w:rPr>
          <w:sz w:val="28"/>
          <w:szCs w:val="28"/>
        </w:rPr>
        <w:sectPr w:rsidR="00EA423B" w:rsidSect="00EA423B">
          <w:pgSz w:w="11906" w:h="16838"/>
          <w:pgMar w:top="567" w:right="851" w:bottom="567" w:left="1797" w:header="851" w:footer="992" w:gutter="0"/>
          <w:cols w:space="425"/>
          <w:docGrid w:type="lines" w:linePitch="312"/>
        </w:sectPr>
      </w:pPr>
    </w:p>
    <w:p w14:paraId="56238B46" w14:textId="0EB1E200" w:rsidR="009540E0" w:rsidRDefault="00BB6F10" w:rsidP="009540E0">
      <w:pPr>
        <w:pStyle w:val="1"/>
        <w:jc w:val="center"/>
        <w:rPr>
          <w:sz w:val="28"/>
          <w:szCs w:val="28"/>
        </w:rPr>
      </w:pPr>
      <w:r w:rsidRPr="00BB6F10">
        <w:rPr>
          <w:sz w:val="28"/>
          <w:szCs w:val="28"/>
        </w:rPr>
        <w:lastRenderedPageBreak/>
        <w:t>AI Assisted In-Game Non-Player Character Behavior Interaction</w:t>
      </w:r>
    </w:p>
    <w:p w14:paraId="516ACB3D" w14:textId="509ED0FC" w:rsidR="009540E0" w:rsidRPr="000860DA" w:rsidRDefault="009540E0" w:rsidP="00AD30C6">
      <w:pPr>
        <w:jc w:val="center"/>
        <w:rPr>
          <w:rFonts w:asciiTheme="majorEastAsia" w:eastAsiaTheme="majorEastAsia" w:hAnsiTheme="majorEastAsia" w:hint="eastAsia"/>
          <w:b/>
          <w:bCs/>
        </w:rPr>
      </w:pPr>
      <w:r w:rsidRPr="000860DA">
        <w:rPr>
          <w:rFonts w:asciiTheme="majorEastAsia" w:eastAsiaTheme="majorEastAsia" w:hAnsiTheme="majorEastAsia" w:hint="eastAsia"/>
          <w:b/>
          <w:bCs/>
        </w:rPr>
        <w:t xml:space="preserve">Jiacong Huang, </w:t>
      </w:r>
      <w:r w:rsidR="000860DA" w:rsidRPr="000860DA">
        <w:rPr>
          <w:rFonts w:asciiTheme="majorEastAsia" w:eastAsiaTheme="majorEastAsia" w:hAnsiTheme="majorEastAsia" w:hint="eastAsia"/>
          <w:b/>
          <w:bCs/>
        </w:rPr>
        <w:t>Xiaotian Wei,</w:t>
      </w:r>
      <w:r w:rsidR="000860DA">
        <w:rPr>
          <w:rFonts w:asciiTheme="majorEastAsia" w:eastAsiaTheme="majorEastAsia" w:hAnsiTheme="majorEastAsia" w:hint="eastAsia"/>
          <w:b/>
          <w:bCs/>
        </w:rPr>
        <w:t xml:space="preserve"> </w:t>
      </w:r>
      <w:proofErr w:type="spellStart"/>
      <w:r w:rsidRPr="000860DA">
        <w:rPr>
          <w:rFonts w:asciiTheme="majorEastAsia" w:eastAsiaTheme="majorEastAsia" w:hAnsiTheme="majorEastAsia" w:hint="eastAsia"/>
          <w:b/>
          <w:bCs/>
        </w:rPr>
        <w:t>Yiyuan</w:t>
      </w:r>
      <w:proofErr w:type="spellEnd"/>
      <w:r w:rsidRPr="000860DA">
        <w:rPr>
          <w:rFonts w:asciiTheme="majorEastAsia" w:eastAsiaTheme="majorEastAsia" w:hAnsiTheme="majorEastAsia" w:hint="eastAsia"/>
          <w:b/>
          <w:bCs/>
        </w:rPr>
        <w:t xml:space="preserve"> Peng, Hao </w:t>
      </w:r>
      <w:proofErr w:type="spellStart"/>
      <w:r w:rsidRPr="000860DA">
        <w:rPr>
          <w:rFonts w:asciiTheme="majorEastAsia" w:eastAsiaTheme="majorEastAsia" w:hAnsiTheme="majorEastAsia" w:hint="eastAsia"/>
          <w:b/>
          <w:bCs/>
        </w:rPr>
        <w:t>wu</w:t>
      </w:r>
      <w:proofErr w:type="spellEnd"/>
      <w:r w:rsidRPr="000860DA">
        <w:rPr>
          <w:rFonts w:asciiTheme="majorEastAsia" w:eastAsiaTheme="majorEastAsia" w:hAnsiTheme="majorEastAsia" w:hint="eastAsia"/>
          <w:b/>
          <w:bCs/>
        </w:rPr>
        <w:t>,</w:t>
      </w:r>
      <w:r w:rsidR="0044337C" w:rsidRPr="000860DA">
        <w:rPr>
          <w:rFonts w:asciiTheme="majorEastAsia" w:eastAsiaTheme="majorEastAsia" w:hAnsiTheme="majorEastAsia" w:hint="eastAsia"/>
          <w:b/>
          <w:bCs/>
        </w:rPr>
        <w:t xml:space="preserve"> </w:t>
      </w:r>
      <w:proofErr w:type="spellStart"/>
      <w:r w:rsidR="0044337C" w:rsidRPr="000860DA">
        <w:rPr>
          <w:rFonts w:asciiTheme="majorEastAsia" w:eastAsiaTheme="majorEastAsia" w:hAnsiTheme="majorEastAsia" w:hint="eastAsia"/>
          <w:b/>
          <w:bCs/>
        </w:rPr>
        <w:t>Xiangrong</w:t>
      </w:r>
      <w:proofErr w:type="spellEnd"/>
      <w:r w:rsidR="0044337C" w:rsidRPr="000860DA">
        <w:rPr>
          <w:rFonts w:asciiTheme="majorEastAsia" w:eastAsiaTheme="majorEastAsia" w:hAnsiTheme="majorEastAsia" w:hint="eastAsia"/>
          <w:b/>
          <w:bCs/>
        </w:rPr>
        <w:t xml:space="preserve"> Fang, Sen Lin</w:t>
      </w:r>
    </w:p>
    <w:p w14:paraId="2C94D364" w14:textId="155CF5B4" w:rsidR="006B4745" w:rsidRDefault="00A76D86" w:rsidP="00A76D86">
      <w:pPr>
        <w:pStyle w:val="2"/>
        <w:spacing w:before="120" w:after="120" w:line="240" w:lineRule="auto"/>
        <w:jc w:val="center"/>
        <w:rPr>
          <w:rFonts w:ascii="Times New Roman" w:hAnsi="Times New Roman" w:cs="Times New Roman"/>
          <w:sz w:val="21"/>
          <w:szCs w:val="21"/>
        </w:rPr>
      </w:pPr>
      <w:r w:rsidRPr="00A76D86">
        <w:rPr>
          <w:rFonts w:ascii="Times New Roman" w:hAnsi="Times New Roman" w:cs="Times New Roman"/>
          <w:sz w:val="21"/>
          <w:szCs w:val="21"/>
        </w:rPr>
        <w:t>Abstract</w:t>
      </w:r>
    </w:p>
    <w:p w14:paraId="611CF5EF" w14:textId="5477C25F" w:rsidR="00A76D86" w:rsidRDefault="325D1738" w:rsidP="325D1738">
      <w:r w:rsidRPr="0044473A">
        <w:t>The advancement of AI technology has greatly impacted MMORPGs, especially in enhancing NPC interactions. Traditionally, AI in gaming focused on combat systems, increasing excitement and challenge. However, NPC narratives and interactions have been limited by pre-scripted dialogues, reducing player autonomy and immersion. To address this, developers are leveraging AI, particularly context awareness, to create more natural and spontaneous NPC-player interactions. This approach allows NPCs to provide personalized responses based on player actions and environments, increasing player autonomy and maintaining a coherent storyline. As a result, NPCs can adapt to player choices, leading to a more dynamic gaming world and deeper engagement with the game's narrative. The growing popularity of intelligent NPCs highlights the significant role of AI in shaping in-game behavior, with the potential to create highly immersive gaming experiences.</w:t>
      </w:r>
    </w:p>
    <w:p w14:paraId="55F67D61" w14:textId="77777777" w:rsidR="00261BCC" w:rsidRDefault="00261BCC" w:rsidP="325D1738"/>
    <w:p w14:paraId="4143A467" w14:textId="215D911C" w:rsidR="00261BCC" w:rsidRPr="006374FC" w:rsidRDefault="006374FC" w:rsidP="325D1738">
      <w:r w:rsidRPr="006374FC">
        <w:rPr>
          <w:rFonts w:hint="eastAsia"/>
          <w:i/>
          <w:iCs/>
        </w:rPr>
        <w:t>Index-Terms:</w:t>
      </w:r>
      <w:r w:rsidR="000A172C">
        <w:rPr>
          <w:rFonts w:hint="eastAsia"/>
        </w:rPr>
        <w:t xml:space="preserve"> Artificial Intelligence, </w:t>
      </w:r>
      <w:r w:rsidR="00EA3DAD">
        <w:rPr>
          <w:rFonts w:hint="eastAsia"/>
        </w:rPr>
        <w:t>NPC Behavior, Player Interaction</w:t>
      </w:r>
    </w:p>
    <w:p w14:paraId="405D53F8" w14:textId="5873AB30" w:rsidR="00A76D86" w:rsidRDefault="00312A39" w:rsidP="00312A39">
      <w:pPr>
        <w:pStyle w:val="2"/>
        <w:spacing w:before="120" w:after="120" w:line="240" w:lineRule="auto"/>
        <w:jc w:val="center"/>
        <w:rPr>
          <w:rFonts w:ascii="Times New Roman" w:hAnsi="Times New Roman" w:cs="Times New Roman"/>
          <w:sz w:val="21"/>
          <w:szCs w:val="21"/>
        </w:rPr>
      </w:pPr>
      <w:r w:rsidRPr="00312A39">
        <w:rPr>
          <w:rFonts w:ascii="Times New Roman" w:hAnsi="Times New Roman" w:cs="Times New Roman"/>
          <w:sz w:val="21"/>
          <w:szCs w:val="21"/>
        </w:rPr>
        <w:t>I</w:t>
      </w:r>
      <w:r>
        <w:rPr>
          <w:rFonts w:ascii="Times New Roman" w:hAnsi="Times New Roman" w:cs="Times New Roman" w:hint="eastAsia"/>
          <w:sz w:val="21"/>
          <w:szCs w:val="21"/>
        </w:rPr>
        <w:t xml:space="preserve">. </w:t>
      </w:r>
      <w:r w:rsidRPr="00312A39">
        <w:rPr>
          <w:rFonts w:ascii="Times New Roman" w:hAnsi="Times New Roman" w:cs="Times New Roman"/>
          <w:sz w:val="21"/>
          <w:szCs w:val="21"/>
        </w:rPr>
        <w:t>INTRODUCTION</w:t>
      </w:r>
    </w:p>
    <w:p w14:paraId="0669ADDD" w14:textId="4CC25A19" w:rsidR="00AD0AA7" w:rsidRDefault="00AD0AA7" w:rsidP="00726940">
      <w:pPr>
        <w:spacing w:beforeLines="50" w:before="156" w:afterLines="50" w:after="156"/>
      </w:pPr>
      <w:r w:rsidRPr="00AD0AA7">
        <w:t xml:space="preserve">In the realm of digital entertainment, the evolution of Artificial Intelligence (AI) technology has significantly transformed the landscape of Massively Multiplayer Online Role-Playing Games (MMORPGs). As AI continues to advance rapidly, its integration into gaming has become crucial for enhancing players' experiences, particularly in the realm of </w:t>
      </w:r>
      <w:proofErr w:type="gramStart"/>
      <w:r w:rsidRPr="00AD0AA7">
        <w:t>Non-Player Characters</w:t>
      </w:r>
      <w:proofErr w:type="gramEnd"/>
      <w:r w:rsidRPr="00AD0AA7">
        <w:t xml:space="preserve"> (NPCs).</w:t>
      </w:r>
    </w:p>
    <w:p w14:paraId="55724197" w14:textId="602F83DA" w:rsidR="00F8628D" w:rsidRDefault="00F8628D" w:rsidP="00726940">
      <w:pPr>
        <w:spacing w:beforeLines="50" w:before="156" w:afterLines="50" w:after="156"/>
      </w:pPr>
      <w:r w:rsidRPr="00F8628D">
        <w:t>Traditionally, AI in gaming has been predominantly utilized in combat systems, where intelligent interactions greatly enhance the excitement and challenge of gameplay. These technological advancements continuously refine players' gaming experiences, making combat scenes more dynamic and captivating. However, in the realm of NPCs, narrative progression and character interactions often heavily rely on pre-scripted options and dialogues. While this approach allows players to comprehend characters' traits and motivations, it strips away players' autonomy and immersion in the game.</w:t>
      </w:r>
    </w:p>
    <w:p w14:paraId="4A3E5619" w14:textId="6566B9AF" w:rsidR="00146403" w:rsidRDefault="00146403" w:rsidP="00726940">
      <w:pPr>
        <w:spacing w:beforeLines="50" w:before="156" w:afterLines="50" w:after="156"/>
      </w:pPr>
      <w:r w:rsidRPr="00146403">
        <w:t xml:space="preserve">To address this limitation, game developers are increasingly exploring the immense potential of AI in facilitating more natural and spontaneous interactions between NPCs and players. One such significant technique is Context </w:t>
      </w:r>
      <w:proofErr w:type="gramStart"/>
      <w:r w:rsidRPr="00146403">
        <w:t>Awareness</w:t>
      </w:r>
      <w:r w:rsidR="0049783F" w:rsidRPr="0049783F">
        <w:rPr>
          <w:rFonts w:hint="eastAsia"/>
          <w:vertAlign w:val="superscript"/>
        </w:rPr>
        <w:t>[</w:t>
      </w:r>
      <w:proofErr w:type="gramEnd"/>
      <w:r w:rsidR="0049783F" w:rsidRPr="0049783F">
        <w:rPr>
          <w:rFonts w:hint="eastAsia"/>
          <w:vertAlign w:val="superscript"/>
        </w:rPr>
        <w:t>1]</w:t>
      </w:r>
      <w:r w:rsidR="0049783F">
        <w:rPr>
          <w:rFonts w:hint="eastAsia"/>
        </w:rPr>
        <w:t>.</w:t>
      </w:r>
      <w:r w:rsidR="0049783F" w:rsidRPr="0049783F">
        <w:rPr>
          <w:rFonts w:ascii="Segoe UI" w:hAnsi="Segoe UI" w:cs="Segoe UI"/>
          <w:color w:val="05073B"/>
          <w:sz w:val="23"/>
          <w:szCs w:val="23"/>
          <w:shd w:val="clear" w:color="auto" w:fill="FDFDFE"/>
        </w:rPr>
        <w:t xml:space="preserve"> </w:t>
      </w:r>
      <w:r w:rsidR="0049783F" w:rsidRPr="0049783F">
        <w:t>Context Awareness refers to the capability of a system to understand and respond to the surrounding information of a user within the context of their interactions with an application or ubiquitous computing environment. By analyzing both the user and their surroundings, Context Awareness plays a pivotal role in anticipating and fulfilling user needs. In the context of MMORPGs, intelligent NPCs equipped with Context Awareness can leverage information about players' states, environments, and past interactions to provide personalized services and responses.</w:t>
      </w:r>
    </w:p>
    <w:p w14:paraId="09829C90" w14:textId="77777777" w:rsidR="00726940" w:rsidRPr="00726940" w:rsidRDefault="00726940" w:rsidP="00726940">
      <w:pPr>
        <w:spacing w:beforeLines="50" w:before="156" w:afterLines="50" w:after="156"/>
      </w:pPr>
      <w:r w:rsidRPr="00726940">
        <w:t xml:space="preserve">This level of personalization and customization not only grants players considerable autonomy but also ensures that the storyline remains rich and coherent. It enables NPCs to adapt to players' choices and actions, creating a more dynamic and responsive gaming world. By doing so, players are more </w:t>
      </w:r>
      <w:r w:rsidRPr="00726940">
        <w:lastRenderedPageBreak/>
        <w:t>likely to experience a strong sense of accomplishment and engage more deeply with the game's narrative and characters.</w:t>
      </w:r>
    </w:p>
    <w:p w14:paraId="72BCECD1" w14:textId="40BC7F98" w:rsidR="00726940" w:rsidRPr="00726940" w:rsidRDefault="00E11B93" w:rsidP="00726940">
      <w:pPr>
        <w:spacing w:beforeLines="50" w:before="156" w:afterLines="50" w:after="156"/>
      </w:pPr>
      <w:r>
        <w:rPr>
          <w:rFonts w:hint="eastAsia"/>
        </w:rPr>
        <w:t>T</w:t>
      </w:r>
      <w:r w:rsidR="00726940" w:rsidRPr="00726940">
        <w:t>he burgeoning popularity of intelligent NPCs in MMORPGs underscores the widespread recognition and embrace of AI's impact on in-game behavior. As game developers continue to innovate and integrate AI technologies, the potential for creating truly immersive and engaging gaming experiences becomes increasingly vast, almost limitless.</w:t>
      </w:r>
    </w:p>
    <w:p w14:paraId="7713D0C6" w14:textId="359792D7" w:rsidR="00780B57" w:rsidRPr="00A4089F" w:rsidRDefault="00112293" w:rsidP="00A4089F">
      <w:pPr>
        <w:pStyle w:val="2"/>
        <w:spacing w:before="120" w:after="120" w:line="240" w:lineRule="auto"/>
        <w:jc w:val="center"/>
        <w:rPr>
          <w:rFonts w:ascii="Times New Roman" w:hAnsi="Times New Roman" w:cs="Times New Roman"/>
          <w:sz w:val="21"/>
          <w:szCs w:val="21"/>
        </w:rPr>
      </w:pPr>
      <w:r w:rsidRPr="00312A39">
        <w:rPr>
          <w:rFonts w:ascii="Times New Roman" w:hAnsi="Times New Roman" w:cs="Times New Roman"/>
          <w:sz w:val="21"/>
          <w:szCs w:val="21"/>
        </w:rPr>
        <w:t>II</w:t>
      </w:r>
      <w:r>
        <w:rPr>
          <w:rFonts w:ascii="Times New Roman" w:hAnsi="Times New Roman" w:cs="Times New Roman" w:hint="eastAsia"/>
          <w:sz w:val="21"/>
          <w:szCs w:val="21"/>
        </w:rPr>
        <w:t xml:space="preserve">. </w:t>
      </w:r>
      <w:r w:rsidR="00160FEF">
        <w:rPr>
          <w:rFonts w:ascii="Times New Roman" w:hAnsi="Times New Roman" w:cs="Times New Roman" w:hint="eastAsia"/>
          <w:sz w:val="21"/>
          <w:szCs w:val="21"/>
        </w:rPr>
        <w:t>Methodology</w:t>
      </w:r>
    </w:p>
    <w:p w14:paraId="0FE86563" w14:textId="3B9852D9" w:rsidR="00EB0381" w:rsidRDefault="00EB0381" w:rsidP="00EB0381">
      <w:pPr>
        <w:spacing w:beforeLines="50" w:before="156" w:afterLines="50" w:after="156"/>
      </w:pPr>
      <w:r>
        <w:t xml:space="preserve">Our approach builds upon the existing AI techniques, particularly those related to context awareness and decision-making </w:t>
      </w:r>
      <w:proofErr w:type="gramStart"/>
      <w:r>
        <w:t>algorithms</w:t>
      </w:r>
      <w:r w:rsidR="00A97684" w:rsidRPr="000860DA">
        <w:rPr>
          <w:rFonts w:hint="eastAsia"/>
          <w:vertAlign w:val="superscript"/>
        </w:rPr>
        <w:t>[</w:t>
      </w:r>
      <w:proofErr w:type="gramEnd"/>
      <w:r w:rsidR="00A97684" w:rsidRPr="000860DA">
        <w:rPr>
          <w:rFonts w:hint="eastAsia"/>
          <w:vertAlign w:val="superscript"/>
        </w:rPr>
        <w:t>1]</w:t>
      </w:r>
      <w:r w:rsidR="000860DA" w:rsidRPr="000860DA">
        <w:rPr>
          <w:rFonts w:hint="eastAsia"/>
          <w:vertAlign w:val="superscript"/>
        </w:rPr>
        <w:t>[2]</w:t>
      </w:r>
      <w:r w:rsidR="000860DA">
        <w:rPr>
          <w:rFonts w:hint="eastAsia"/>
        </w:rPr>
        <w:t xml:space="preserve">. </w:t>
      </w:r>
      <w:r>
        <w:t>We propose an intelligent agent framework that incorporates context-aware AI to enable NPCs to react actively to Player Characters (PCs). This framework leverages advanced machine learning algorithms to analyze game contexts, such as player actions, environmental cues, and game objectives, and adjusts NPC behaviors accordingly.</w:t>
      </w:r>
    </w:p>
    <w:p w14:paraId="61863558" w14:textId="77777777" w:rsidR="00EB0381" w:rsidRDefault="00EB0381" w:rsidP="005A53D8">
      <w:pPr>
        <w:pStyle w:val="3"/>
        <w:spacing w:before="31" w:after="31"/>
      </w:pPr>
      <w:r>
        <w:t>Intelligent Agent Framework</w:t>
      </w:r>
    </w:p>
    <w:p w14:paraId="05F8BC09" w14:textId="3F916004" w:rsidR="00EB0381" w:rsidRDefault="00EB0381" w:rsidP="00EB0381">
      <w:pPr>
        <w:spacing w:beforeLines="50" w:before="156" w:afterLines="50" w:after="156"/>
      </w:pPr>
      <w:r>
        <w:t>The intelligent agent framework we propose is designed to enhance the realism and adaptability of NPC behavior. It incorporates various AI techniques to analyze and interpret game contexts, enabling NPCs to react appropriately and dynamically to the actions and intentions of the PCs.</w:t>
      </w:r>
    </w:p>
    <w:p w14:paraId="32525A18" w14:textId="77777777" w:rsidR="00EB0381" w:rsidRDefault="00EB0381" w:rsidP="005A53D8">
      <w:pPr>
        <w:pStyle w:val="3"/>
        <w:spacing w:before="31" w:after="31"/>
      </w:pPr>
      <w:r>
        <w:t>Context Awareness</w:t>
      </w:r>
    </w:p>
    <w:p w14:paraId="5675AFDF" w14:textId="2E5AB889" w:rsidR="00EB0381" w:rsidRDefault="00EB0381" w:rsidP="00EB0381">
      <w:pPr>
        <w:spacing w:beforeLines="50" w:before="156" w:afterLines="50" w:after="156"/>
      </w:pPr>
      <w:r>
        <w:t>Context awareness is a critical component of our framework. It involves the ability of NPCs to understand and interpret the game environment and the actions of the PCs. To achieve this, we use advanced machine learning algorithms to analyze various data sources, such as player actions, environmental cues, and game objectives.</w:t>
      </w:r>
    </w:p>
    <w:p w14:paraId="2DF2C046" w14:textId="1BD9C026" w:rsidR="00EB0381" w:rsidRDefault="00EB0381" w:rsidP="00EB0381">
      <w:pPr>
        <w:spacing w:beforeLines="50" w:before="156" w:afterLines="50" w:after="156"/>
      </w:pPr>
      <w:r>
        <w:t>For example, NPCs can use context awareness to determine whether a PC is friendly or hostile. They can analyze the PC's actions, such as approaching or attacking, as well as their dialogue and facial expressions, to make an informed decision. This enables NPCs to react appropriately, such as engaging in combat or fleeing, depending on the situation.</w:t>
      </w:r>
    </w:p>
    <w:p w14:paraId="54C71638" w14:textId="77777777" w:rsidR="00EB0381" w:rsidRDefault="00EB0381" w:rsidP="005A53D8">
      <w:pPr>
        <w:pStyle w:val="3"/>
        <w:spacing w:before="31" w:after="31"/>
      </w:pPr>
      <w:r>
        <w:t>Decision-Making Algorithms</w:t>
      </w:r>
    </w:p>
    <w:p w14:paraId="0FF4F895" w14:textId="0CF19EB3" w:rsidR="00EB0381" w:rsidRDefault="00EB0381" w:rsidP="00EB0381">
      <w:pPr>
        <w:spacing w:beforeLines="50" w:before="156" w:afterLines="50" w:after="156"/>
      </w:pPr>
      <w:r>
        <w:t>In addition to context awareness, our framework also incorporates decision-making algorithms. These algorithms allow NPCs to make complex decisions based on their current situation and goals. They can take into account various factors, such as the PC's position, actions, and intentions, as well as the overall game context, to make informed decisions.</w:t>
      </w:r>
    </w:p>
    <w:p w14:paraId="179229BD" w14:textId="3DD86BB2" w:rsidR="00EB0381" w:rsidRDefault="00EB0381" w:rsidP="00EB0381">
      <w:pPr>
        <w:spacing w:beforeLines="50" w:before="156" w:afterLines="50" w:after="156"/>
      </w:pPr>
      <w:r>
        <w:t>For instance, an NPC may have a goal of protecting a certain area or item. Using decision-making algorithms, the NPC can analyze the current situation and determine the best course of action to achieve its goal. This may involve engaging in combat with the PC, fleeing to a safer location, or seeking assistance from other NPCs.</w:t>
      </w:r>
    </w:p>
    <w:p w14:paraId="5D57ED15" w14:textId="77777777" w:rsidR="00EB0381" w:rsidRDefault="00EB0381" w:rsidP="005A53D8">
      <w:pPr>
        <w:pStyle w:val="3"/>
        <w:spacing w:before="31" w:after="31"/>
      </w:pPr>
      <w:r>
        <w:t>Decision-Making Module</w:t>
      </w:r>
    </w:p>
    <w:p w14:paraId="59B8C383" w14:textId="5DA7E84C" w:rsidR="00EB0381" w:rsidRDefault="00EB0381" w:rsidP="00EB0381">
      <w:pPr>
        <w:spacing w:beforeLines="50" w:before="156" w:afterLines="50" w:after="156"/>
      </w:pPr>
      <w:r>
        <w:t xml:space="preserve">To further enhance the realism and interactivity of NPC behavior, we develop a decision-making module that takes into account both short-term and long-term goals. This module allows NPCs to prioritize actions based on their potential impact on achieving these goals, leading to more strategic </w:t>
      </w:r>
      <w:r>
        <w:lastRenderedPageBreak/>
        <w:t>and purposeful behaviors</w:t>
      </w:r>
    </w:p>
    <w:p w14:paraId="2031508F" w14:textId="77777777" w:rsidR="00EB0381" w:rsidRDefault="00EB0381" w:rsidP="005A53D8">
      <w:pPr>
        <w:pStyle w:val="3"/>
        <w:spacing w:before="31" w:after="31"/>
      </w:pPr>
      <w:r>
        <w:t>Short-Term Goals</w:t>
      </w:r>
    </w:p>
    <w:p w14:paraId="679B23F9" w14:textId="214565A1" w:rsidR="00EB0381" w:rsidRDefault="00EB0381" w:rsidP="00EB0381">
      <w:pPr>
        <w:spacing w:beforeLines="50" w:before="156" w:afterLines="50" w:after="156"/>
      </w:pPr>
      <w:r>
        <w:t>Short-term goals are those that NPCs aim to achieve in the immediate future. They may involve completing a specific task, such as defeating a particular enemy or reaching a certain location. The decision-making module can analyze the current situation and determine the best course of action to achieve these short-term goals.</w:t>
      </w:r>
    </w:p>
    <w:p w14:paraId="6FCDD446" w14:textId="3811150E" w:rsidR="00EB0381" w:rsidRDefault="00EB0381" w:rsidP="00EB0381">
      <w:pPr>
        <w:spacing w:beforeLines="50" w:before="156" w:afterLines="50" w:after="156"/>
      </w:pPr>
      <w:r>
        <w:t>For example, if an NPC's short-term goal is to defeat a particular enemy, the decision-making module can analyze the enemy's strengths and weaknesses, as well as the NPC's own abilities and resources, to determine the best strategy for combat.</w:t>
      </w:r>
    </w:p>
    <w:p w14:paraId="4655842E" w14:textId="77777777" w:rsidR="00EB0381" w:rsidRDefault="00EB0381" w:rsidP="005A53D8">
      <w:pPr>
        <w:pStyle w:val="3"/>
        <w:spacing w:before="31" w:after="31"/>
      </w:pPr>
      <w:r>
        <w:t>Long-Term Goals</w:t>
      </w:r>
    </w:p>
    <w:p w14:paraId="36E6DF39" w14:textId="1A8DB3FE" w:rsidR="00EB0381" w:rsidRDefault="00EB0381" w:rsidP="00EB0381">
      <w:pPr>
        <w:spacing w:beforeLines="50" w:before="156" w:afterLines="50" w:after="156"/>
      </w:pPr>
      <w:r>
        <w:t>In addition to short-term goals, NPCs may also have long-term goals that they aim to achieve over an extended period of time. These goals may involve protecting a certain area, completing a quest, or achieving a specific objective. The decision-making module can take into account these long-term goals when making decisions, ensuring that the NPC's actions are aligned with their overall objectives.</w:t>
      </w:r>
    </w:p>
    <w:p w14:paraId="0D343CB5" w14:textId="04C5A6F1" w:rsidR="00EB0381" w:rsidRDefault="00EB0381" w:rsidP="00EB0381">
      <w:pPr>
        <w:spacing w:beforeLines="50" w:before="156" w:afterLines="50" w:after="156"/>
      </w:pPr>
      <w:r>
        <w:t>For instance, if an NPC's long-term goal is to protect a certain area, the decision-making module may prioritize actions that contribute to this goal, such as engaging in combat with enemies or repairing damaged structures.</w:t>
      </w:r>
    </w:p>
    <w:p w14:paraId="2809AA2C" w14:textId="77777777" w:rsidR="00EB0381" w:rsidRDefault="00EB0381" w:rsidP="005A53D8">
      <w:pPr>
        <w:pStyle w:val="3"/>
        <w:spacing w:before="31" w:after="31"/>
      </w:pPr>
      <w:r>
        <w:t>Feedback Loop</w:t>
      </w:r>
    </w:p>
    <w:p w14:paraId="381E853C" w14:textId="52BAC9D6" w:rsidR="00EB0381" w:rsidRDefault="00EB0381" w:rsidP="00EB0381">
      <w:pPr>
        <w:spacing w:beforeLines="50" w:before="156" w:afterLines="50" w:after="156"/>
      </w:pPr>
      <w:r>
        <w:t>Finally, we implement a feedback loop that continuously refines NPC behaviors based on player interactions and game outcomes. This loop involves collecting data on player responses to NPC actions, analyzing these data to identify patterns and preferences, and adjusting NPC behaviors accordingly.</w:t>
      </w:r>
    </w:p>
    <w:p w14:paraId="05EA2D5C" w14:textId="77777777" w:rsidR="00EB0381" w:rsidRDefault="00EB0381" w:rsidP="005A53D8">
      <w:pPr>
        <w:pStyle w:val="3"/>
        <w:spacing w:before="31" w:after="31"/>
      </w:pPr>
      <w:r>
        <w:t>Data Collection</w:t>
      </w:r>
    </w:p>
    <w:p w14:paraId="7E9FDAF6" w14:textId="6AFAE54D" w:rsidR="00EB0381" w:rsidRDefault="00EB0381" w:rsidP="00EB0381">
      <w:pPr>
        <w:spacing w:beforeLines="50" w:before="156" w:afterLines="50" w:after="156"/>
      </w:pPr>
      <w:r>
        <w:t>The feedback loop begins with data collection. We use various methods to gather data on player interactions with NPCs, such as logging player actions and analyzing gameplay videos. This data is used to identify patterns and preferences in player behavior, such as their reactions to NPC actions and dialogue.</w:t>
      </w:r>
    </w:p>
    <w:p w14:paraId="55A01B8F" w14:textId="77777777" w:rsidR="00EB0381" w:rsidRDefault="00EB0381" w:rsidP="005A53D8">
      <w:pPr>
        <w:pStyle w:val="3"/>
        <w:spacing w:before="31" w:after="31"/>
      </w:pPr>
      <w:r>
        <w:t>Data Analysis</w:t>
      </w:r>
    </w:p>
    <w:p w14:paraId="1FF29EE3" w14:textId="243AD9E6" w:rsidR="00EB0381" w:rsidRDefault="00EB0381" w:rsidP="00EB0381">
      <w:pPr>
        <w:spacing w:beforeLines="50" w:before="156" w:afterLines="50" w:after="156"/>
      </w:pPr>
      <w:r>
        <w:t>Once the data is collected, we use advanced data analysis techniques to identify patterns and preferences in player behavior. This may involve using machine learning algorithms to analyze the data and identify trends and correlations.</w:t>
      </w:r>
    </w:p>
    <w:p w14:paraId="39C623F0" w14:textId="77777777" w:rsidR="00EB0381" w:rsidRDefault="00EB0381" w:rsidP="005A53D8">
      <w:pPr>
        <w:pStyle w:val="3"/>
        <w:spacing w:before="31" w:after="31"/>
      </w:pPr>
      <w:r>
        <w:t>Behavior Adjustment</w:t>
      </w:r>
    </w:p>
    <w:p w14:paraId="784D1359" w14:textId="168A2AFD" w:rsidR="00EB0381" w:rsidRDefault="00EB0381" w:rsidP="00EB0381">
      <w:pPr>
        <w:spacing w:beforeLines="50" w:before="156" w:afterLines="50" w:after="156"/>
      </w:pPr>
      <w:r>
        <w:t>Based on the results of the data analysis, we adjust the NPC behaviors accordingly. This may involve modifying their decision-making algorithms, changing their dialogue and actions, or altering their overall behavior patterns. The goal is to ensure that NPCs remain engaging and challenging for players over time, while also aligning their behaviors with the overall game objectives.</w:t>
      </w:r>
    </w:p>
    <w:p w14:paraId="63DA05F4" w14:textId="3FEC2988" w:rsidR="00EB0381" w:rsidRDefault="00EB0381" w:rsidP="00EB0381">
      <w:pPr>
        <w:spacing w:beforeLines="50" w:before="156" w:afterLines="50" w:after="156"/>
      </w:pPr>
      <w:r>
        <w:lastRenderedPageBreak/>
        <w:t>By implementing this feedback loop, we can continuously refine and improve NPC behaviors based on player interactions and game outcomes. This iterative process ensures that NPCs remain realistic and interactive, providing a more engaging and satisfying gaming experience for players.</w:t>
      </w:r>
    </w:p>
    <w:p w14:paraId="22AB608E" w14:textId="3962CBAC" w:rsidR="00CD3A2D" w:rsidRPr="001179D4" w:rsidRDefault="00CD3A2D" w:rsidP="00CD3A2D">
      <w:pPr>
        <w:pStyle w:val="2"/>
        <w:spacing w:before="120" w:after="120" w:line="240" w:lineRule="auto"/>
        <w:jc w:val="center"/>
        <w:rPr>
          <w:rFonts w:ascii="Times New Roman" w:hAnsi="Times New Roman" w:cs="Times New Roman"/>
          <w:sz w:val="21"/>
          <w:szCs w:val="21"/>
        </w:rPr>
      </w:pPr>
      <w:r w:rsidRPr="00312A39">
        <w:rPr>
          <w:rFonts w:ascii="Times New Roman" w:hAnsi="Times New Roman" w:cs="Times New Roman"/>
          <w:sz w:val="21"/>
          <w:szCs w:val="21"/>
        </w:rPr>
        <w:t>I</w:t>
      </w:r>
      <w:r>
        <w:rPr>
          <w:rFonts w:ascii="Times New Roman" w:hAnsi="Times New Roman" w:cs="Times New Roman" w:hint="eastAsia"/>
          <w:sz w:val="21"/>
          <w:szCs w:val="21"/>
        </w:rPr>
        <w:t>I</w:t>
      </w:r>
      <w:r w:rsidRPr="00312A39">
        <w:rPr>
          <w:rFonts w:ascii="Times New Roman" w:hAnsi="Times New Roman" w:cs="Times New Roman"/>
          <w:sz w:val="21"/>
          <w:szCs w:val="21"/>
        </w:rPr>
        <w:t>I</w:t>
      </w:r>
      <w:r w:rsidRPr="37822CE5">
        <w:rPr>
          <w:rFonts w:ascii="Times New Roman" w:hAnsi="Times New Roman" w:cs="Times New Roman"/>
          <w:sz w:val="21"/>
          <w:szCs w:val="21"/>
        </w:rPr>
        <w:t>. Experiment</w:t>
      </w:r>
    </w:p>
    <w:p w14:paraId="622ED385" w14:textId="06D48DF0" w:rsidR="00E1017B" w:rsidRDefault="00E1017B" w:rsidP="00E1017B">
      <w:pPr>
        <w:spacing w:beforeLines="50" w:before="156" w:afterLines="50" w:after="156"/>
      </w:pPr>
      <w:r>
        <w:t>In the Experiment section, we detail the methodology employed to rigorously evaluate the efficacy of our AI-Assisted In-Game NPC Behavior Interaction system. Our primary objective was to ascertain how the seamless integration of context-aware AI and sophisticated decision-making algorithms could impact our immersion, engagement, and overall satisfaction with the gaming experience in Massively Multiplayer Online Role-Playing Games (MMORPGs).</w:t>
      </w:r>
    </w:p>
    <w:p w14:paraId="6DBF6EF4" w14:textId="7704617C" w:rsidR="00E1017B" w:rsidRDefault="00E1017B" w:rsidP="00E1017B">
      <w:pPr>
        <w:spacing w:beforeLines="50" w:before="156" w:afterLines="50" w:after="156"/>
      </w:pPr>
      <w:r>
        <w:t>Given the unique nature of our research, which focused on the subjective experiences of players, we ourselves served as the participants in this study. This decision was strategic, as it allowed us to provide firsthand, authentic data based on our personal feelings and experiences during the experiments. To guarantee the reliability and validity of our findings, we meticulously documented our interactions, observations, and reflections throughout the process.</w:t>
      </w:r>
    </w:p>
    <w:p w14:paraId="66B6395F" w14:textId="553C5F90" w:rsidR="00E1017B" w:rsidRDefault="00E1017B" w:rsidP="00E1017B">
      <w:pPr>
        <w:spacing w:beforeLines="50" w:before="156" w:afterLines="50" w:after="156"/>
      </w:pPr>
      <w:r>
        <w:t>The experimental setup involved two distinct groups: an experimental group where NPCs were powered by our AI-enhanced framework, and a control group where NPCs operated using traditional, pre-scripted methods. Both groups were exposed to identical game scenarios designed to simulate various aspects of an MMORPG experience, encompassing combat encounters, quest-giving, and social interactions. The scenarios were carefully chosen to ensure that they covered a broad range of potential player-NPC interactions, allowing us to comprehensively evaluate the impact of our AI-Assisted In-Game NPC Behavior Interaction system.</w:t>
      </w:r>
    </w:p>
    <w:p w14:paraId="318D3D21" w14:textId="6037CC18" w:rsidR="00E1017B" w:rsidRDefault="00E1017B" w:rsidP="00E1017B">
      <w:pPr>
        <w:spacing w:beforeLines="50" w:before="156" w:afterLines="50" w:after="156"/>
      </w:pPr>
      <w:r>
        <w:t>Throughout the experiment, we recorded and documented our interactions with NPCs in extensive detail. This included measuring the duration of each interaction, our responses to NPC behaviors, and our progress towards completing game objectives. Additionally, we took note of our emotional reactions, such as excitement, frustration, or enjoyment, and our overall enjoyment of the gaming experience. These qualitative data points were crucial in providing a comprehensive understanding of how the AI-enhanced NPCs influenced our gaming experience, beyond just the quantifiable metrics.</w:t>
      </w:r>
    </w:p>
    <w:p w14:paraId="2D0E8FB2" w14:textId="126EF1D5" w:rsidR="00CD3A2D" w:rsidRDefault="00E1017B" w:rsidP="00E1017B">
      <w:pPr>
        <w:spacing w:beforeLines="50" w:before="156" w:afterLines="50" w:after="156"/>
      </w:pPr>
      <w:r>
        <w:t>To gather more in-depth insights into our experiences, we conducted self-reflection sessions immediately after each experimental session. These sessions were structured to encourage deep reflection on our interactions with NPCs, evaluating the realism of their behaviors, the fluidity of our interactions, and our overall satisfaction with the gaming experience. We were prompted to consider how the AI-enhanced NPCs compared to traditional, pre-scripted NPCs in terms of realism, responsiveness, and ability to create memorable gaming experiences. These reflections provided us with a deeper understanding of how the AI-enhanced NPCs influenced our emotional and cognitive engagement with the game, revealing nuances that might not have been captured through purely quantitative data.</w:t>
      </w:r>
    </w:p>
    <w:p w14:paraId="6022EE65" w14:textId="6DC247A3" w:rsidR="00E1017B" w:rsidRDefault="00E1017B" w:rsidP="00E1017B">
      <w:pPr>
        <w:spacing w:beforeLines="50" w:before="156" w:afterLines="50" w:after="156"/>
      </w:pPr>
      <w:r>
        <w:t>In analyzing the data, we employed a mixed-methods approach to ensure a thorough and comprehensive evaluation. Quantitative data, such as interaction durations and progress metrics, were analyzed using statistical software to identify significant differences between the experimental and control groups. These statistical analyses allowed us to determine whether the AI-Assisted In-</w:t>
      </w:r>
      <w:r>
        <w:lastRenderedPageBreak/>
        <w:t>Game NPC Behavior Interaction system had a measurable impact on our gaming experiences.</w:t>
      </w:r>
    </w:p>
    <w:p w14:paraId="775D08F5" w14:textId="78444CF2" w:rsidR="00E1017B" w:rsidRDefault="00E1017B" w:rsidP="00E1017B">
      <w:pPr>
        <w:spacing w:beforeLines="50" w:before="156" w:afterLines="50" w:after="156"/>
      </w:pPr>
      <w:r>
        <w:t>Qualitative data, including our reflections and emotional reactions, were synthesized through a thematic analysis approach. This involved identifying common themes and patterns in our responses, such as increased immersion, enhanced emotional engagement, and greater satisfaction with the gaming experience. By synthesizing these qualitative data points, we were able to provide a nuanced understanding of how the AI-enhanced NPCs influenced our gaming experiences in ways that were not easily quantifiable.</w:t>
      </w:r>
    </w:p>
    <w:p w14:paraId="3A83F9F9" w14:textId="3E71B3C4" w:rsidR="00E1017B" w:rsidRDefault="00E1017B" w:rsidP="00E1017B">
      <w:pPr>
        <w:spacing w:beforeLines="50" w:before="156" w:afterLines="50" w:after="156"/>
      </w:pPr>
      <w:r>
        <w:t>The results of our experiments revealed a marked improvement in our immersion and engagement when interacting with AI-enhanced NPCs. We observed more dynamic and realistic interactions, which contributed to a heightened sense of accomplishment and overall satisfaction with the gaming experience. The AI-enhanced NPCs were able to respond to our actions and choices in a more nuanced and contextually appropriate way, creating a more immersive and engaging gaming environment.</w:t>
      </w:r>
    </w:p>
    <w:p w14:paraId="13ED3036" w14:textId="08A6045C" w:rsidR="00E1017B" w:rsidRDefault="00E1017B" w:rsidP="00E1017B">
      <w:pPr>
        <w:spacing w:beforeLines="50" w:before="156" w:afterLines="50" w:after="156"/>
      </w:pPr>
      <w:r>
        <w:t>In particular, we noted that the AI-enhanced NPCs were better able to simulate human-like behaviors, such as empathy, understanding, and adaptability. They were also more responsive to our actions and choices, providing more meaningful feedback and interactions. These improvements led to a more satisfying and memorable gaming experience, as we felt more connected to the NPCs and the game world.</w:t>
      </w:r>
    </w:p>
    <w:p w14:paraId="18A1A272" w14:textId="4DE5DCA4" w:rsidR="00E1017B" w:rsidRDefault="00E1017B" w:rsidP="00E1017B">
      <w:pPr>
        <w:spacing w:beforeLines="50" w:before="156" w:afterLines="50" w:after="156"/>
      </w:pPr>
      <w:r>
        <w:t>Our findings validate our hypothesis that the integration of context-aware AI and advanced decision-making algorithms can significantly enhance the realism and interactivity of NPCs in MMORPGs, ultimately leading to a more immersive and engaging gaming experience. By allowing NPCs to respond to player actions and choices in a more contextually appropriate and human-like way, the AI-Assisted In-Game NPC Behavior Interaction system creates a more immersive and engaging gaming environment that is more satisfying and memorable for players.</w:t>
      </w:r>
    </w:p>
    <w:p w14:paraId="262BAA0A" w14:textId="3BEB894B" w:rsidR="325D1738" w:rsidRPr="005A53D8" w:rsidRDefault="00721E79" w:rsidP="005A53D8">
      <w:pPr>
        <w:pStyle w:val="2"/>
        <w:spacing w:before="120" w:after="120" w:line="240" w:lineRule="auto"/>
        <w:jc w:val="center"/>
        <w:rPr>
          <w:rFonts w:ascii="Times New Roman" w:hAnsi="Times New Roman" w:cs="Times New Roman"/>
          <w:sz w:val="21"/>
          <w:szCs w:val="21"/>
        </w:rPr>
      </w:pPr>
      <w:proofErr w:type="gramStart"/>
      <w:r w:rsidRPr="005A53D8">
        <w:rPr>
          <w:rFonts w:ascii="Times New Roman" w:hAnsi="Times New Roman" w:cs="Times New Roman" w:hint="eastAsia"/>
          <w:sz w:val="21"/>
          <w:szCs w:val="21"/>
        </w:rPr>
        <w:t>IV</w:t>
      </w:r>
      <w:r w:rsidR="325D1738" w:rsidRPr="005A53D8">
        <w:rPr>
          <w:rFonts w:ascii="Times New Roman" w:hAnsi="Times New Roman" w:cs="Times New Roman"/>
          <w:sz w:val="21"/>
          <w:szCs w:val="21"/>
        </w:rPr>
        <w:t xml:space="preserve"> .</w:t>
      </w:r>
      <w:proofErr w:type="gramEnd"/>
      <w:r w:rsidR="325D1738" w:rsidRPr="005A53D8">
        <w:rPr>
          <w:rFonts w:ascii="Times New Roman" w:hAnsi="Times New Roman" w:cs="Times New Roman"/>
          <w:sz w:val="21"/>
          <w:szCs w:val="21"/>
        </w:rPr>
        <w:t xml:space="preserve"> Conclusion</w:t>
      </w:r>
    </w:p>
    <w:p w14:paraId="00938603" w14:textId="77777777" w:rsidR="00E1017B" w:rsidRPr="005A53D8" w:rsidRDefault="00E1017B" w:rsidP="00E1017B">
      <w:pPr>
        <w:spacing w:beforeLines="50" w:before="156" w:afterLines="50" w:after="156"/>
        <w:rPr>
          <w:rFonts w:eastAsiaTheme="majorEastAsia"/>
          <w:b/>
          <w:bCs/>
          <w:szCs w:val="21"/>
        </w:rPr>
      </w:pPr>
      <w:r>
        <w:t>In conclusion, by serving as our own participants and relying on our personal feelings and experiences, we were able to gain a deep and nuanced understanding of how the AI-Assisted In-Game NPC Behavior Interaction system influenced our gaming experience. Our findings suggest that this system has the potential to revolutionize the way players interact with NPCs in MMORPGs, leading to more immersive, engaging, and satisfying gaming experiences. As the field of AI continues to evolve, we anticipate that the AI-Assisted In-Game NPC Behavior Interaction system will become an increasingly important tool for game developers and designers to create more immersive and engaging gaming experiences for players.</w:t>
      </w:r>
    </w:p>
    <w:p w14:paraId="5105C5C0" w14:textId="104C3931" w:rsidR="00721E79" w:rsidRPr="0044473A" w:rsidRDefault="00721E79" w:rsidP="00721E79">
      <w:pPr>
        <w:pStyle w:val="2"/>
        <w:spacing w:before="120" w:after="120" w:line="240" w:lineRule="auto"/>
        <w:jc w:val="center"/>
        <w:rPr>
          <w:rFonts w:ascii="Times New Roman" w:hAnsi="Times New Roman" w:cs="Times New Roman"/>
          <w:sz w:val="21"/>
          <w:szCs w:val="21"/>
        </w:rPr>
      </w:pPr>
      <w:r w:rsidRPr="00A4089F">
        <w:rPr>
          <w:rFonts w:ascii="Times New Roman" w:hAnsi="Times New Roman" w:cs="Times New Roman"/>
          <w:sz w:val="21"/>
          <w:szCs w:val="21"/>
        </w:rPr>
        <w:t>Reference</w:t>
      </w:r>
    </w:p>
    <w:p w14:paraId="638C5B66" w14:textId="1FB6F136" w:rsidR="325D1738" w:rsidRDefault="00D05858" w:rsidP="0060176E">
      <w:pPr>
        <w:spacing w:beforeLines="50" w:before="156" w:afterLines="50" w:after="156"/>
      </w:pPr>
      <w:r>
        <w:rPr>
          <w:rFonts w:hint="eastAsia"/>
        </w:rPr>
        <w:t xml:space="preserve">[1] </w:t>
      </w:r>
      <w:r w:rsidR="0060176E" w:rsidRPr="0060176E">
        <w:t>Lee B, Park C. Intelligent Agent Framework for In-Game NPC Behavior Interaction Using Context Awareness[C]: 2008 International Conference on Convergence and Hybrid Information Technology, IEEE, 2008.</w:t>
      </w:r>
    </w:p>
    <w:p w14:paraId="00624CBC" w14:textId="4D122161" w:rsidR="0063777F" w:rsidRPr="00721E79" w:rsidRDefault="000860DA" w:rsidP="0060176E">
      <w:pPr>
        <w:spacing w:beforeLines="50" w:before="156" w:afterLines="50" w:after="156"/>
        <w:rPr>
          <w:rFonts w:hint="eastAsia"/>
        </w:rPr>
      </w:pPr>
      <w:r>
        <w:rPr>
          <w:rFonts w:hint="eastAsia"/>
        </w:rPr>
        <w:t xml:space="preserve">[2] </w:t>
      </w:r>
      <w:r w:rsidRPr="000860DA">
        <w:t xml:space="preserve">Zhu, </w:t>
      </w:r>
      <w:proofErr w:type="spellStart"/>
      <w:r w:rsidRPr="000860DA">
        <w:t>Xianwen</w:t>
      </w:r>
      <w:proofErr w:type="spellEnd"/>
      <w:r w:rsidRPr="000860DA">
        <w:t>; Guarda, Teresa; Lopes. Behavior tree design of intelligent behavior of non-player character (NPC) based on Unity3D[J]. Journal of Intelligent &amp; Fuzzy Systems, 2019, Vol.37(5):6071-6079.</w:t>
      </w:r>
    </w:p>
    <w:sectPr w:rsidR="0063777F" w:rsidRPr="00721E79" w:rsidSect="00EA423B">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F784" w14:textId="77777777" w:rsidR="00E07486" w:rsidRDefault="00E07486" w:rsidP="00D04435">
      <w:r>
        <w:separator/>
      </w:r>
    </w:p>
  </w:endnote>
  <w:endnote w:type="continuationSeparator" w:id="0">
    <w:p w14:paraId="0988E050" w14:textId="77777777" w:rsidR="00E07486" w:rsidRDefault="00E07486" w:rsidP="00D04435">
      <w:r>
        <w:continuationSeparator/>
      </w:r>
    </w:p>
  </w:endnote>
  <w:endnote w:type="continuationNotice" w:id="1">
    <w:p w14:paraId="471446AB" w14:textId="77777777" w:rsidR="00E07486" w:rsidRDefault="00E07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2B78" w14:textId="77777777" w:rsidR="00E07486" w:rsidRDefault="00E07486" w:rsidP="00D04435">
      <w:r>
        <w:separator/>
      </w:r>
    </w:p>
  </w:footnote>
  <w:footnote w:type="continuationSeparator" w:id="0">
    <w:p w14:paraId="22244501" w14:textId="77777777" w:rsidR="00E07486" w:rsidRDefault="00E07486" w:rsidP="00D04435">
      <w:r>
        <w:continuationSeparator/>
      </w:r>
    </w:p>
  </w:footnote>
  <w:footnote w:type="continuationNotice" w:id="1">
    <w:p w14:paraId="6B546F5A" w14:textId="77777777" w:rsidR="00E07486" w:rsidRDefault="00E074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A68"/>
    <w:multiLevelType w:val="multilevel"/>
    <w:tmpl w:val="17525A6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6E07B2"/>
    <w:multiLevelType w:val="multilevel"/>
    <w:tmpl w:val="176E07B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3E4F60"/>
    <w:multiLevelType w:val="hybridMultilevel"/>
    <w:tmpl w:val="C1489F48"/>
    <w:lvl w:ilvl="0" w:tplc="7E46E510">
      <w:start w:val="1"/>
      <w:numFmt w:val="lowerLetter"/>
      <w:pStyle w:val="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5758439">
    <w:abstractNumId w:val="2"/>
  </w:num>
  <w:num w:numId="2" w16cid:durableId="341207938">
    <w:abstractNumId w:val="1"/>
  </w:num>
  <w:num w:numId="3" w16cid:durableId="63526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23"/>
    <w:rsid w:val="00055527"/>
    <w:rsid w:val="000860DA"/>
    <w:rsid w:val="00097A05"/>
    <w:rsid w:val="000A172C"/>
    <w:rsid w:val="000A6143"/>
    <w:rsid w:val="00105423"/>
    <w:rsid w:val="00112293"/>
    <w:rsid w:val="001179D4"/>
    <w:rsid w:val="00146403"/>
    <w:rsid w:val="00160FEF"/>
    <w:rsid w:val="001F1DC7"/>
    <w:rsid w:val="001F4006"/>
    <w:rsid w:val="00222912"/>
    <w:rsid w:val="002271A4"/>
    <w:rsid w:val="002322F4"/>
    <w:rsid w:val="00235C5E"/>
    <w:rsid w:val="00261BCC"/>
    <w:rsid w:val="00273635"/>
    <w:rsid w:val="00275B00"/>
    <w:rsid w:val="00312A39"/>
    <w:rsid w:val="00380DDA"/>
    <w:rsid w:val="0044337C"/>
    <w:rsid w:val="0044473A"/>
    <w:rsid w:val="004555EB"/>
    <w:rsid w:val="00472FDD"/>
    <w:rsid w:val="00487653"/>
    <w:rsid w:val="00491D88"/>
    <w:rsid w:val="0049783F"/>
    <w:rsid w:val="004A08D5"/>
    <w:rsid w:val="004A3B01"/>
    <w:rsid w:val="004C4F8D"/>
    <w:rsid w:val="004D5445"/>
    <w:rsid w:val="00501AEB"/>
    <w:rsid w:val="00586777"/>
    <w:rsid w:val="005A53D8"/>
    <w:rsid w:val="0060176E"/>
    <w:rsid w:val="00606CD1"/>
    <w:rsid w:val="006374FC"/>
    <w:rsid w:val="0063777F"/>
    <w:rsid w:val="00676267"/>
    <w:rsid w:val="00677E26"/>
    <w:rsid w:val="006B4745"/>
    <w:rsid w:val="00721E79"/>
    <w:rsid w:val="00726940"/>
    <w:rsid w:val="007328C8"/>
    <w:rsid w:val="00780B57"/>
    <w:rsid w:val="007C3D5D"/>
    <w:rsid w:val="007C4D1C"/>
    <w:rsid w:val="007F2D14"/>
    <w:rsid w:val="00827972"/>
    <w:rsid w:val="008328A6"/>
    <w:rsid w:val="00856244"/>
    <w:rsid w:val="008657D5"/>
    <w:rsid w:val="008C3E44"/>
    <w:rsid w:val="008E408F"/>
    <w:rsid w:val="009116D8"/>
    <w:rsid w:val="009540E0"/>
    <w:rsid w:val="0096260E"/>
    <w:rsid w:val="00991649"/>
    <w:rsid w:val="009C7822"/>
    <w:rsid w:val="009E557B"/>
    <w:rsid w:val="00A4089F"/>
    <w:rsid w:val="00A76D86"/>
    <w:rsid w:val="00A97684"/>
    <w:rsid w:val="00AB20A7"/>
    <w:rsid w:val="00AD0AA7"/>
    <w:rsid w:val="00AD30C6"/>
    <w:rsid w:val="00AD3716"/>
    <w:rsid w:val="00AE0777"/>
    <w:rsid w:val="00B13FE5"/>
    <w:rsid w:val="00B6696C"/>
    <w:rsid w:val="00B766BD"/>
    <w:rsid w:val="00BB6F10"/>
    <w:rsid w:val="00C36FAF"/>
    <w:rsid w:val="00CA7C38"/>
    <w:rsid w:val="00CD3A2D"/>
    <w:rsid w:val="00CE33AD"/>
    <w:rsid w:val="00CF142C"/>
    <w:rsid w:val="00D04435"/>
    <w:rsid w:val="00D05858"/>
    <w:rsid w:val="00D20BFA"/>
    <w:rsid w:val="00D67071"/>
    <w:rsid w:val="00D916BA"/>
    <w:rsid w:val="00E07486"/>
    <w:rsid w:val="00E1017B"/>
    <w:rsid w:val="00E11B93"/>
    <w:rsid w:val="00E2518C"/>
    <w:rsid w:val="00EA3DAD"/>
    <w:rsid w:val="00EA423B"/>
    <w:rsid w:val="00EB0381"/>
    <w:rsid w:val="00F379DB"/>
    <w:rsid w:val="00F4128C"/>
    <w:rsid w:val="00F8628D"/>
    <w:rsid w:val="00FA796E"/>
    <w:rsid w:val="00FE12BB"/>
    <w:rsid w:val="084351FB"/>
    <w:rsid w:val="22679E5C"/>
    <w:rsid w:val="325D1738"/>
    <w:rsid w:val="32E294C4"/>
    <w:rsid w:val="37822C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B1A9D"/>
  <w15:chartTrackingRefBased/>
  <w15:docId w15:val="{26A2BE13-D218-426F-B2DC-3B9BE6ED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AA7"/>
    <w:pPr>
      <w:widowControl w:val="0"/>
      <w:jc w:val="both"/>
    </w:pPr>
    <w:rPr>
      <w:rFonts w:ascii="Times New Roman" w:eastAsia="宋体" w:hAnsi="Times New Roman" w:cs="Times New Roman"/>
    </w:rPr>
  </w:style>
  <w:style w:type="paragraph" w:styleId="1">
    <w:name w:val="heading 1"/>
    <w:basedOn w:val="a"/>
    <w:next w:val="a"/>
    <w:link w:val="10"/>
    <w:uiPriority w:val="9"/>
    <w:qFormat/>
    <w:rsid w:val="002271A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271A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A53D8"/>
    <w:pPr>
      <w:keepNext/>
      <w:keepLines/>
      <w:numPr>
        <w:numId w:val="1"/>
      </w:numPr>
      <w:spacing w:beforeLines="10" w:before="10" w:afterLines="10" w:after="10"/>
      <w:ind w:left="442" w:hanging="442"/>
      <w:outlineLvl w:val="2"/>
    </w:pPr>
    <w:rPr>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4435"/>
    <w:pPr>
      <w:tabs>
        <w:tab w:val="center" w:pos="4153"/>
        <w:tab w:val="right" w:pos="8306"/>
      </w:tabs>
      <w:snapToGrid w:val="0"/>
      <w:jc w:val="center"/>
    </w:pPr>
    <w:rPr>
      <w:sz w:val="18"/>
      <w:szCs w:val="18"/>
    </w:rPr>
  </w:style>
  <w:style w:type="character" w:customStyle="1" w:styleId="a4">
    <w:name w:val="页眉 字符"/>
    <w:basedOn w:val="a0"/>
    <w:link w:val="a3"/>
    <w:uiPriority w:val="99"/>
    <w:rsid w:val="00D04435"/>
    <w:rPr>
      <w:sz w:val="18"/>
      <w:szCs w:val="18"/>
    </w:rPr>
  </w:style>
  <w:style w:type="paragraph" w:styleId="a5">
    <w:name w:val="footer"/>
    <w:basedOn w:val="a"/>
    <w:link w:val="a6"/>
    <w:uiPriority w:val="99"/>
    <w:unhideWhenUsed/>
    <w:rsid w:val="00D04435"/>
    <w:pPr>
      <w:tabs>
        <w:tab w:val="center" w:pos="4153"/>
        <w:tab w:val="right" w:pos="8306"/>
      </w:tabs>
      <w:snapToGrid w:val="0"/>
      <w:jc w:val="left"/>
    </w:pPr>
    <w:rPr>
      <w:sz w:val="18"/>
      <w:szCs w:val="18"/>
    </w:rPr>
  </w:style>
  <w:style w:type="character" w:customStyle="1" w:styleId="a6">
    <w:name w:val="页脚 字符"/>
    <w:basedOn w:val="a0"/>
    <w:link w:val="a5"/>
    <w:uiPriority w:val="99"/>
    <w:rsid w:val="00D04435"/>
    <w:rPr>
      <w:sz w:val="18"/>
      <w:szCs w:val="18"/>
    </w:rPr>
  </w:style>
  <w:style w:type="character" w:customStyle="1" w:styleId="10">
    <w:name w:val="标题 1 字符"/>
    <w:basedOn w:val="a0"/>
    <w:link w:val="1"/>
    <w:uiPriority w:val="9"/>
    <w:rsid w:val="002271A4"/>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2271A4"/>
    <w:rPr>
      <w:rFonts w:asciiTheme="majorHAnsi" w:eastAsiaTheme="majorEastAsia" w:hAnsiTheme="majorHAnsi" w:cstheme="majorBidi"/>
      <w:b/>
      <w:bCs/>
      <w:sz w:val="32"/>
      <w:szCs w:val="32"/>
    </w:rPr>
  </w:style>
  <w:style w:type="character" w:styleId="a7">
    <w:name w:val="Hyperlink"/>
    <w:basedOn w:val="a0"/>
    <w:uiPriority w:val="99"/>
    <w:unhideWhenUsed/>
    <w:rPr>
      <w:color w:val="467886" w:themeColor="hyperlink"/>
      <w:u w:val="single"/>
    </w:rPr>
  </w:style>
  <w:style w:type="character" w:customStyle="1" w:styleId="30">
    <w:name w:val="标题 3 字符"/>
    <w:basedOn w:val="a0"/>
    <w:link w:val="3"/>
    <w:uiPriority w:val="9"/>
    <w:rsid w:val="005A53D8"/>
    <w:rPr>
      <w:rFonts w:ascii="Times New Roman" w:eastAsia="宋体" w:hAnsi="Times New Roman" w:cs="Times New Roman"/>
      <w:b/>
      <w:bCs/>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76333">
      <w:bodyDiv w:val="1"/>
      <w:marLeft w:val="0"/>
      <w:marRight w:val="0"/>
      <w:marTop w:val="0"/>
      <w:marBottom w:val="0"/>
      <w:divBdr>
        <w:top w:val="none" w:sz="0" w:space="0" w:color="auto"/>
        <w:left w:val="none" w:sz="0" w:space="0" w:color="auto"/>
        <w:bottom w:val="none" w:sz="0" w:space="0" w:color="auto"/>
        <w:right w:val="none" w:sz="0" w:space="0" w:color="auto"/>
      </w:divBdr>
    </w:div>
    <w:div w:id="256259506">
      <w:bodyDiv w:val="1"/>
      <w:marLeft w:val="0"/>
      <w:marRight w:val="0"/>
      <w:marTop w:val="0"/>
      <w:marBottom w:val="0"/>
      <w:divBdr>
        <w:top w:val="none" w:sz="0" w:space="0" w:color="auto"/>
        <w:left w:val="none" w:sz="0" w:space="0" w:color="auto"/>
        <w:bottom w:val="none" w:sz="0" w:space="0" w:color="auto"/>
        <w:right w:val="none" w:sz="0" w:space="0" w:color="auto"/>
      </w:divBdr>
    </w:div>
    <w:div w:id="410584779">
      <w:bodyDiv w:val="1"/>
      <w:marLeft w:val="0"/>
      <w:marRight w:val="0"/>
      <w:marTop w:val="0"/>
      <w:marBottom w:val="0"/>
      <w:divBdr>
        <w:top w:val="none" w:sz="0" w:space="0" w:color="auto"/>
        <w:left w:val="none" w:sz="0" w:space="0" w:color="auto"/>
        <w:bottom w:val="none" w:sz="0" w:space="0" w:color="auto"/>
        <w:right w:val="none" w:sz="0" w:space="0" w:color="auto"/>
      </w:divBdr>
    </w:div>
    <w:div w:id="444347102">
      <w:bodyDiv w:val="1"/>
      <w:marLeft w:val="0"/>
      <w:marRight w:val="0"/>
      <w:marTop w:val="0"/>
      <w:marBottom w:val="0"/>
      <w:divBdr>
        <w:top w:val="none" w:sz="0" w:space="0" w:color="auto"/>
        <w:left w:val="none" w:sz="0" w:space="0" w:color="auto"/>
        <w:bottom w:val="none" w:sz="0" w:space="0" w:color="auto"/>
        <w:right w:val="none" w:sz="0" w:space="0" w:color="auto"/>
      </w:divBdr>
    </w:div>
    <w:div w:id="645012783">
      <w:bodyDiv w:val="1"/>
      <w:marLeft w:val="0"/>
      <w:marRight w:val="0"/>
      <w:marTop w:val="0"/>
      <w:marBottom w:val="0"/>
      <w:divBdr>
        <w:top w:val="none" w:sz="0" w:space="0" w:color="auto"/>
        <w:left w:val="none" w:sz="0" w:space="0" w:color="auto"/>
        <w:bottom w:val="none" w:sz="0" w:space="0" w:color="auto"/>
        <w:right w:val="none" w:sz="0" w:space="0" w:color="auto"/>
      </w:divBdr>
    </w:div>
    <w:div w:id="207457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47E6D-257F-4147-A074-2AFB11A6F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2513</Words>
  <Characters>14326</Characters>
  <Application>Microsoft Office Word</Application>
  <DocSecurity>0</DocSecurity>
  <Lines>119</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黄嘉浩 黄</dc:creator>
  <cp:keywords/>
  <dc:description/>
  <cp:lastModifiedBy>Jiacong Huang</cp:lastModifiedBy>
  <cp:revision>3</cp:revision>
  <dcterms:created xsi:type="dcterms:W3CDTF">2024-12-26T15:00:00Z</dcterms:created>
  <dcterms:modified xsi:type="dcterms:W3CDTF">2024-12-26T15:15:00Z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35A24F7899AF46B9B0E6D4AE24E72724_13</vt:lpwstr>
  </property>
</Properties>
</file>