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left"/>
        <w:rPr>
          <w:rFonts w:ascii="宋体" w:hAnsi="宋体"/>
          <w:sz w:val="32"/>
          <w:szCs w:val="36"/>
        </w:rPr>
      </w:pPr>
      <w:r>
        <w:rPr>
          <w:rFonts w:hint="eastAsia" w:ascii="宋体" w:hAnsi="宋体"/>
          <w:sz w:val="32"/>
          <w:szCs w:val="36"/>
        </w:rPr>
        <w:t>附件4</w:t>
      </w:r>
    </w:p>
    <w:p>
      <w:pPr>
        <w:jc w:val="left"/>
        <w:rPr>
          <w:rFonts w:ascii="宋体" w:hAnsi="宋体"/>
          <w:sz w:val="32"/>
          <w:szCs w:val="36"/>
        </w:rPr>
      </w:pPr>
    </w:p>
    <w:p>
      <w:pPr>
        <w:jc w:val="center"/>
        <w:outlineLvl w:val="0"/>
        <w:rPr>
          <w:rFonts w:ascii="楷体_GB2312" w:hAnsi="宋体" w:eastAsia="楷体_GB2312"/>
          <w:b/>
          <w:sz w:val="72"/>
          <w:szCs w:val="52"/>
        </w:rPr>
      </w:pPr>
      <w:r>
        <w:rPr>
          <w:rFonts w:hint="eastAsia" w:ascii="楷体_GB2312" w:hAnsi="宋体" w:eastAsia="楷体_GB2312"/>
          <w:b/>
          <w:sz w:val="72"/>
          <w:szCs w:val="52"/>
        </w:rPr>
        <w:t>深圳大学</w:t>
      </w:r>
    </w:p>
    <w:p>
      <w:pPr>
        <w:jc w:val="center"/>
        <w:rPr>
          <w:rFonts w:ascii="楷体_GB2312" w:hAnsi="宋体" w:eastAsia="楷体_GB2312"/>
          <w:b/>
          <w:sz w:val="56"/>
          <w:szCs w:val="52"/>
        </w:rPr>
      </w:pPr>
    </w:p>
    <w:p>
      <w:pPr>
        <w:jc w:val="center"/>
        <w:outlineLvl w:val="0"/>
        <w:rPr>
          <w:rFonts w:ascii="楷体_GB2312" w:hAnsi="宋体" w:eastAsia="楷体_GB2312"/>
          <w:b/>
          <w:sz w:val="56"/>
          <w:szCs w:val="52"/>
        </w:rPr>
      </w:pPr>
      <w:r>
        <w:rPr>
          <w:rFonts w:hint="eastAsia" w:ascii="楷体_GB2312" w:hAnsi="宋体" w:eastAsia="楷体_GB2312"/>
          <w:b/>
          <w:sz w:val="56"/>
          <w:szCs w:val="52"/>
        </w:rPr>
        <w:t>本科课程教学大纲</w:t>
      </w:r>
    </w:p>
    <w:p>
      <w:pPr>
        <w:jc w:val="center"/>
        <w:rPr>
          <w:rFonts w:ascii="宋体" w:hAnsi="宋体"/>
          <w:b/>
          <w:sz w:val="36"/>
          <w:szCs w:val="36"/>
        </w:rPr>
      </w:pPr>
    </w:p>
    <w:p>
      <w:pPr>
        <w:spacing w:line="800" w:lineRule="exact"/>
        <w:jc w:val="center"/>
        <w:rPr>
          <w:rFonts w:ascii="宋体" w:hAnsi="宋体"/>
          <w:b/>
          <w:sz w:val="36"/>
          <w:szCs w:val="36"/>
        </w:rPr>
      </w:pPr>
    </w:p>
    <w:p>
      <w:pPr>
        <w:spacing w:line="800" w:lineRule="exact"/>
        <w:ind w:firstLine="1260" w:firstLineChars="350"/>
        <w:outlineLvl w:val="0"/>
        <w:rPr>
          <w:rFonts w:ascii="宋体" w:hAnsi="宋体"/>
          <w:sz w:val="36"/>
          <w:szCs w:val="36"/>
          <w:u w:val="single"/>
        </w:rPr>
      </w:pPr>
      <w:r>
        <w:rPr>
          <w:rFonts w:hint="eastAsia" w:ascii="宋体" w:hAnsi="宋体"/>
          <w:sz w:val="36"/>
          <w:szCs w:val="36"/>
        </w:rPr>
        <w:t>课程编号:</w:t>
      </w:r>
      <w:r>
        <w:rPr>
          <w:rFonts w:hint="eastAsia" w:ascii="宋体" w:hAnsi="宋体"/>
          <w:sz w:val="36"/>
          <w:szCs w:val="36"/>
          <w:u w:val="single"/>
        </w:rPr>
        <w:t xml:space="preserve">     </w:t>
      </w:r>
      <w:r>
        <w:rPr>
          <w:rFonts w:ascii="宋体" w:hAnsi="宋体"/>
          <w:sz w:val="36"/>
          <w:szCs w:val="36"/>
          <w:u w:val="single"/>
        </w:rPr>
        <w:t>1503790001</w:t>
      </w:r>
      <w:r>
        <w:rPr>
          <w:rFonts w:hint="eastAsia" w:ascii="宋体" w:hAnsi="宋体"/>
          <w:sz w:val="36"/>
          <w:szCs w:val="36"/>
          <w:u w:val="single"/>
        </w:rPr>
        <w:t xml:space="preserve"> </w:t>
      </w:r>
      <w:r>
        <w:rPr>
          <w:rFonts w:ascii="宋体" w:hAnsi="宋体"/>
          <w:sz w:val="36"/>
          <w:szCs w:val="36"/>
          <w:u w:val="single"/>
        </w:rPr>
        <w:t xml:space="preserve">   </w:t>
      </w:r>
      <w:r>
        <w:rPr>
          <w:rFonts w:hint="eastAsia" w:ascii="宋体" w:hAnsi="宋体"/>
          <w:sz w:val="36"/>
          <w:szCs w:val="36"/>
          <w:u w:val="single"/>
        </w:rPr>
        <w:t xml:space="preserve">    </w:t>
      </w:r>
    </w:p>
    <w:p>
      <w:pPr>
        <w:spacing w:line="800" w:lineRule="exact"/>
        <w:ind w:firstLine="1260" w:firstLineChars="350"/>
        <w:outlineLvl w:val="0"/>
        <w:rPr>
          <w:rFonts w:ascii="宋体" w:hAnsi="宋体"/>
          <w:sz w:val="36"/>
          <w:szCs w:val="36"/>
          <w:u w:val="single"/>
        </w:rPr>
      </w:pPr>
      <w:r>
        <w:rPr>
          <w:rFonts w:hint="eastAsia" w:ascii="宋体" w:hAnsi="宋体"/>
          <w:sz w:val="36"/>
          <w:szCs w:val="36"/>
        </w:rPr>
        <w:t>课程名称:</w:t>
      </w:r>
      <w:r>
        <w:rPr>
          <w:rFonts w:hint="eastAsia" w:ascii="宋体" w:hAnsi="宋体"/>
          <w:sz w:val="36"/>
          <w:szCs w:val="36"/>
          <w:u w:val="single"/>
        </w:rPr>
        <w:t xml:space="preserve">     数字电路   </w:t>
      </w:r>
    </w:p>
    <w:p>
      <w:pPr>
        <w:spacing w:line="800" w:lineRule="exact"/>
        <w:ind w:firstLine="1260" w:firstLineChars="350"/>
        <w:outlineLvl w:val="0"/>
        <w:rPr>
          <w:rFonts w:ascii="宋体" w:hAnsi="宋体"/>
          <w:sz w:val="36"/>
          <w:szCs w:val="36"/>
          <w:u w:val="single"/>
        </w:rPr>
      </w:pPr>
      <w:r>
        <w:rPr>
          <w:rFonts w:hint="eastAsia" w:ascii="宋体" w:hAnsi="宋体"/>
          <w:sz w:val="36"/>
          <w:szCs w:val="36"/>
        </w:rPr>
        <w:t>开课单位:</w:t>
      </w:r>
      <w:r>
        <w:rPr>
          <w:rFonts w:hint="eastAsia" w:ascii="宋体" w:hAnsi="宋体"/>
          <w:sz w:val="36"/>
          <w:szCs w:val="36"/>
          <w:u w:val="single"/>
        </w:rPr>
        <w:t xml:space="preserve">   计算机与软件学院    </w:t>
      </w:r>
    </w:p>
    <w:p>
      <w:pPr>
        <w:spacing w:line="800" w:lineRule="exact"/>
        <w:ind w:firstLine="1260" w:firstLineChars="350"/>
        <w:outlineLvl w:val="0"/>
        <w:rPr>
          <w:rFonts w:ascii="宋体" w:hAnsi="宋体"/>
          <w:sz w:val="36"/>
          <w:szCs w:val="36"/>
          <w:u w:val="single"/>
        </w:rPr>
      </w:pPr>
      <w:r>
        <w:rPr>
          <w:rFonts w:hint="eastAsia" w:ascii="宋体" w:hAnsi="宋体"/>
          <w:sz w:val="36"/>
          <w:szCs w:val="36"/>
        </w:rPr>
        <w:t>主讲教师:</w:t>
      </w:r>
      <w:r>
        <w:rPr>
          <w:rFonts w:hint="eastAsia" w:ascii="宋体" w:hAnsi="宋体"/>
          <w:sz w:val="36"/>
          <w:szCs w:val="36"/>
          <w:u w:val="single"/>
        </w:rPr>
        <w:t xml:space="preserve">  数字电路课程组   </w:t>
      </w:r>
    </w:p>
    <w:p>
      <w:pPr>
        <w:spacing w:line="800" w:lineRule="exact"/>
        <w:ind w:firstLine="1260" w:firstLineChars="350"/>
        <w:outlineLvl w:val="0"/>
        <w:rPr>
          <w:rFonts w:ascii="宋体" w:hAnsi="宋体"/>
          <w:sz w:val="36"/>
          <w:szCs w:val="36"/>
          <w:u w:val="single"/>
        </w:rPr>
      </w:pPr>
      <w:r>
        <w:rPr>
          <w:rFonts w:hint="eastAsia" w:ascii="宋体" w:hAnsi="宋体"/>
          <w:sz w:val="36"/>
          <w:szCs w:val="36"/>
        </w:rPr>
        <w:t>填表日期</w:t>
      </w:r>
      <w:r>
        <w:rPr>
          <w:rFonts w:ascii="宋体" w:hAnsi="宋体"/>
          <w:sz w:val="36"/>
          <w:szCs w:val="36"/>
        </w:rPr>
        <w:t>：</w:t>
      </w:r>
      <w:r>
        <w:rPr>
          <w:rFonts w:hint="eastAsia" w:ascii="宋体" w:hAnsi="宋体"/>
          <w:sz w:val="36"/>
          <w:szCs w:val="36"/>
          <w:u w:val="single"/>
        </w:rPr>
        <w:t xml:space="preserve">   202</w:t>
      </w:r>
      <w:r>
        <w:rPr>
          <w:rFonts w:hint="eastAsia" w:ascii="宋体" w:hAnsi="宋体"/>
          <w:sz w:val="36"/>
          <w:szCs w:val="36"/>
          <w:u w:val="single"/>
          <w:lang w:val="en-US" w:eastAsia="zh-CN"/>
        </w:rPr>
        <w:t>4</w:t>
      </w:r>
      <w:r>
        <w:rPr>
          <w:rFonts w:hint="eastAsia" w:ascii="宋体" w:hAnsi="宋体"/>
          <w:sz w:val="36"/>
          <w:szCs w:val="36"/>
          <w:u w:val="single"/>
        </w:rPr>
        <w:t>.03.</w:t>
      </w:r>
      <w:r>
        <w:rPr>
          <w:rFonts w:hint="eastAsia" w:ascii="宋体" w:hAnsi="宋体"/>
          <w:sz w:val="36"/>
          <w:szCs w:val="36"/>
          <w:u w:val="single"/>
          <w:lang w:val="en-US" w:eastAsia="zh-CN"/>
        </w:rPr>
        <w:t>6</w:t>
      </w:r>
      <w:r>
        <w:rPr>
          <w:rFonts w:hint="eastAsia" w:ascii="宋体" w:hAnsi="宋体"/>
          <w:sz w:val="36"/>
          <w:szCs w:val="36"/>
          <w:u w:val="single"/>
        </w:rPr>
        <w:t xml:space="preserve">         </w:t>
      </w:r>
    </w:p>
    <w:p>
      <w:pPr>
        <w:spacing w:line="800" w:lineRule="exact"/>
        <w:ind w:firstLine="1260" w:firstLineChars="350"/>
        <w:outlineLvl w:val="0"/>
        <w:rPr>
          <w:rFonts w:ascii="宋体" w:hAnsi="宋体"/>
          <w:sz w:val="36"/>
          <w:szCs w:val="36"/>
        </w:rPr>
      </w:pPr>
      <w:r>
        <w:rPr>
          <w:rFonts w:hint="eastAsia" w:ascii="宋体" w:hAnsi="宋体"/>
          <w:sz w:val="36"/>
          <w:szCs w:val="36"/>
        </w:rPr>
        <w:t>单位审核</w:t>
      </w:r>
      <w:r>
        <w:rPr>
          <w:rFonts w:ascii="宋体" w:hAnsi="宋体"/>
          <w:sz w:val="36"/>
          <w:szCs w:val="36"/>
        </w:rPr>
        <w:t>：</w:t>
      </w:r>
      <w:r>
        <w:rPr>
          <w:rFonts w:hint="eastAsia" w:ascii="宋体" w:hAnsi="宋体"/>
          <w:sz w:val="22"/>
          <w:szCs w:val="36"/>
          <w:u w:val="single"/>
        </w:rPr>
        <w:t>（盖章）</w:t>
      </w:r>
      <w:r>
        <w:rPr>
          <w:rFonts w:hint="eastAsia" w:ascii="宋体" w:hAnsi="宋体"/>
          <w:sz w:val="36"/>
          <w:szCs w:val="36"/>
          <w:u w:val="single"/>
        </w:rPr>
        <w:t xml:space="preserve">       </w:t>
      </w:r>
      <w:r>
        <w:rPr>
          <w:rFonts w:ascii="宋体" w:hAnsi="宋体"/>
          <w:sz w:val="36"/>
          <w:szCs w:val="36"/>
          <w:u w:val="single"/>
        </w:rPr>
        <w:t xml:space="preserve">   </w:t>
      </w:r>
      <w:r>
        <w:rPr>
          <w:rFonts w:hint="eastAsia" w:ascii="宋体" w:hAnsi="宋体"/>
          <w:sz w:val="36"/>
          <w:szCs w:val="36"/>
          <w:u w:val="single"/>
        </w:rPr>
        <w:t xml:space="preserve">        </w:t>
      </w:r>
    </w:p>
    <w:p>
      <w:pPr>
        <w:spacing w:line="800" w:lineRule="exact"/>
        <w:rPr>
          <w:rFonts w:ascii="宋体" w:hAnsi="宋体"/>
          <w:sz w:val="36"/>
          <w:szCs w:val="36"/>
        </w:rPr>
      </w:pPr>
    </w:p>
    <w:p>
      <w:pPr>
        <w:spacing w:line="800" w:lineRule="exact"/>
        <w:rPr>
          <w:rFonts w:ascii="宋体" w:hAnsi="宋体"/>
          <w:sz w:val="36"/>
          <w:szCs w:val="36"/>
        </w:rPr>
      </w:pPr>
    </w:p>
    <w:p>
      <w:pPr>
        <w:spacing w:line="800" w:lineRule="exact"/>
        <w:rPr>
          <w:rFonts w:ascii="宋体" w:hAnsi="宋体"/>
          <w:sz w:val="36"/>
          <w:szCs w:val="36"/>
        </w:rPr>
      </w:pPr>
    </w:p>
    <w:p>
      <w:pPr>
        <w:jc w:val="center"/>
        <w:outlineLvl w:val="0"/>
        <w:rPr>
          <w:sz w:val="36"/>
          <w:szCs w:val="36"/>
        </w:rPr>
      </w:pPr>
      <w:r>
        <w:rPr>
          <w:rFonts w:hint="eastAsia"/>
          <w:sz w:val="36"/>
          <w:szCs w:val="36"/>
        </w:rPr>
        <w:t>教务部 制</w:t>
      </w:r>
    </w:p>
    <w:p>
      <w:pPr>
        <w:outlineLvl w:val="0"/>
        <w:rPr>
          <w:rFonts w:ascii="宋体" w:hAnsi="宋体"/>
          <w:sz w:val="36"/>
          <w:szCs w:val="36"/>
        </w:rPr>
      </w:pPr>
      <w:r>
        <w:rPr>
          <w:rFonts w:ascii="宋体" w:hAnsi="宋体"/>
          <w:sz w:val="36"/>
          <w:szCs w:val="36"/>
        </w:rPr>
        <w:br w:type="page"/>
      </w:r>
      <w:r>
        <w:rPr>
          <w:rFonts w:hint="eastAsia" w:ascii="宋体" w:hAnsi="宋体"/>
          <w:b/>
          <w:sz w:val="28"/>
          <w:szCs w:val="28"/>
        </w:rPr>
        <w:t>一</w:t>
      </w:r>
      <w:r>
        <w:rPr>
          <w:rFonts w:ascii="宋体" w:hAnsi="宋体"/>
          <w:b/>
          <w:sz w:val="28"/>
          <w:szCs w:val="28"/>
        </w:rPr>
        <w:t>、课程基本信息</w:t>
      </w:r>
    </w:p>
    <w:tbl>
      <w:tblPr>
        <w:tblStyle w:val="10"/>
        <w:tblW w:w="8931"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2835"/>
        <w:gridCol w:w="1701"/>
        <w:gridCol w:w="29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18" w:type="dxa"/>
            <w:vAlign w:val="center"/>
          </w:tcPr>
          <w:p>
            <w:pPr>
              <w:rPr>
                <w:rFonts w:ascii="宋体" w:hAnsi="宋体"/>
                <w:sz w:val="24"/>
                <w:szCs w:val="28"/>
              </w:rPr>
            </w:pPr>
            <w:r>
              <w:rPr>
                <w:rFonts w:hint="eastAsia" w:ascii="宋体" w:hAnsi="宋体"/>
                <w:sz w:val="24"/>
                <w:szCs w:val="28"/>
              </w:rPr>
              <w:t>课程编号</w:t>
            </w:r>
          </w:p>
        </w:tc>
        <w:tc>
          <w:tcPr>
            <w:tcW w:w="2835" w:type="dxa"/>
            <w:vAlign w:val="center"/>
          </w:tcPr>
          <w:p>
            <w:pPr>
              <w:rPr>
                <w:rFonts w:ascii="宋体" w:hAnsi="宋体"/>
                <w:sz w:val="24"/>
                <w:szCs w:val="28"/>
              </w:rPr>
            </w:pPr>
            <w:r>
              <w:rPr>
                <w:rFonts w:ascii="宋体" w:cs="宋体"/>
                <w:sz w:val="20"/>
                <w:szCs w:val="20"/>
              </w:rPr>
              <w:t>1503790001</w:t>
            </w:r>
          </w:p>
        </w:tc>
        <w:tc>
          <w:tcPr>
            <w:tcW w:w="1701" w:type="dxa"/>
            <w:vAlign w:val="center"/>
          </w:tcPr>
          <w:p>
            <w:pPr>
              <w:rPr>
                <w:rFonts w:ascii="宋体" w:hAnsi="宋体"/>
                <w:sz w:val="24"/>
                <w:szCs w:val="28"/>
              </w:rPr>
            </w:pPr>
            <w:r>
              <w:rPr>
                <w:rFonts w:hint="eastAsia" w:ascii="宋体" w:hAnsi="宋体"/>
                <w:sz w:val="24"/>
                <w:szCs w:val="28"/>
              </w:rPr>
              <w:t>课序号</w:t>
            </w:r>
          </w:p>
        </w:tc>
        <w:tc>
          <w:tcPr>
            <w:tcW w:w="2977" w:type="dxa"/>
            <w:vAlign w:val="center"/>
          </w:tcPr>
          <w:p>
            <w:pPr>
              <w:rPr>
                <w:rFonts w:ascii="宋体" w:hAnsi="宋体"/>
                <w:sz w:val="24"/>
                <w:szCs w:val="28"/>
              </w:rPr>
            </w:pPr>
            <w:r>
              <w:rPr>
                <w:rFonts w:hint="eastAsia" w:ascii="宋体" w:hAnsi="宋体"/>
                <w:sz w:val="24"/>
                <w:szCs w:val="28"/>
              </w:rPr>
              <w:t>01-07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18" w:type="dxa"/>
            <w:vAlign w:val="center"/>
          </w:tcPr>
          <w:p>
            <w:pPr>
              <w:rPr>
                <w:rFonts w:ascii="宋体" w:hAnsi="宋体"/>
                <w:sz w:val="24"/>
                <w:szCs w:val="28"/>
              </w:rPr>
            </w:pPr>
            <w:r>
              <w:rPr>
                <w:rFonts w:hint="eastAsia" w:ascii="宋体" w:hAnsi="宋体"/>
                <w:sz w:val="24"/>
                <w:szCs w:val="28"/>
              </w:rPr>
              <w:t>课程名称</w:t>
            </w:r>
          </w:p>
        </w:tc>
        <w:tc>
          <w:tcPr>
            <w:tcW w:w="2835" w:type="dxa"/>
            <w:vAlign w:val="center"/>
          </w:tcPr>
          <w:p>
            <w:pPr>
              <w:rPr>
                <w:rFonts w:ascii="宋体" w:hAnsi="宋体"/>
                <w:sz w:val="24"/>
                <w:szCs w:val="28"/>
              </w:rPr>
            </w:pPr>
            <w:r>
              <w:rPr>
                <w:rFonts w:hint="eastAsia" w:ascii="宋体" w:cs="宋体"/>
                <w:sz w:val="20"/>
                <w:szCs w:val="20"/>
              </w:rPr>
              <w:t>数字电路</w:t>
            </w:r>
          </w:p>
        </w:tc>
        <w:tc>
          <w:tcPr>
            <w:tcW w:w="1701" w:type="dxa"/>
            <w:vAlign w:val="center"/>
          </w:tcPr>
          <w:p>
            <w:pPr>
              <w:rPr>
                <w:rFonts w:ascii="宋体" w:hAnsi="宋体"/>
                <w:sz w:val="24"/>
                <w:szCs w:val="28"/>
              </w:rPr>
            </w:pPr>
            <w:r>
              <w:rPr>
                <w:rFonts w:hint="eastAsia" w:ascii="宋体" w:hAnsi="宋体"/>
                <w:sz w:val="24"/>
                <w:szCs w:val="28"/>
              </w:rPr>
              <w:t>课程英文名称</w:t>
            </w:r>
          </w:p>
        </w:tc>
        <w:tc>
          <w:tcPr>
            <w:tcW w:w="2977" w:type="dxa"/>
            <w:vAlign w:val="center"/>
          </w:tcPr>
          <w:p>
            <w:pPr>
              <w:rPr>
                <w:rFonts w:ascii="宋体" w:hAnsi="宋体"/>
                <w:sz w:val="24"/>
                <w:szCs w:val="28"/>
              </w:rPr>
            </w:pPr>
            <w:r>
              <w:rPr>
                <w:rFonts w:hint="eastAsia" w:ascii="微软雅黑" w:hAnsi="微软雅黑" w:eastAsia="微软雅黑"/>
                <w:sz w:val="18"/>
                <w:szCs w:val="18"/>
                <w:shd w:val="clear" w:color="auto" w:fill="FFFFFF"/>
                <w:lang w:val="en-US" w:eastAsia="zh-CN"/>
              </w:rPr>
              <w:t>Digital Circuits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18" w:type="dxa"/>
            <w:vAlign w:val="center"/>
          </w:tcPr>
          <w:p>
            <w:pPr>
              <w:rPr>
                <w:rFonts w:ascii="宋体" w:hAnsi="宋体"/>
                <w:sz w:val="24"/>
                <w:szCs w:val="28"/>
              </w:rPr>
            </w:pPr>
            <w:r>
              <w:rPr>
                <w:rFonts w:hint="eastAsia" w:ascii="宋体" w:hAnsi="宋体"/>
                <w:sz w:val="24"/>
                <w:szCs w:val="28"/>
              </w:rPr>
              <w:t>主讲教师</w:t>
            </w:r>
          </w:p>
        </w:tc>
        <w:tc>
          <w:tcPr>
            <w:tcW w:w="2835" w:type="dxa"/>
            <w:vAlign w:val="center"/>
          </w:tcPr>
          <w:p>
            <w:pPr>
              <w:rPr>
                <w:rFonts w:hint="default" w:ascii="宋体" w:hAnsi="宋体" w:eastAsia="宋体"/>
                <w:sz w:val="24"/>
                <w:szCs w:val="28"/>
                <w:lang w:val="en-US" w:eastAsia="zh-CN"/>
              </w:rPr>
            </w:pPr>
            <w:r>
              <w:rPr>
                <w:rFonts w:hint="eastAsia" w:ascii="宋体" w:hAnsi="宋体"/>
                <w:sz w:val="24"/>
                <w:szCs w:val="28"/>
                <w:lang w:val="en-US" w:eastAsia="zh-CN"/>
              </w:rPr>
              <w:t>李志</w:t>
            </w:r>
          </w:p>
        </w:tc>
        <w:tc>
          <w:tcPr>
            <w:tcW w:w="1701" w:type="dxa"/>
            <w:vAlign w:val="center"/>
          </w:tcPr>
          <w:p>
            <w:pPr>
              <w:rPr>
                <w:rFonts w:ascii="宋体" w:hAnsi="宋体"/>
                <w:sz w:val="24"/>
                <w:szCs w:val="28"/>
              </w:rPr>
            </w:pPr>
            <w:r>
              <w:rPr>
                <w:rFonts w:hint="eastAsia" w:ascii="宋体" w:hAnsi="宋体"/>
                <w:sz w:val="24"/>
                <w:szCs w:val="28"/>
              </w:rPr>
              <w:t>选课人数</w:t>
            </w:r>
          </w:p>
        </w:tc>
        <w:tc>
          <w:tcPr>
            <w:tcW w:w="2977" w:type="dxa"/>
            <w:vAlign w:val="center"/>
          </w:tcPr>
          <w:p>
            <w:pPr>
              <w:rPr>
                <w:rFonts w:ascii="宋体" w:hAnsi="宋体"/>
                <w:sz w:val="24"/>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18" w:type="dxa"/>
            <w:vAlign w:val="center"/>
          </w:tcPr>
          <w:p>
            <w:pPr>
              <w:rPr>
                <w:rFonts w:ascii="宋体" w:hAnsi="宋体"/>
                <w:sz w:val="24"/>
                <w:szCs w:val="28"/>
              </w:rPr>
            </w:pPr>
            <w:r>
              <w:rPr>
                <w:rFonts w:hint="eastAsia" w:ascii="宋体" w:hAnsi="宋体"/>
                <w:sz w:val="24"/>
                <w:szCs w:val="28"/>
              </w:rPr>
              <w:t>总学分</w:t>
            </w:r>
          </w:p>
        </w:tc>
        <w:tc>
          <w:tcPr>
            <w:tcW w:w="2835" w:type="dxa"/>
            <w:vAlign w:val="center"/>
          </w:tcPr>
          <w:p>
            <w:pPr>
              <w:rPr>
                <w:rFonts w:ascii="宋体" w:hAnsi="宋体"/>
                <w:sz w:val="24"/>
                <w:szCs w:val="28"/>
              </w:rPr>
            </w:pPr>
            <w:r>
              <w:rPr>
                <w:rFonts w:hint="eastAsia" w:ascii="宋体" w:hAnsi="宋体"/>
                <w:sz w:val="24"/>
                <w:szCs w:val="28"/>
              </w:rPr>
              <w:t>3.5</w:t>
            </w:r>
          </w:p>
        </w:tc>
        <w:tc>
          <w:tcPr>
            <w:tcW w:w="1701" w:type="dxa"/>
            <w:vAlign w:val="center"/>
          </w:tcPr>
          <w:p>
            <w:pPr>
              <w:rPr>
                <w:rFonts w:ascii="宋体" w:hAnsi="宋体"/>
                <w:sz w:val="24"/>
                <w:szCs w:val="28"/>
              </w:rPr>
            </w:pPr>
            <w:r>
              <w:rPr>
                <w:rFonts w:hint="eastAsia" w:ascii="宋体" w:hAnsi="宋体"/>
                <w:sz w:val="24"/>
                <w:szCs w:val="28"/>
              </w:rPr>
              <w:t>总学时</w:t>
            </w:r>
          </w:p>
        </w:tc>
        <w:tc>
          <w:tcPr>
            <w:tcW w:w="2977" w:type="dxa"/>
            <w:vAlign w:val="center"/>
          </w:tcPr>
          <w:p>
            <w:pPr>
              <w:rPr>
                <w:rFonts w:ascii="宋体" w:hAnsi="宋体"/>
                <w:sz w:val="24"/>
                <w:szCs w:val="28"/>
              </w:rPr>
            </w:pPr>
            <w:r>
              <w:rPr>
                <w:rFonts w:hint="eastAsia" w:ascii="宋体" w:hAnsi="宋体"/>
                <w:sz w:val="24"/>
                <w:szCs w:val="28"/>
              </w:rPr>
              <w:t>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18" w:type="dxa"/>
            <w:vAlign w:val="center"/>
          </w:tcPr>
          <w:p>
            <w:pPr>
              <w:rPr>
                <w:rFonts w:ascii="宋体" w:hAnsi="宋体"/>
                <w:sz w:val="24"/>
                <w:szCs w:val="28"/>
              </w:rPr>
            </w:pPr>
            <w:r>
              <w:rPr>
                <w:rFonts w:hint="eastAsia" w:ascii="宋体" w:hAnsi="宋体"/>
                <w:sz w:val="24"/>
                <w:szCs w:val="28"/>
              </w:rPr>
              <w:t>主选班级</w:t>
            </w:r>
          </w:p>
        </w:tc>
        <w:tc>
          <w:tcPr>
            <w:tcW w:w="2835" w:type="dxa"/>
            <w:vAlign w:val="center"/>
          </w:tcPr>
          <w:p>
            <w:pPr>
              <w:rPr>
                <w:rFonts w:hint="default" w:ascii="宋体" w:hAnsi="宋体" w:eastAsia="微软雅黑"/>
                <w:sz w:val="24"/>
                <w:szCs w:val="28"/>
                <w:lang w:val="en-US" w:eastAsia="zh-CN"/>
              </w:rPr>
            </w:pPr>
            <w:r>
              <w:rPr>
                <w:rFonts w:hint="eastAsia" w:ascii="微软雅黑" w:hAnsi="微软雅黑" w:eastAsia="微软雅黑"/>
                <w:sz w:val="18"/>
                <w:szCs w:val="18"/>
                <w:shd w:val="clear" w:color="auto" w:fill="FFFFFF"/>
              </w:rPr>
              <w:t>计算机科学与技术</w:t>
            </w:r>
            <w:r>
              <w:rPr>
                <w:rFonts w:hint="eastAsia" w:ascii="微软雅黑" w:hAnsi="微软雅黑" w:eastAsia="微软雅黑"/>
                <w:sz w:val="18"/>
                <w:szCs w:val="18"/>
                <w:shd w:val="clear" w:color="auto" w:fill="FFFFFF"/>
                <w:lang w:eastAsia="zh-CN"/>
              </w:rPr>
              <w:t>，</w:t>
            </w:r>
            <w:r>
              <w:rPr>
                <w:rFonts w:hint="eastAsia" w:ascii="微软雅黑" w:hAnsi="微软雅黑" w:eastAsia="微软雅黑"/>
                <w:sz w:val="18"/>
                <w:szCs w:val="18"/>
                <w:shd w:val="clear" w:color="auto" w:fill="FFFFFF"/>
                <w:lang w:val="en-US" w:eastAsia="zh-CN"/>
              </w:rPr>
              <w:t>软件工程</w:t>
            </w:r>
          </w:p>
        </w:tc>
        <w:tc>
          <w:tcPr>
            <w:tcW w:w="1701" w:type="dxa"/>
            <w:vAlign w:val="center"/>
          </w:tcPr>
          <w:p>
            <w:pPr>
              <w:rPr>
                <w:rFonts w:ascii="宋体" w:hAnsi="宋体"/>
                <w:sz w:val="24"/>
                <w:szCs w:val="28"/>
              </w:rPr>
            </w:pPr>
            <w:r>
              <w:rPr>
                <w:rFonts w:hint="eastAsia" w:ascii="宋体" w:hAnsi="宋体"/>
                <w:sz w:val="24"/>
                <w:szCs w:val="28"/>
              </w:rPr>
              <w:t>课程性质</w:t>
            </w:r>
          </w:p>
        </w:tc>
        <w:tc>
          <w:tcPr>
            <w:tcW w:w="2977" w:type="dxa"/>
            <w:vAlign w:val="center"/>
          </w:tcPr>
          <w:p>
            <w:pPr>
              <w:rPr>
                <w:rFonts w:ascii="宋体" w:hAnsi="宋体"/>
                <w:sz w:val="24"/>
                <w:szCs w:val="28"/>
              </w:rPr>
            </w:pPr>
            <w:r>
              <w:rPr>
                <w:rFonts w:hint="eastAsia" w:ascii="宋体" w:hAnsi="宋体"/>
                <w:sz w:val="24"/>
                <w:szCs w:val="28"/>
              </w:rPr>
              <w:sym w:font="Wingdings 2" w:char="0052"/>
            </w:r>
            <w:r>
              <w:rPr>
                <w:rFonts w:hint="eastAsia" w:ascii="宋体" w:hAnsi="宋体"/>
                <w:sz w:val="24"/>
                <w:szCs w:val="28"/>
              </w:rPr>
              <w:t xml:space="preserve">必修     </w:t>
            </w:r>
            <w:r>
              <w:rPr>
                <w:rFonts w:hint="eastAsia" w:ascii="宋体" w:hAnsi="宋体"/>
                <w:sz w:val="24"/>
                <w:szCs w:val="28"/>
              </w:rPr>
              <w:sym w:font="Wingdings 2" w:char="00A3"/>
            </w:r>
            <w:r>
              <w:rPr>
                <w:rFonts w:hint="eastAsia" w:ascii="宋体" w:hAnsi="宋体"/>
                <w:sz w:val="24"/>
                <w:szCs w:val="28"/>
              </w:rPr>
              <w:t>选修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6" w:hRule="atLeast"/>
        </w:trPr>
        <w:tc>
          <w:tcPr>
            <w:tcW w:w="1418" w:type="dxa"/>
            <w:vAlign w:val="center"/>
          </w:tcPr>
          <w:p>
            <w:pPr>
              <w:rPr>
                <w:rFonts w:ascii="宋体" w:hAnsi="宋体"/>
                <w:sz w:val="24"/>
                <w:szCs w:val="28"/>
              </w:rPr>
            </w:pPr>
            <w:r>
              <w:rPr>
                <w:rFonts w:hint="eastAsia" w:ascii="宋体" w:hAnsi="宋体"/>
                <w:sz w:val="24"/>
                <w:szCs w:val="28"/>
              </w:rPr>
              <w:t>课程类别</w:t>
            </w:r>
          </w:p>
        </w:tc>
        <w:tc>
          <w:tcPr>
            <w:tcW w:w="7513" w:type="dxa"/>
            <w:gridSpan w:val="3"/>
            <w:vAlign w:val="center"/>
          </w:tcPr>
          <w:p>
            <w:pPr>
              <w:spacing w:line="360" w:lineRule="auto"/>
              <w:rPr>
                <w:rFonts w:ascii="宋体" w:hAnsi="宋体"/>
                <w:sz w:val="24"/>
                <w:szCs w:val="28"/>
              </w:rPr>
            </w:pPr>
            <w:r>
              <w:rPr>
                <w:rFonts w:hint="eastAsia" w:ascii="宋体" w:hAnsi="宋体"/>
                <w:sz w:val="24"/>
                <w:szCs w:val="28"/>
              </w:rPr>
              <w:t xml:space="preserve">□基本通识课    </w:t>
            </w:r>
            <w:r>
              <w:rPr>
                <w:rFonts w:ascii="宋体" w:hAnsi="宋体"/>
                <w:sz w:val="24"/>
                <w:szCs w:val="28"/>
              </w:rPr>
              <w:t xml:space="preserve">     </w:t>
            </w:r>
            <w:r>
              <w:rPr>
                <w:rFonts w:hint="eastAsia" w:ascii="宋体" w:hAnsi="宋体"/>
                <w:sz w:val="24"/>
                <w:szCs w:val="28"/>
              </w:rPr>
              <w:t xml:space="preserve">□品牌通识课 </w:t>
            </w:r>
            <w:r>
              <w:rPr>
                <w:rFonts w:ascii="宋体" w:hAnsi="宋体"/>
                <w:sz w:val="24"/>
                <w:szCs w:val="28"/>
              </w:rPr>
              <w:t xml:space="preserve">   </w:t>
            </w:r>
            <w:r>
              <w:rPr>
                <w:rFonts w:hint="eastAsia" w:ascii="宋体" w:hAnsi="宋体"/>
                <w:sz w:val="24"/>
                <w:szCs w:val="28"/>
              </w:rPr>
              <w:t xml:space="preserve"> </w:t>
            </w:r>
            <w:r>
              <w:rPr>
                <w:rFonts w:ascii="宋体" w:hAnsi="宋体"/>
                <w:sz w:val="24"/>
                <w:szCs w:val="28"/>
              </w:rPr>
              <w:t xml:space="preserve">   </w:t>
            </w:r>
            <w:r>
              <w:rPr>
                <w:rFonts w:hint="eastAsia" w:ascii="宋体" w:hAnsi="宋体"/>
                <w:sz w:val="24"/>
                <w:szCs w:val="28"/>
              </w:rPr>
              <w:t>□全校公选课</w:t>
            </w:r>
          </w:p>
          <w:p>
            <w:pPr>
              <w:spacing w:line="360" w:lineRule="auto"/>
              <w:rPr>
                <w:rFonts w:ascii="宋体" w:hAnsi="宋体"/>
                <w:sz w:val="24"/>
                <w:szCs w:val="28"/>
              </w:rPr>
            </w:pPr>
            <w:r>
              <w:rPr>
                <w:rFonts w:hint="eastAsia" w:ascii="宋体" w:hAnsi="宋体"/>
                <w:sz w:val="24"/>
                <w:szCs w:val="28"/>
              </w:rPr>
              <w:t xml:space="preserve">□大类平台课   </w:t>
            </w:r>
            <w:r>
              <w:rPr>
                <w:rFonts w:ascii="宋体" w:hAnsi="宋体"/>
                <w:sz w:val="24"/>
                <w:szCs w:val="28"/>
              </w:rPr>
              <w:t xml:space="preserve"> </w:t>
            </w:r>
            <w:r>
              <w:rPr>
                <w:rFonts w:hint="eastAsia" w:ascii="宋体" w:hAnsi="宋体"/>
                <w:sz w:val="24"/>
                <w:szCs w:val="28"/>
              </w:rPr>
              <w:t xml:space="preserve"> </w:t>
            </w:r>
            <w:r>
              <w:rPr>
                <w:rFonts w:ascii="宋体" w:hAnsi="宋体"/>
                <w:sz w:val="24"/>
                <w:szCs w:val="28"/>
              </w:rPr>
              <w:t xml:space="preserve">   </w:t>
            </w:r>
            <w:r>
              <w:rPr>
                <w:rFonts w:hint="eastAsia" w:ascii="宋体" w:hAnsi="宋体"/>
                <w:sz w:val="24"/>
                <w:szCs w:val="28"/>
              </w:rPr>
              <w:t xml:space="preserve"> </w:t>
            </w:r>
            <w:r>
              <w:rPr>
                <w:rFonts w:hint="eastAsia" w:ascii="宋体" w:hAnsi="宋体"/>
                <w:sz w:val="24"/>
                <w:szCs w:val="28"/>
              </w:rPr>
              <w:sym w:font="Wingdings 2" w:char="0052"/>
            </w:r>
            <w:r>
              <w:rPr>
                <w:rFonts w:hint="eastAsia" w:ascii="宋体" w:hAnsi="宋体"/>
                <w:sz w:val="24"/>
                <w:szCs w:val="28"/>
              </w:rPr>
              <w:t xml:space="preserve">专业核心课    </w:t>
            </w:r>
            <w:r>
              <w:rPr>
                <w:rFonts w:ascii="宋体" w:hAnsi="宋体"/>
                <w:sz w:val="24"/>
                <w:szCs w:val="28"/>
              </w:rPr>
              <w:t xml:space="preserve"> </w:t>
            </w:r>
            <w:r>
              <w:rPr>
                <w:rFonts w:hint="eastAsia" w:ascii="宋体" w:hAnsi="宋体"/>
                <w:sz w:val="24"/>
                <w:szCs w:val="28"/>
              </w:rPr>
              <w:t xml:space="preserve">  </w:t>
            </w:r>
            <w:r>
              <w:rPr>
                <w:rFonts w:ascii="宋体" w:hAnsi="宋体"/>
                <w:sz w:val="24"/>
                <w:szCs w:val="28"/>
              </w:rPr>
              <w:t xml:space="preserve"> </w:t>
            </w:r>
            <w:r>
              <w:rPr>
                <w:rFonts w:hint="eastAsia" w:ascii="宋体" w:hAnsi="宋体"/>
                <w:sz w:val="24"/>
                <w:szCs w:val="28"/>
              </w:rPr>
              <w:t>□专业选修课</w:t>
            </w:r>
          </w:p>
        </w:tc>
      </w:tr>
    </w:tbl>
    <w:p>
      <w:pPr>
        <w:outlineLvl w:val="0"/>
        <w:rPr>
          <w:rFonts w:ascii="宋体" w:hAnsi="宋体"/>
          <w:b/>
          <w:sz w:val="28"/>
          <w:szCs w:val="28"/>
        </w:rPr>
      </w:pPr>
      <w:r>
        <w:rPr>
          <w:rFonts w:hint="eastAsia" w:ascii="宋体" w:hAnsi="宋体"/>
          <w:b/>
          <w:sz w:val="28"/>
          <w:szCs w:val="28"/>
        </w:rPr>
        <w:t>二</w:t>
      </w:r>
      <w:r>
        <w:rPr>
          <w:rFonts w:ascii="宋体" w:hAnsi="宋体"/>
          <w:b/>
          <w:sz w:val="28"/>
          <w:szCs w:val="28"/>
        </w:rPr>
        <w:t>、课程简介</w:t>
      </w:r>
    </w:p>
    <w:tbl>
      <w:tblPr>
        <w:tblStyle w:val="10"/>
        <w:tblW w:w="9215"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1" w:hRule="atLeast"/>
        </w:trPr>
        <w:tc>
          <w:tcPr>
            <w:tcW w:w="9215" w:type="dxa"/>
          </w:tcPr>
          <w:p>
            <w:pPr>
              <w:rPr>
                <w:rFonts w:ascii="楷体" w:hAnsi="楷体" w:eastAsia="楷体"/>
                <w:sz w:val="24"/>
                <w:szCs w:val="28"/>
              </w:rPr>
            </w:pPr>
            <w:r>
              <w:rPr>
                <w:rFonts w:hint="eastAsia" w:ascii="楷体" w:hAnsi="楷体" w:eastAsia="楷体"/>
                <w:szCs w:val="28"/>
              </w:rPr>
              <w:t>（包括</w:t>
            </w:r>
            <w:r>
              <w:rPr>
                <w:rFonts w:ascii="楷体" w:hAnsi="楷体" w:eastAsia="楷体"/>
                <w:szCs w:val="28"/>
              </w:rPr>
              <w:t>课程前期基础、主讲教师及教学团队简介</w:t>
            </w:r>
            <w:r>
              <w:rPr>
                <w:rFonts w:hint="eastAsia" w:ascii="楷体" w:hAnsi="楷体" w:eastAsia="楷体"/>
                <w:szCs w:val="28"/>
              </w:rPr>
              <w:t>、</w:t>
            </w:r>
            <w:r>
              <w:rPr>
                <w:rFonts w:hint="eastAsia" w:ascii="华文楷体" w:hAnsi="华文楷体" w:eastAsia="华文楷体" w:cs="宋体"/>
              </w:rPr>
              <w:t>课程的主要特色介绍、影响力分析</w:t>
            </w:r>
            <w:r>
              <w:rPr>
                <w:rFonts w:hint="eastAsia" w:ascii="楷体" w:hAnsi="楷体" w:eastAsia="楷体"/>
                <w:szCs w:val="28"/>
              </w:rPr>
              <w:t>等）</w:t>
            </w:r>
          </w:p>
          <w:p>
            <w:pPr>
              <w:rPr>
                <w:rFonts w:ascii="宋体" w:hAnsi="宋体"/>
                <w:sz w:val="24"/>
                <w:szCs w:val="28"/>
              </w:rPr>
            </w:pPr>
            <w:r>
              <w:rPr>
                <w:rFonts w:hint="eastAsia" w:ascii="宋体" w:hAnsi="宋体"/>
                <w:sz w:val="24"/>
                <w:szCs w:val="28"/>
              </w:rPr>
              <w:t xml:space="preserve">    </w:t>
            </w:r>
          </w:p>
          <w:p>
            <w:pPr>
              <w:ind w:firstLine="480"/>
              <w:rPr>
                <w:rFonts w:ascii="宋体" w:hAnsi="宋体"/>
                <w:sz w:val="24"/>
                <w:szCs w:val="28"/>
              </w:rPr>
            </w:pPr>
            <w:r>
              <w:rPr>
                <w:rFonts w:hint="eastAsia" w:ascii="宋体" w:hAnsi="宋体"/>
                <w:sz w:val="24"/>
                <w:szCs w:val="28"/>
              </w:rPr>
              <w:t>数字电路课程在计算机专业课程体系中具有承前启后的作用，需要有计算机导论、高等数学等先修课程，也是计算机系统（</w:t>
            </w:r>
            <w:r>
              <w:rPr>
                <w:rFonts w:ascii="宋体" w:hAnsi="宋体"/>
                <w:sz w:val="24"/>
                <w:szCs w:val="28"/>
              </w:rPr>
              <w:t>1</w:t>
            </w:r>
            <w:r>
              <w:rPr>
                <w:rFonts w:hint="eastAsia" w:ascii="宋体" w:hAnsi="宋体"/>
                <w:sz w:val="24"/>
                <w:szCs w:val="28"/>
              </w:rPr>
              <w:t>）、计算机系统（</w:t>
            </w:r>
            <w:r>
              <w:rPr>
                <w:rFonts w:ascii="宋体" w:hAnsi="宋体"/>
                <w:sz w:val="24"/>
                <w:szCs w:val="28"/>
              </w:rPr>
              <w:t>2</w:t>
            </w:r>
            <w:r>
              <w:rPr>
                <w:rFonts w:hint="eastAsia" w:ascii="宋体" w:hAnsi="宋体"/>
                <w:sz w:val="24"/>
                <w:szCs w:val="28"/>
              </w:rPr>
              <w:t>）、计算机系统（</w:t>
            </w:r>
            <w:r>
              <w:rPr>
                <w:rFonts w:ascii="宋体" w:hAnsi="宋体"/>
                <w:sz w:val="24"/>
                <w:szCs w:val="28"/>
              </w:rPr>
              <w:t>3</w:t>
            </w:r>
            <w:r>
              <w:rPr>
                <w:rFonts w:hint="eastAsia" w:ascii="宋体" w:hAnsi="宋体"/>
                <w:sz w:val="24"/>
                <w:szCs w:val="28"/>
              </w:rPr>
              <w:t>）等后续课程的知识基础。</w:t>
            </w:r>
          </w:p>
          <w:p>
            <w:pPr>
              <w:ind w:firstLine="480"/>
              <w:rPr>
                <w:rFonts w:ascii="宋体" w:hAnsi="宋体"/>
                <w:sz w:val="24"/>
                <w:szCs w:val="28"/>
              </w:rPr>
            </w:pPr>
            <w:r>
              <w:rPr>
                <w:rFonts w:hint="eastAsia" w:ascii="宋体" w:hAnsi="宋体"/>
                <w:sz w:val="24"/>
                <w:szCs w:val="28"/>
              </w:rPr>
              <w:t>本课程是计算机信息类专业的一门重要的专业基础课。课程主要任务是使学生掌握数字电子技术的基本概念和基本理论，掌握数字电路的分析方法和设计方法。目的是为今后学习有关计算机原理、数字测量、数字传输与通信、数字控制等专业课，以及为解决工程实践中所遇到的数字系统问题打下坚实的基础。课程的教学内容有：逻辑代数基础、组合逻辑电路、</w:t>
            </w:r>
            <w:r>
              <w:rPr>
                <w:rFonts w:ascii="宋体" w:hAnsi="宋体"/>
                <w:sz w:val="24"/>
                <w:szCs w:val="28"/>
              </w:rPr>
              <w:t>MSI</w:t>
            </w:r>
            <w:r>
              <w:rPr>
                <w:rFonts w:hint="eastAsia" w:ascii="宋体" w:hAnsi="宋体"/>
                <w:sz w:val="24"/>
                <w:szCs w:val="28"/>
              </w:rPr>
              <w:t>组合电路模块的应用、时序逻辑电路、</w:t>
            </w:r>
            <w:r>
              <w:rPr>
                <w:rFonts w:ascii="宋体" w:hAnsi="宋体"/>
                <w:sz w:val="24"/>
                <w:szCs w:val="28"/>
              </w:rPr>
              <w:t>MSI</w:t>
            </w:r>
            <w:r>
              <w:rPr>
                <w:rFonts w:hint="eastAsia" w:ascii="宋体" w:hAnsi="宋体"/>
                <w:sz w:val="24"/>
                <w:szCs w:val="28"/>
              </w:rPr>
              <w:t>时序电路模块的应用、数</w:t>
            </w:r>
            <w:r>
              <w:rPr>
                <w:rFonts w:ascii="宋体" w:hAnsi="宋体"/>
                <w:sz w:val="24"/>
                <w:szCs w:val="28"/>
              </w:rPr>
              <w:t>/</w:t>
            </w:r>
            <w:r>
              <w:rPr>
                <w:rFonts w:hint="eastAsia" w:ascii="宋体" w:hAnsi="宋体"/>
                <w:sz w:val="24"/>
                <w:szCs w:val="28"/>
              </w:rPr>
              <w:t>模和模</w:t>
            </w:r>
            <w:r>
              <w:rPr>
                <w:rFonts w:ascii="宋体" w:hAnsi="宋体"/>
                <w:sz w:val="24"/>
                <w:szCs w:val="28"/>
              </w:rPr>
              <w:t>/</w:t>
            </w:r>
            <w:r>
              <w:rPr>
                <w:rFonts w:hint="eastAsia" w:ascii="宋体" w:hAnsi="宋体"/>
                <w:sz w:val="24"/>
                <w:szCs w:val="28"/>
              </w:rPr>
              <w:t>数转换、脉冲信号的产生与整形。</w:t>
            </w:r>
          </w:p>
          <w:p>
            <w:pPr>
              <w:ind w:firstLine="480"/>
              <w:rPr>
                <w:rFonts w:hint="eastAsia" w:ascii="宋体" w:hAnsi="宋体" w:eastAsia="宋体"/>
                <w:sz w:val="24"/>
                <w:szCs w:val="28"/>
                <w:lang w:eastAsia="zh-CN"/>
              </w:rPr>
            </w:pPr>
            <w:r>
              <w:rPr>
                <w:rFonts w:hint="eastAsia" w:ascii="宋体" w:hAnsi="宋体"/>
                <w:sz w:val="24"/>
                <w:szCs w:val="28"/>
              </w:rPr>
              <w:t>主讲教师李志</w:t>
            </w:r>
            <w:r>
              <w:rPr>
                <w:rFonts w:hint="eastAsia" w:ascii="宋体" w:hAnsi="宋体"/>
                <w:sz w:val="24"/>
                <w:szCs w:val="28"/>
                <w:lang w:eastAsia="zh-CN"/>
              </w:rPr>
              <w:t>，</w:t>
            </w:r>
            <w:r>
              <w:rPr>
                <w:rFonts w:hint="eastAsia" w:ascii="宋体" w:hAnsi="宋体"/>
                <w:sz w:val="24"/>
                <w:szCs w:val="28"/>
              </w:rPr>
              <w:t>担任数字电路课程组组长，教学团队包括雷海军、张志宏、车越岭、王佳</w:t>
            </w:r>
            <w:r>
              <w:rPr>
                <w:rFonts w:hint="eastAsia" w:ascii="宋体" w:hAnsi="宋体"/>
                <w:sz w:val="24"/>
                <w:szCs w:val="28"/>
                <w:lang w:val="en-US" w:eastAsia="zh-CN"/>
              </w:rPr>
              <w:t>和符喜优等6</w:t>
            </w:r>
            <w:r>
              <w:rPr>
                <w:rFonts w:hint="eastAsia" w:ascii="宋体" w:hAnsi="宋体"/>
                <w:sz w:val="24"/>
                <w:szCs w:val="28"/>
              </w:rPr>
              <w:t>位老师</w:t>
            </w:r>
            <w:r>
              <w:rPr>
                <w:rFonts w:hint="eastAsia" w:ascii="宋体" w:hAnsi="宋体"/>
                <w:sz w:val="24"/>
                <w:szCs w:val="28"/>
                <w:lang w:eastAsia="zh-CN"/>
              </w:rPr>
              <w:t>。</w:t>
            </w:r>
          </w:p>
        </w:tc>
      </w:tr>
    </w:tbl>
    <w:p/>
    <w:p/>
    <w:p>
      <w:pPr>
        <w:outlineLvl w:val="0"/>
        <w:rPr>
          <w:rFonts w:ascii="宋体" w:hAnsi="宋体"/>
          <w:b/>
          <w:sz w:val="28"/>
          <w:szCs w:val="28"/>
        </w:rPr>
      </w:pPr>
      <w:r>
        <w:rPr>
          <w:rFonts w:hint="eastAsia" w:ascii="宋体" w:hAnsi="宋体"/>
          <w:b/>
          <w:sz w:val="28"/>
          <w:szCs w:val="28"/>
        </w:rPr>
        <w:t>三</w:t>
      </w:r>
      <w:r>
        <w:rPr>
          <w:rFonts w:ascii="宋体" w:hAnsi="宋体"/>
          <w:b/>
          <w:sz w:val="28"/>
          <w:szCs w:val="28"/>
        </w:rPr>
        <w:t>、</w:t>
      </w:r>
      <w:r>
        <w:rPr>
          <w:rFonts w:hint="eastAsia" w:ascii="宋体" w:hAnsi="宋体"/>
          <w:b/>
          <w:sz w:val="28"/>
          <w:szCs w:val="28"/>
        </w:rPr>
        <w:t>课程教学目标</w:t>
      </w:r>
    </w:p>
    <w:tbl>
      <w:tblPr>
        <w:tblStyle w:val="10"/>
        <w:tblW w:w="9215"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083" w:hRule="atLeast"/>
        </w:trPr>
        <w:tc>
          <w:tcPr>
            <w:tcW w:w="9215" w:type="dxa"/>
          </w:tcPr>
          <w:p>
            <w:pPr>
              <w:rPr>
                <w:rFonts w:ascii="楷体" w:hAnsi="楷体" w:eastAsia="楷体"/>
                <w:szCs w:val="28"/>
              </w:rPr>
            </w:pPr>
            <w:r>
              <w:rPr>
                <w:rFonts w:hint="eastAsia" w:ascii="楷体" w:hAnsi="楷体" w:eastAsia="楷体"/>
                <w:szCs w:val="28"/>
              </w:rPr>
              <w:t>（对应面向</w:t>
            </w:r>
            <w:r>
              <w:rPr>
                <w:rFonts w:ascii="楷体" w:hAnsi="楷体" w:eastAsia="楷体"/>
                <w:szCs w:val="28"/>
              </w:rPr>
              <w:t>专业的培养目标</w:t>
            </w:r>
            <w:r>
              <w:rPr>
                <w:rFonts w:hint="eastAsia" w:ascii="楷体" w:hAnsi="楷体" w:eastAsia="楷体"/>
                <w:szCs w:val="28"/>
              </w:rPr>
              <w:t>和毕业要求</w:t>
            </w:r>
            <w:r>
              <w:rPr>
                <w:rFonts w:ascii="楷体" w:hAnsi="楷体" w:eastAsia="楷体"/>
                <w:szCs w:val="28"/>
              </w:rPr>
              <w:t>，</w:t>
            </w:r>
            <w:r>
              <w:rPr>
                <w:rFonts w:hint="eastAsia" w:ascii="楷体" w:hAnsi="楷体" w:eastAsia="楷体"/>
                <w:szCs w:val="28"/>
              </w:rPr>
              <w:t>从</w:t>
            </w:r>
            <w:r>
              <w:rPr>
                <w:rFonts w:ascii="楷体" w:hAnsi="楷体" w:eastAsia="楷体"/>
                <w:szCs w:val="28"/>
              </w:rPr>
              <w:t>知识、能力、素质等方面</w:t>
            </w:r>
            <w:r>
              <w:rPr>
                <w:rFonts w:hint="eastAsia" w:ascii="楷体" w:hAnsi="楷体" w:eastAsia="楷体"/>
                <w:szCs w:val="28"/>
              </w:rPr>
              <w:t>简述课程</w:t>
            </w:r>
            <w:r>
              <w:rPr>
                <w:rFonts w:ascii="楷体" w:hAnsi="楷体" w:eastAsia="楷体"/>
                <w:szCs w:val="28"/>
              </w:rPr>
              <w:t>教学目标</w:t>
            </w:r>
            <w:r>
              <w:rPr>
                <w:rFonts w:hint="eastAsia" w:ascii="楷体" w:hAnsi="楷体" w:eastAsia="楷体"/>
                <w:szCs w:val="28"/>
              </w:rPr>
              <w:t>，</w:t>
            </w:r>
            <w:r>
              <w:rPr>
                <w:rFonts w:ascii="楷体" w:hAnsi="楷体" w:eastAsia="楷体"/>
                <w:szCs w:val="28"/>
              </w:rPr>
              <w:t>并在矩阵图中勾选对应指标点</w:t>
            </w:r>
            <w:r>
              <w:rPr>
                <w:rFonts w:hint="eastAsia" w:ascii="楷体" w:hAnsi="楷体" w:eastAsia="楷体"/>
                <w:szCs w:val="28"/>
              </w:rPr>
              <w:t>。）</w:t>
            </w:r>
          </w:p>
          <w:p>
            <w:pPr>
              <w:pStyle w:val="21"/>
              <w:numPr>
                <w:ilvl w:val="0"/>
                <w:numId w:val="1"/>
              </w:numPr>
              <w:ind w:firstLineChars="0"/>
              <w:rPr>
                <w:rFonts w:ascii="宋体" w:hAnsi="宋体"/>
                <w:sz w:val="24"/>
                <w:szCs w:val="28"/>
              </w:rPr>
            </w:pPr>
            <w:r>
              <w:rPr>
                <w:rFonts w:hint="eastAsia" w:ascii="宋体" w:hAnsi="宋体"/>
                <w:sz w:val="24"/>
                <w:szCs w:val="28"/>
              </w:rPr>
              <w:t>全面地阐述了逻辑代数的基本理论、逻辑代数的基本定律和基本运算规律，引申出逻辑函数的各种表达方式。并介绍利用逻辑代数和卡诺图对逻辑函数进行化简的方法。（支持毕业要求</w:t>
            </w:r>
            <w:r>
              <w:rPr>
                <w:rFonts w:hint="eastAsia" w:ascii="宋体" w:hAnsi="宋体"/>
                <w:sz w:val="24"/>
                <w:szCs w:val="28"/>
                <w:lang w:val="en-US" w:eastAsia="zh-CN"/>
              </w:rPr>
              <w:t>3</w:t>
            </w:r>
            <w:r>
              <w:rPr>
                <w:rFonts w:hint="eastAsia" w:ascii="宋体" w:hAnsi="宋体"/>
                <w:sz w:val="24"/>
                <w:szCs w:val="28"/>
              </w:rPr>
              <w:t>.</w:t>
            </w:r>
            <w:r>
              <w:rPr>
                <w:rFonts w:hint="eastAsia" w:ascii="宋体" w:hAnsi="宋体"/>
                <w:sz w:val="24"/>
                <w:szCs w:val="28"/>
                <w:lang w:val="en-US" w:eastAsia="zh-CN"/>
              </w:rPr>
              <w:t>3</w:t>
            </w:r>
            <w:r>
              <w:rPr>
                <w:rFonts w:hint="eastAsia" w:ascii="宋体" w:hAnsi="宋体"/>
                <w:sz w:val="24"/>
                <w:szCs w:val="28"/>
              </w:rPr>
              <w:t>）</w:t>
            </w:r>
          </w:p>
          <w:p>
            <w:pPr>
              <w:pStyle w:val="21"/>
              <w:numPr>
                <w:ilvl w:val="0"/>
                <w:numId w:val="1"/>
              </w:numPr>
              <w:ind w:firstLineChars="0"/>
              <w:rPr>
                <w:rFonts w:ascii="宋体" w:hAnsi="宋体"/>
                <w:sz w:val="24"/>
                <w:szCs w:val="28"/>
              </w:rPr>
            </w:pPr>
            <w:r>
              <w:rPr>
                <w:rFonts w:hint="eastAsia" w:ascii="宋体" w:hAnsi="宋体"/>
                <w:sz w:val="24"/>
                <w:szCs w:val="28"/>
              </w:rPr>
              <w:t>结合半导体器件门电路与逻辑门的基本理论，完成简单组合逻辑电路的构建。介绍组合逻辑电路中的竞争</w:t>
            </w:r>
            <w:r>
              <w:rPr>
                <w:rFonts w:ascii="宋体" w:hAnsi="宋体"/>
                <w:sz w:val="24"/>
                <w:szCs w:val="28"/>
              </w:rPr>
              <w:t>-</w:t>
            </w:r>
            <w:r>
              <w:rPr>
                <w:rFonts w:hint="eastAsia" w:ascii="宋体" w:hAnsi="宋体"/>
                <w:sz w:val="24"/>
                <w:szCs w:val="28"/>
              </w:rPr>
              <w:t>冒险及其消除方法。（支持毕业要求</w:t>
            </w:r>
            <w:r>
              <w:rPr>
                <w:rFonts w:hint="eastAsia" w:ascii="宋体" w:hAnsi="宋体"/>
                <w:sz w:val="24"/>
                <w:szCs w:val="28"/>
                <w:lang w:val="en-US" w:eastAsia="zh-CN"/>
              </w:rPr>
              <w:t>3</w:t>
            </w:r>
            <w:r>
              <w:rPr>
                <w:rFonts w:hint="eastAsia" w:ascii="宋体" w:hAnsi="宋体"/>
                <w:sz w:val="24"/>
                <w:szCs w:val="28"/>
              </w:rPr>
              <w:t>.</w:t>
            </w:r>
            <w:r>
              <w:rPr>
                <w:rFonts w:hint="eastAsia" w:ascii="宋体" w:hAnsi="宋体"/>
                <w:sz w:val="24"/>
                <w:szCs w:val="28"/>
                <w:lang w:val="en-US" w:eastAsia="zh-CN"/>
              </w:rPr>
              <w:t>3</w:t>
            </w:r>
            <w:r>
              <w:rPr>
                <w:rFonts w:hint="eastAsia" w:ascii="宋体" w:hAnsi="宋体"/>
                <w:sz w:val="24"/>
                <w:szCs w:val="28"/>
              </w:rPr>
              <w:t>以及</w:t>
            </w:r>
            <w:r>
              <w:rPr>
                <w:rFonts w:hint="eastAsia" w:ascii="宋体" w:hAnsi="宋体"/>
                <w:sz w:val="24"/>
                <w:szCs w:val="28"/>
                <w:lang w:val="en-US" w:eastAsia="zh-CN"/>
              </w:rPr>
              <w:t>11</w:t>
            </w:r>
            <w:r>
              <w:rPr>
                <w:rFonts w:hint="eastAsia" w:ascii="宋体" w:hAnsi="宋体"/>
                <w:sz w:val="24"/>
                <w:szCs w:val="28"/>
              </w:rPr>
              <w:t>.</w:t>
            </w:r>
            <w:r>
              <w:rPr>
                <w:rFonts w:hint="eastAsia" w:ascii="宋体" w:hAnsi="宋体"/>
                <w:sz w:val="24"/>
                <w:szCs w:val="28"/>
                <w:lang w:val="en-US" w:eastAsia="zh-CN"/>
              </w:rPr>
              <w:t>1</w:t>
            </w:r>
            <w:r>
              <w:rPr>
                <w:rFonts w:hint="eastAsia" w:ascii="宋体" w:hAnsi="宋体"/>
                <w:sz w:val="24"/>
                <w:szCs w:val="28"/>
              </w:rPr>
              <w:t>）</w:t>
            </w:r>
          </w:p>
          <w:p>
            <w:pPr>
              <w:pStyle w:val="21"/>
              <w:numPr>
                <w:ilvl w:val="0"/>
                <w:numId w:val="1"/>
              </w:numPr>
              <w:ind w:firstLineChars="0"/>
              <w:rPr>
                <w:rFonts w:ascii="宋体" w:hAnsi="宋体"/>
                <w:sz w:val="24"/>
                <w:szCs w:val="28"/>
              </w:rPr>
            </w:pPr>
            <w:r>
              <w:rPr>
                <w:rFonts w:hint="eastAsia" w:ascii="宋体" w:hAnsi="宋体"/>
                <w:sz w:val="24"/>
                <w:szCs w:val="28"/>
              </w:rPr>
              <w:t>根据常用组合逻辑电路及</w:t>
            </w:r>
            <w:r>
              <w:rPr>
                <w:rFonts w:ascii="宋体" w:hAnsi="宋体"/>
                <w:sz w:val="24"/>
                <w:szCs w:val="28"/>
              </w:rPr>
              <w:t>MSI</w:t>
            </w:r>
            <w:r>
              <w:rPr>
                <w:rFonts w:hint="eastAsia" w:ascii="宋体" w:hAnsi="宋体"/>
                <w:sz w:val="24"/>
                <w:szCs w:val="28"/>
              </w:rPr>
              <w:t>组合电路模块的功能及特性，包括编码器、译码器、加法器、比较器、数据选择器和数据分配器等，进一步深入组合电路的分析方法和设计方法。（同毕业要求</w:t>
            </w:r>
            <w:r>
              <w:rPr>
                <w:rFonts w:hint="eastAsia" w:ascii="宋体" w:hAnsi="宋体"/>
                <w:sz w:val="24"/>
                <w:szCs w:val="28"/>
                <w:lang w:val="en-US" w:eastAsia="zh-CN"/>
              </w:rPr>
              <w:t>3</w:t>
            </w:r>
            <w:r>
              <w:rPr>
                <w:rFonts w:hint="eastAsia" w:ascii="宋体" w:hAnsi="宋体"/>
                <w:sz w:val="24"/>
                <w:szCs w:val="28"/>
              </w:rPr>
              <w:t>.</w:t>
            </w:r>
            <w:r>
              <w:rPr>
                <w:rFonts w:hint="eastAsia" w:ascii="宋体" w:hAnsi="宋体"/>
                <w:sz w:val="24"/>
                <w:szCs w:val="28"/>
                <w:lang w:val="en-US" w:eastAsia="zh-CN"/>
              </w:rPr>
              <w:t>3</w:t>
            </w:r>
            <w:r>
              <w:rPr>
                <w:rFonts w:hint="eastAsia" w:ascii="宋体" w:hAnsi="宋体"/>
                <w:sz w:val="24"/>
                <w:szCs w:val="28"/>
              </w:rPr>
              <w:t>以及</w:t>
            </w:r>
            <w:r>
              <w:rPr>
                <w:rFonts w:hint="eastAsia" w:ascii="宋体" w:hAnsi="宋体"/>
                <w:sz w:val="24"/>
                <w:szCs w:val="28"/>
                <w:lang w:val="en-US" w:eastAsia="zh-CN"/>
              </w:rPr>
              <w:t>11</w:t>
            </w:r>
            <w:r>
              <w:rPr>
                <w:rFonts w:hint="eastAsia" w:ascii="宋体" w:hAnsi="宋体"/>
                <w:sz w:val="24"/>
                <w:szCs w:val="28"/>
              </w:rPr>
              <w:t>.</w:t>
            </w:r>
            <w:r>
              <w:rPr>
                <w:rFonts w:hint="eastAsia" w:ascii="宋体" w:hAnsi="宋体"/>
                <w:sz w:val="24"/>
                <w:szCs w:val="28"/>
                <w:lang w:val="en-US" w:eastAsia="zh-CN"/>
              </w:rPr>
              <w:t>1</w:t>
            </w:r>
            <w:r>
              <w:rPr>
                <w:rFonts w:hint="eastAsia" w:ascii="宋体" w:hAnsi="宋体"/>
                <w:sz w:val="24"/>
                <w:szCs w:val="28"/>
              </w:rPr>
              <w:t>）</w:t>
            </w:r>
          </w:p>
          <w:p>
            <w:pPr>
              <w:pStyle w:val="21"/>
              <w:numPr>
                <w:ilvl w:val="0"/>
                <w:numId w:val="1"/>
              </w:numPr>
              <w:ind w:firstLineChars="0"/>
              <w:rPr>
                <w:rFonts w:ascii="宋体" w:hAnsi="宋体"/>
                <w:sz w:val="24"/>
                <w:szCs w:val="28"/>
              </w:rPr>
            </w:pPr>
            <w:r>
              <w:rPr>
                <w:rFonts w:hint="eastAsia" w:ascii="宋体" w:hAnsi="宋体"/>
                <w:sz w:val="24"/>
                <w:szCs w:val="28"/>
              </w:rPr>
              <w:t>同步时序电路是时序电路的主要组成部分。在介绍一般描述方法和状态化简方法的基础上，重点在于同步时序电路的分析和设计。详细教授同步时序电路的基本设计过程。（支持毕业要求</w:t>
            </w:r>
            <w:r>
              <w:rPr>
                <w:rFonts w:hint="eastAsia" w:ascii="宋体" w:hAnsi="宋体"/>
                <w:sz w:val="24"/>
                <w:szCs w:val="28"/>
                <w:lang w:val="en-US" w:eastAsia="zh-CN"/>
              </w:rPr>
              <w:t>3.3</w:t>
            </w:r>
            <w:r>
              <w:rPr>
                <w:rFonts w:hint="eastAsia" w:ascii="宋体" w:hAnsi="宋体"/>
                <w:sz w:val="24"/>
                <w:szCs w:val="28"/>
              </w:rPr>
              <w:t>以及</w:t>
            </w:r>
            <w:r>
              <w:rPr>
                <w:rFonts w:hint="eastAsia" w:ascii="宋体" w:hAnsi="宋体"/>
                <w:sz w:val="24"/>
                <w:szCs w:val="28"/>
                <w:lang w:val="en-US" w:eastAsia="zh-CN"/>
              </w:rPr>
              <w:t>11</w:t>
            </w:r>
            <w:r>
              <w:rPr>
                <w:rFonts w:hint="eastAsia" w:ascii="宋体" w:hAnsi="宋体"/>
                <w:sz w:val="24"/>
                <w:szCs w:val="28"/>
              </w:rPr>
              <w:t>.</w:t>
            </w:r>
            <w:r>
              <w:rPr>
                <w:rFonts w:hint="eastAsia" w:ascii="宋体" w:hAnsi="宋体"/>
                <w:sz w:val="24"/>
                <w:szCs w:val="28"/>
                <w:lang w:val="en-US" w:eastAsia="zh-CN"/>
              </w:rPr>
              <w:t>1</w:t>
            </w:r>
            <w:r>
              <w:rPr>
                <w:rFonts w:hint="eastAsia" w:ascii="宋体" w:hAnsi="宋体"/>
                <w:sz w:val="24"/>
                <w:szCs w:val="28"/>
              </w:rPr>
              <w:t>）</w:t>
            </w:r>
          </w:p>
          <w:p>
            <w:pPr>
              <w:pStyle w:val="21"/>
              <w:numPr>
                <w:ilvl w:val="0"/>
                <w:numId w:val="1"/>
              </w:numPr>
              <w:ind w:firstLineChars="0"/>
              <w:rPr>
                <w:rFonts w:ascii="宋体" w:hAnsi="宋体"/>
                <w:sz w:val="24"/>
                <w:szCs w:val="28"/>
              </w:rPr>
            </w:pPr>
            <w:r>
              <w:rPr>
                <w:rFonts w:hint="eastAsia" w:ascii="宋体" w:hAnsi="宋体"/>
                <w:sz w:val="24"/>
                <w:szCs w:val="28"/>
              </w:rPr>
              <w:t>明确数</w:t>
            </w:r>
            <w:r>
              <w:rPr>
                <w:rFonts w:ascii="宋体" w:hAnsi="宋体"/>
                <w:sz w:val="24"/>
                <w:szCs w:val="28"/>
              </w:rPr>
              <w:t>/</w:t>
            </w:r>
            <w:r>
              <w:rPr>
                <w:rFonts w:hint="eastAsia" w:ascii="宋体" w:hAnsi="宋体"/>
                <w:sz w:val="24"/>
                <w:szCs w:val="28"/>
              </w:rPr>
              <w:t>模转换和模</w:t>
            </w:r>
            <w:r>
              <w:rPr>
                <w:rFonts w:ascii="宋体" w:hAnsi="宋体"/>
                <w:sz w:val="24"/>
                <w:szCs w:val="28"/>
              </w:rPr>
              <w:t>/</w:t>
            </w:r>
            <w:r>
              <w:rPr>
                <w:rFonts w:hint="eastAsia" w:ascii="宋体" w:hAnsi="宋体"/>
                <w:sz w:val="24"/>
                <w:szCs w:val="28"/>
              </w:rPr>
              <w:t>数转换的基本原理、常见典型电路及其主要技术指标的基础上，展开教授典型数</w:t>
            </w:r>
            <w:r>
              <w:rPr>
                <w:rFonts w:ascii="宋体" w:hAnsi="宋体"/>
                <w:sz w:val="24"/>
                <w:szCs w:val="28"/>
              </w:rPr>
              <w:t>/</w:t>
            </w:r>
            <w:r>
              <w:rPr>
                <w:rFonts w:hint="eastAsia" w:ascii="宋体" w:hAnsi="宋体"/>
                <w:sz w:val="24"/>
                <w:szCs w:val="28"/>
              </w:rPr>
              <w:t>模转换和模</w:t>
            </w:r>
            <w:r>
              <w:rPr>
                <w:rFonts w:ascii="宋体" w:hAnsi="宋体"/>
                <w:sz w:val="24"/>
                <w:szCs w:val="28"/>
              </w:rPr>
              <w:t>/</w:t>
            </w:r>
            <w:r>
              <w:rPr>
                <w:rFonts w:hint="eastAsia" w:ascii="宋体" w:hAnsi="宋体"/>
                <w:sz w:val="24"/>
                <w:szCs w:val="28"/>
              </w:rPr>
              <w:t>数转换的电路结构，并对其进行分析。、权电流型数</w:t>
            </w:r>
            <w:r>
              <w:rPr>
                <w:rFonts w:ascii="宋体" w:hAnsi="宋体"/>
                <w:sz w:val="24"/>
                <w:szCs w:val="28"/>
              </w:rPr>
              <w:t>/</w:t>
            </w:r>
            <w:r>
              <w:rPr>
                <w:rFonts w:hint="eastAsia" w:ascii="宋体" w:hAnsi="宋体"/>
                <w:sz w:val="24"/>
                <w:szCs w:val="28"/>
              </w:rPr>
              <w:t>模转换器、采样</w:t>
            </w:r>
            <w:r>
              <w:rPr>
                <w:rFonts w:ascii="宋体" w:hAnsi="宋体"/>
                <w:sz w:val="24"/>
                <w:szCs w:val="28"/>
              </w:rPr>
              <w:t>/</w:t>
            </w:r>
            <w:r>
              <w:rPr>
                <w:rFonts w:hint="eastAsia" w:ascii="宋体" w:hAnsi="宋体"/>
                <w:sz w:val="24"/>
                <w:szCs w:val="28"/>
              </w:rPr>
              <w:t>保持电路、并联比较型</w:t>
            </w:r>
            <w:r>
              <w:rPr>
                <w:rFonts w:ascii="宋体" w:hAnsi="宋体"/>
                <w:sz w:val="24"/>
                <w:szCs w:val="28"/>
              </w:rPr>
              <w:t>ADC</w:t>
            </w:r>
            <w:r>
              <w:rPr>
                <w:rFonts w:hint="eastAsia" w:ascii="宋体" w:hAnsi="宋体"/>
                <w:sz w:val="24"/>
                <w:szCs w:val="28"/>
              </w:rPr>
              <w:t>、反馈比较型</w:t>
            </w:r>
            <w:r>
              <w:rPr>
                <w:rFonts w:ascii="宋体" w:hAnsi="宋体"/>
                <w:sz w:val="24"/>
                <w:szCs w:val="28"/>
              </w:rPr>
              <w:t>ADC</w:t>
            </w:r>
            <w:r>
              <w:rPr>
                <w:rFonts w:hint="eastAsia" w:ascii="宋体" w:hAnsi="宋体"/>
                <w:sz w:val="24"/>
                <w:szCs w:val="28"/>
              </w:rPr>
              <w:t>、双积分型</w:t>
            </w:r>
            <w:r>
              <w:rPr>
                <w:rFonts w:ascii="宋体" w:hAnsi="宋体"/>
                <w:sz w:val="24"/>
                <w:szCs w:val="28"/>
              </w:rPr>
              <w:t>ADC</w:t>
            </w:r>
            <w:r>
              <w:rPr>
                <w:rFonts w:hint="eastAsia" w:ascii="宋体" w:hAnsi="宋体"/>
                <w:sz w:val="24"/>
                <w:szCs w:val="28"/>
              </w:rPr>
              <w:t>等。（支持毕业要求</w:t>
            </w:r>
            <w:r>
              <w:rPr>
                <w:rFonts w:hint="eastAsia" w:ascii="宋体" w:hAnsi="宋体"/>
                <w:sz w:val="24"/>
                <w:szCs w:val="28"/>
                <w:lang w:val="en-US" w:eastAsia="zh-CN"/>
              </w:rPr>
              <w:t>3.3</w:t>
            </w:r>
            <w:r>
              <w:rPr>
                <w:rFonts w:hint="eastAsia" w:ascii="宋体" w:hAnsi="宋体"/>
                <w:sz w:val="24"/>
                <w:szCs w:val="28"/>
              </w:rPr>
              <w:t>以及1</w:t>
            </w:r>
            <w:r>
              <w:rPr>
                <w:rFonts w:hint="eastAsia" w:ascii="宋体" w:hAnsi="宋体"/>
                <w:sz w:val="24"/>
                <w:szCs w:val="28"/>
                <w:lang w:val="en-US" w:eastAsia="zh-CN"/>
              </w:rPr>
              <w:t>1</w:t>
            </w:r>
            <w:r>
              <w:rPr>
                <w:rFonts w:hint="eastAsia" w:ascii="宋体" w:hAnsi="宋体"/>
                <w:sz w:val="24"/>
                <w:szCs w:val="28"/>
              </w:rPr>
              <w:t>.</w:t>
            </w:r>
            <w:r>
              <w:rPr>
                <w:rFonts w:hint="eastAsia" w:ascii="宋体" w:hAnsi="宋体"/>
                <w:sz w:val="24"/>
                <w:szCs w:val="28"/>
                <w:lang w:val="en-US" w:eastAsia="zh-CN"/>
              </w:rPr>
              <w:t>1</w:t>
            </w:r>
            <w:r>
              <w:rPr>
                <w:rFonts w:hint="eastAsia" w:ascii="宋体" w:hAnsi="宋体"/>
                <w:sz w:val="24"/>
                <w:szCs w:val="28"/>
              </w:rPr>
              <w:t>）</w:t>
            </w:r>
          </w:p>
          <w:tbl>
            <w:tblPr>
              <w:tblStyle w:val="10"/>
              <w:tblpPr w:leftFromText="180" w:rightFromText="180" w:vertAnchor="page" w:horzAnchor="page" w:tblpX="70" w:tblpY="6333"/>
              <w:tblW w:w="9373" w:type="dxa"/>
              <w:tblInd w:w="0" w:type="dxa"/>
              <w:tblLayout w:type="fixed"/>
              <w:tblCellMar>
                <w:top w:w="0" w:type="dxa"/>
                <w:left w:w="108" w:type="dxa"/>
                <w:bottom w:w="0" w:type="dxa"/>
                <w:right w:w="108" w:type="dxa"/>
              </w:tblCellMar>
            </w:tblPr>
            <w:tblGrid>
              <w:gridCol w:w="975"/>
              <w:gridCol w:w="417"/>
              <w:gridCol w:w="458"/>
              <w:gridCol w:w="809"/>
              <w:gridCol w:w="998"/>
              <w:gridCol w:w="251"/>
              <w:gridCol w:w="1025"/>
              <w:gridCol w:w="1133"/>
              <w:gridCol w:w="1133"/>
              <w:gridCol w:w="1072"/>
              <w:gridCol w:w="62"/>
              <w:gridCol w:w="1040"/>
            </w:tblGrid>
            <w:tr>
              <w:tblPrEx>
                <w:tblCellMar>
                  <w:top w:w="0" w:type="dxa"/>
                  <w:left w:w="108" w:type="dxa"/>
                  <w:bottom w:w="0" w:type="dxa"/>
                  <w:right w:w="108" w:type="dxa"/>
                </w:tblCellMar>
              </w:tblPrEx>
              <w:trPr>
                <w:trHeight w:val="560" w:hRule="atLeast"/>
              </w:trPr>
              <w:tc>
                <w:tcPr>
                  <w:tcW w:w="9373" w:type="dxa"/>
                  <w:gridSpan w:val="12"/>
                  <w:tcBorders>
                    <w:top w:val="single" w:color="auto" w:sz="4" w:space="0"/>
                    <w:left w:val="single" w:color="auto" w:sz="4" w:space="0"/>
                    <w:bottom w:val="single" w:color="auto" w:sz="4" w:space="0"/>
                    <w:right w:val="single" w:color="auto" w:sz="4" w:space="0"/>
                  </w:tcBorders>
                  <w:noWrap/>
                  <w:vAlign w:val="center"/>
                </w:tcPr>
                <w:p>
                  <w:pPr>
                    <w:widowControl/>
                    <w:jc w:val="center"/>
                    <w:rPr>
                      <w:rFonts w:ascii="宋体" w:hAnsi="宋体" w:cs="宋体"/>
                      <w:b/>
                      <w:kern w:val="0"/>
                      <w:sz w:val="20"/>
                      <w:szCs w:val="22"/>
                    </w:rPr>
                  </w:pPr>
                  <w:r>
                    <w:rPr>
                      <w:rFonts w:hint="eastAsia" w:ascii="宋体" w:hAnsi="宋体" w:cs="宋体"/>
                      <w:b/>
                      <w:kern w:val="0"/>
                      <w:sz w:val="20"/>
                      <w:szCs w:val="22"/>
                    </w:rPr>
                    <w:t>程教学目标</w:t>
                  </w:r>
                  <w:r>
                    <w:rPr>
                      <w:rFonts w:ascii="宋体" w:hAnsi="宋体" w:cs="宋体"/>
                      <w:b/>
                      <w:kern w:val="0"/>
                      <w:sz w:val="20"/>
                      <w:szCs w:val="22"/>
                    </w:rPr>
                    <w:t>矩阵图</w:t>
                  </w:r>
                  <w:r>
                    <w:rPr>
                      <w:rFonts w:hint="eastAsia" w:ascii="宋体" w:hAnsi="宋体" w:cs="宋体"/>
                      <w:b/>
                      <w:kern w:val="0"/>
                      <w:sz w:val="20"/>
                      <w:szCs w:val="22"/>
                    </w:rPr>
                    <w:t>（面向</w:t>
                  </w:r>
                  <w:r>
                    <w:rPr>
                      <w:rFonts w:ascii="宋体" w:hAnsi="宋体" w:cs="宋体"/>
                      <w:b/>
                      <w:kern w:val="0"/>
                      <w:sz w:val="20"/>
                      <w:szCs w:val="22"/>
                    </w:rPr>
                    <w:t>非师范类专业课程</w:t>
                  </w:r>
                  <w:r>
                    <w:rPr>
                      <w:rFonts w:hint="eastAsia" w:ascii="宋体" w:hAnsi="宋体" w:cs="宋体"/>
                      <w:b/>
                      <w:kern w:val="0"/>
                      <w:sz w:val="20"/>
                      <w:szCs w:val="22"/>
                    </w:rPr>
                    <w:t>）</w:t>
                  </w:r>
                </w:p>
              </w:tc>
            </w:tr>
            <w:tr>
              <w:tblPrEx>
                <w:tblCellMar>
                  <w:top w:w="0" w:type="dxa"/>
                  <w:left w:w="108" w:type="dxa"/>
                  <w:bottom w:w="0" w:type="dxa"/>
                  <w:right w:w="108" w:type="dxa"/>
                </w:tblCellMar>
              </w:tblPrEx>
              <w:trPr>
                <w:trHeight w:val="554" w:hRule="atLeast"/>
              </w:trPr>
              <w:tc>
                <w:tcPr>
                  <w:tcW w:w="2659" w:type="dxa"/>
                  <w:gridSpan w:val="4"/>
                  <w:tcBorders>
                    <w:top w:val="single" w:color="auto" w:sz="4" w:space="0"/>
                    <w:left w:val="single" w:color="auto" w:sz="4" w:space="0"/>
                    <w:bottom w:val="single" w:color="auto" w:sz="4" w:space="0"/>
                    <w:right w:val="single" w:color="auto" w:sz="4" w:space="0"/>
                  </w:tcBorders>
                  <w:noWrap/>
                  <w:vAlign w:val="center"/>
                </w:tcPr>
                <w:p>
                  <w:pPr>
                    <w:jc w:val="center"/>
                    <w:rPr>
                      <w:rFonts w:ascii="宋体" w:hAnsi="宋体" w:cs="宋体"/>
                      <w:kern w:val="0"/>
                      <w:sz w:val="20"/>
                      <w:szCs w:val="22"/>
                    </w:rPr>
                  </w:pPr>
                  <w:r>
                    <w:rPr>
                      <w:rFonts w:hint="eastAsia" w:ascii="宋体" w:hAnsi="宋体" w:cs="宋体"/>
                      <w:b/>
                      <w:kern w:val="0"/>
                      <w:sz w:val="20"/>
                      <w:szCs w:val="22"/>
                    </w:rPr>
                    <w:t>知识</w:t>
                  </w:r>
                </w:p>
              </w:tc>
              <w:tc>
                <w:tcPr>
                  <w:tcW w:w="6714" w:type="dxa"/>
                  <w:gridSpan w:val="8"/>
                  <w:tcBorders>
                    <w:top w:val="single" w:color="auto" w:sz="4" w:space="0"/>
                    <w:left w:val="nil"/>
                    <w:bottom w:val="single" w:color="auto" w:sz="4" w:space="0"/>
                    <w:right w:val="single" w:color="auto" w:sz="4" w:space="0"/>
                  </w:tcBorders>
                  <w:vAlign w:val="center"/>
                </w:tcPr>
                <w:p>
                  <w:pPr>
                    <w:widowControl/>
                    <w:jc w:val="center"/>
                    <w:rPr>
                      <w:rFonts w:ascii="宋体" w:hAnsi="宋体" w:cs="宋体"/>
                      <w:b/>
                      <w:kern w:val="0"/>
                      <w:sz w:val="20"/>
                      <w:szCs w:val="22"/>
                    </w:rPr>
                  </w:pPr>
                  <w:r>
                    <w:rPr>
                      <w:rFonts w:hint="eastAsia" w:ascii="宋体" w:hAnsi="宋体" w:cs="宋体"/>
                      <w:b/>
                      <w:kern w:val="0"/>
                      <w:sz w:val="20"/>
                      <w:szCs w:val="22"/>
                    </w:rPr>
                    <w:t>能力</w:t>
                  </w:r>
                </w:p>
              </w:tc>
            </w:tr>
            <w:tr>
              <w:tblPrEx>
                <w:tblCellMar>
                  <w:top w:w="0" w:type="dxa"/>
                  <w:left w:w="108" w:type="dxa"/>
                  <w:bottom w:w="0" w:type="dxa"/>
                  <w:right w:w="108" w:type="dxa"/>
                </w:tblCellMar>
              </w:tblPrEx>
              <w:trPr>
                <w:trHeight w:val="390" w:hRule="atLeast"/>
              </w:trPr>
              <w:tc>
                <w:tcPr>
                  <w:tcW w:w="975"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2"/>
                    </w:rPr>
                  </w:pPr>
                  <w:r>
                    <w:rPr>
                      <w:rFonts w:hint="eastAsia" w:ascii="宋体" w:hAnsi="宋体" w:cs="宋体"/>
                      <w:kern w:val="0"/>
                      <w:sz w:val="20"/>
                      <w:szCs w:val="22"/>
                    </w:rPr>
                    <w:t>认识</w:t>
                  </w:r>
                </w:p>
              </w:tc>
              <w:tc>
                <w:tcPr>
                  <w:tcW w:w="875" w:type="dxa"/>
                  <w:gridSpan w:val="2"/>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2"/>
                    </w:rPr>
                  </w:pPr>
                  <w:r>
                    <w:rPr>
                      <w:rFonts w:hint="eastAsia" w:ascii="宋体" w:hAnsi="宋体" w:cs="宋体"/>
                      <w:kern w:val="0"/>
                      <w:sz w:val="20"/>
                      <w:szCs w:val="22"/>
                    </w:rPr>
                    <w:t>理解</w:t>
                  </w:r>
                </w:p>
              </w:tc>
              <w:tc>
                <w:tcPr>
                  <w:tcW w:w="809"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2"/>
                    </w:rPr>
                  </w:pPr>
                  <w:r>
                    <w:rPr>
                      <w:rFonts w:hint="eastAsia" w:ascii="宋体" w:hAnsi="宋体" w:cs="宋体"/>
                      <w:kern w:val="0"/>
                      <w:sz w:val="20"/>
                      <w:szCs w:val="22"/>
                    </w:rPr>
                    <w:t>掌握</w:t>
                  </w:r>
                </w:p>
              </w:tc>
              <w:tc>
                <w:tcPr>
                  <w:tcW w:w="1249" w:type="dxa"/>
                  <w:gridSpan w:val="2"/>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2"/>
                    </w:rPr>
                  </w:pPr>
                  <w:r>
                    <w:rPr>
                      <w:rFonts w:hint="eastAsia" w:ascii="宋体" w:hAnsi="宋体" w:cs="宋体"/>
                      <w:kern w:val="0"/>
                      <w:sz w:val="20"/>
                      <w:szCs w:val="22"/>
                    </w:rPr>
                    <w:t>问题分析</w:t>
                  </w:r>
                </w:p>
              </w:tc>
              <w:tc>
                <w:tcPr>
                  <w:tcW w:w="1025"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2"/>
                    </w:rPr>
                  </w:pPr>
                  <w:r>
                    <w:rPr>
                      <w:rFonts w:hint="eastAsia" w:ascii="宋体" w:hAnsi="宋体" w:cs="宋体"/>
                      <w:kern w:val="0"/>
                      <w:sz w:val="20"/>
                      <w:szCs w:val="22"/>
                    </w:rPr>
                    <w:t>设计开发</w:t>
                  </w:r>
                </w:p>
              </w:tc>
              <w:tc>
                <w:tcPr>
                  <w:tcW w:w="1133"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2"/>
                    </w:rPr>
                  </w:pPr>
                  <w:r>
                    <w:rPr>
                      <w:rFonts w:hint="eastAsia" w:ascii="宋体" w:hAnsi="宋体" w:cs="宋体"/>
                      <w:kern w:val="0"/>
                      <w:sz w:val="20"/>
                      <w:szCs w:val="22"/>
                    </w:rPr>
                    <w:t>自主研究</w:t>
                  </w:r>
                </w:p>
              </w:tc>
              <w:tc>
                <w:tcPr>
                  <w:tcW w:w="1133"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2"/>
                    </w:rPr>
                  </w:pPr>
                  <w:r>
                    <w:rPr>
                      <w:rFonts w:hint="eastAsia" w:ascii="宋体" w:hAnsi="宋体" w:cs="宋体"/>
                      <w:kern w:val="0"/>
                      <w:sz w:val="20"/>
                      <w:szCs w:val="22"/>
                    </w:rPr>
                    <w:t>运用工具</w:t>
                  </w:r>
                </w:p>
              </w:tc>
              <w:tc>
                <w:tcPr>
                  <w:tcW w:w="1134" w:type="dxa"/>
                  <w:gridSpan w:val="2"/>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2"/>
                    </w:rPr>
                  </w:pPr>
                  <w:r>
                    <w:rPr>
                      <w:rFonts w:hint="eastAsia" w:ascii="宋体" w:hAnsi="宋体" w:cs="宋体"/>
                      <w:kern w:val="0"/>
                      <w:sz w:val="20"/>
                      <w:szCs w:val="22"/>
                    </w:rPr>
                    <w:t>团队协作</w:t>
                  </w:r>
                </w:p>
              </w:tc>
              <w:tc>
                <w:tcPr>
                  <w:tcW w:w="10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2"/>
                    </w:rPr>
                  </w:pPr>
                  <w:r>
                    <w:rPr>
                      <w:rFonts w:hint="eastAsia" w:ascii="宋体" w:hAnsi="宋体" w:cs="宋体"/>
                      <w:kern w:val="0"/>
                      <w:sz w:val="20"/>
                      <w:szCs w:val="22"/>
                    </w:rPr>
                    <w:t>项目管理</w:t>
                  </w:r>
                </w:p>
              </w:tc>
            </w:tr>
            <w:tr>
              <w:tblPrEx>
                <w:tblCellMar>
                  <w:top w:w="0" w:type="dxa"/>
                  <w:left w:w="108" w:type="dxa"/>
                  <w:bottom w:w="0" w:type="dxa"/>
                  <w:right w:w="108" w:type="dxa"/>
                </w:tblCellMar>
              </w:tblPrEx>
              <w:trPr>
                <w:trHeight w:val="390" w:hRule="atLeast"/>
              </w:trPr>
              <w:tc>
                <w:tcPr>
                  <w:tcW w:w="975"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2"/>
                    </w:rPr>
                  </w:pPr>
                  <w:r>
                    <w:rPr>
                      <w:rFonts w:ascii="Adobe 楷体 Std R" w:hAnsi="Adobe 楷体 Std R" w:eastAsia="Adobe 楷体 Std R" w:cs="宋体"/>
                      <w:kern w:val="0"/>
                      <w:sz w:val="18"/>
                      <w:szCs w:val="22"/>
                    </w:rPr>
                    <w:t>√</w:t>
                  </w:r>
                </w:p>
              </w:tc>
              <w:tc>
                <w:tcPr>
                  <w:tcW w:w="875" w:type="dxa"/>
                  <w:gridSpan w:val="2"/>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2"/>
                    </w:rPr>
                  </w:pPr>
                  <w:r>
                    <w:rPr>
                      <w:rFonts w:ascii="Adobe 楷体 Std R" w:hAnsi="Adobe 楷体 Std R" w:eastAsia="Adobe 楷体 Std R" w:cs="宋体"/>
                      <w:kern w:val="0"/>
                      <w:sz w:val="18"/>
                      <w:szCs w:val="22"/>
                    </w:rPr>
                    <w:t>√</w:t>
                  </w:r>
                </w:p>
              </w:tc>
              <w:tc>
                <w:tcPr>
                  <w:tcW w:w="809"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2"/>
                    </w:rPr>
                  </w:pPr>
                  <w:r>
                    <w:rPr>
                      <w:rFonts w:ascii="Adobe 楷体 Std R" w:hAnsi="Adobe 楷体 Std R" w:eastAsia="Adobe 楷体 Std R" w:cs="宋体"/>
                      <w:kern w:val="0"/>
                      <w:sz w:val="18"/>
                      <w:szCs w:val="22"/>
                    </w:rPr>
                    <w:t>√</w:t>
                  </w:r>
                </w:p>
              </w:tc>
              <w:tc>
                <w:tcPr>
                  <w:tcW w:w="1249" w:type="dxa"/>
                  <w:gridSpan w:val="2"/>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2"/>
                    </w:rPr>
                  </w:pPr>
                  <w:r>
                    <w:rPr>
                      <w:rFonts w:ascii="Adobe 楷体 Std R" w:hAnsi="Adobe 楷体 Std R" w:eastAsia="Adobe 楷体 Std R" w:cs="宋体"/>
                      <w:kern w:val="0"/>
                      <w:sz w:val="18"/>
                      <w:szCs w:val="22"/>
                    </w:rPr>
                    <w:t>√</w:t>
                  </w:r>
                </w:p>
              </w:tc>
              <w:tc>
                <w:tcPr>
                  <w:tcW w:w="1025"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2"/>
                    </w:rPr>
                  </w:pPr>
                  <w:r>
                    <w:rPr>
                      <w:rFonts w:ascii="Adobe 楷体 Std R" w:hAnsi="Adobe 楷体 Std R" w:eastAsia="Adobe 楷体 Std R" w:cs="宋体"/>
                      <w:kern w:val="0"/>
                      <w:sz w:val="18"/>
                      <w:szCs w:val="22"/>
                    </w:rPr>
                    <w:t>√</w:t>
                  </w:r>
                </w:p>
              </w:tc>
              <w:tc>
                <w:tcPr>
                  <w:tcW w:w="1133"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2"/>
                    </w:rPr>
                  </w:pPr>
                </w:p>
              </w:tc>
              <w:tc>
                <w:tcPr>
                  <w:tcW w:w="1133"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2"/>
                    </w:rPr>
                  </w:pPr>
                  <w:r>
                    <w:rPr>
                      <w:rFonts w:ascii="Adobe 楷体 Std R" w:hAnsi="Adobe 楷体 Std R" w:eastAsia="Adobe 楷体 Std R" w:cs="宋体"/>
                      <w:kern w:val="0"/>
                      <w:sz w:val="18"/>
                      <w:szCs w:val="22"/>
                    </w:rPr>
                    <w:t>√</w:t>
                  </w:r>
                </w:p>
              </w:tc>
              <w:tc>
                <w:tcPr>
                  <w:tcW w:w="1134" w:type="dxa"/>
                  <w:gridSpan w:val="2"/>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2"/>
                    </w:rPr>
                  </w:pPr>
                </w:p>
              </w:tc>
              <w:tc>
                <w:tcPr>
                  <w:tcW w:w="10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2"/>
                    </w:rPr>
                  </w:pPr>
                </w:p>
              </w:tc>
            </w:tr>
            <w:tr>
              <w:tblPrEx>
                <w:tblCellMar>
                  <w:top w:w="0" w:type="dxa"/>
                  <w:left w:w="108" w:type="dxa"/>
                  <w:bottom w:w="0" w:type="dxa"/>
                  <w:right w:w="108" w:type="dxa"/>
                </w:tblCellMar>
              </w:tblPrEx>
              <w:trPr>
                <w:trHeight w:val="472" w:hRule="atLeast"/>
              </w:trPr>
              <w:tc>
                <w:tcPr>
                  <w:tcW w:w="9373" w:type="dxa"/>
                  <w:gridSpan w:val="12"/>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2"/>
                    </w:rPr>
                  </w:pPr>
                  <w:r>
                    <w:rPr>
                      <w:rFonts w:hint="eastAsia" w:ascii="宋体" w:hAnsi="宋体" w:cs="宋体"/>
                      <w:b/>
                      <w:kern w:val="0"/>
                      <w:sz w:val="20"/>
                      <w:szCs w:val="22"/>
                    </w:rPr>
                    <w:t>素质</w:t>
                  </w:r>
                </w:p>
              </w:tc>
            </w:tr>
            <w:tr>
              <w:tblPrEx>
                <w:tblCellMar>
                  <w:top w:w="0" w:type="dxa"/>
                  <w:left w:w="108" w:type="dxa"/>
                  <w:bottom w:w="0" w:type="dxa"/>
                  <w:right w:w="108" w:type="dxa"/>
                </w:tblCellMar>
              </w:tblPrEx>
              <w:trPr>
                <w:trHeight w:val="390" w:hRule="atLeast"/>
              </w:trPr>
              <w:tc>
                <w:tcPr>
                  <w:tcW w:w="1392" w:type="dxa"/>
                  <w:gridSpan w:val="2"/>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2"/>
                    </w:rPr>
                  </w:pPr>
                  <w:r>
                    <w:rPr>
                      <w:rFonts w:hint="eastAsia" w:ascii="宋体" w:hAnsi="宋体" w:cs="宋体"/>
                      <w:kern w:val="0"/>
                      <w:sz w:val="20"/>
                      <w:szCs w:val="22"/>
                    </w:rPr>
                    <w:t>社会责任感</w:t>
                  </w:r>
                </w:p>
              </w:tc>
              <w:tc>
                <w:tcPr>
                  <w:tcW w:w="2265" w:type="dxa"/>
                  <w:gridSpan w:val="3"/>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2"/>
                    </w:rPr>
                  </w:pPr>
                  <w:r>
                    <w:rPr>
                      <w:rFonts w:hint="eastAsia" w:ascii="宋体" w:hAnsi="宋体" w:cs="宋体"/>
                      <w:kern w:val="0"/>
                      <w:sz w:val="20"/>
                      <w:szCs w:val="22"/>
                    </w:rPr>
                    <w:t>环境保护和可持续发展</w:t>
                  </w:r>
                </w:p>
              </w:tc>
              <w:tc>
                <w:tcPr>
                  <w:tcW w:w="1276" w:type="dxa"/>
                  <w:gridSpan w:val="2"/>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2"/>
                    </w:rPr>
                  </w:pPr>
                  <w:r>
                    <w:rPr>
                      <w:rFonts w:hint="eastAsia" w:ascii="宋体" w:hAnsi="宋体" w:cs="宋体"/>
                      <w:kern w:val="0"/>
                      <w:sz w:val="20"/>
                      <w:szCs w:val="22"/>
                    </w:rPr>
                    <w:t>职业规范</w:t>
                  </w:r>
                </w:p>
              </w:tc>
              <w:tc>
                <w:tcPr>
                  <w:tcW w:w="1133"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2"/>
                    </w:rPr>
                  </w:pPr>
                  <w:r>
                    <w:rPr>
                      <w:rFonts w:hint="eastAsia" w:ascii="宋体" w:hAnsi="宋体" w:cs="宋体"/>
                      <w:kern w:val="0"/>
                      <w:sz w:val="20"/>
                      <w:szCs w:val="22"/>
                    </w:rPr>
                    <w:t>沟通交流</w:t>
                  </w:r>
                </w:p>
              </w:tc>
              <w:tc>
                <w:tcPr>
                  <w:tcW w:w="1133"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2"/>
                    </w:rPr>
                  </w:pPr>
                  <w:r>
                    <w:rPr>
                      <w:rFonts w:hint="eastAsia" w:ascii="宋体" w:hAnsi="宋体" w:cs="宋体"/>
                      <w:kern w:val="0"/>
                      <w:sz w:val="20"/>
                      <w:szCs w:val="22"/>
                    </w:rPr>
                    <w:t>终身学习</w:t>
                  </w:r>
                </w:p>
              </w:tc>
              <w:tc>
                <w:tcPr>
                  <w:tcW w:w="1072"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2"/>
                    </w:rPr>
                  </w:pPr>
                  <w:r>
                    <w:rPr>
                      <w:rFonts w:hint="eastAsia" w:ascii="宋体" w:hAnsi="宋体" w:cs="宋体"/>
                      <w:kern w:val="0"/>
                      <w:sz w:val="20"/>
                      <w:szCs w:val="22"/>
                    </w:rPr>
                    <w:t>国际视野</w:t>
                  </w:r>
                </w:p>
              </w:tc>
              <w:tc>
                <w:tcPr>
                  <w:tcW w:w="1102" w:type="dxa"/>
                  <w:gridSpan w:val="2"/>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2"/>
                    </w:rPr>
                  </w:pPr>
                  <w:r>
                    <w:rPr>
                      <w:rFonts w:hint="eastAsia" w:ascii="宋体" w:hAnsi="宋体" w:cs="宋体"/>
                      <w:kern w:val="0"/>
                      <w:sz w:val="20"/>
                      <w:szCs w:val="22"/>
                    </w:rPr>
                    <w:t>创新创业</w:t>
                  </w:r>
                </w:p>
              </w:tc>
            </w:tr>
            <w:tr>
              <w:tblPrEx>
                <w:tblCellMar>
                  <w:top w:w="0" w:type="dxa"/>
                  <w:left w:w="108" w:type="dxa"/>
                  <w:bottom w:w="0" w:type="dxa"/>
                  <w:right w:w="108" w:type="dxa"/>
                </w:tblCellMar>
              </w:tblPrEx>
              <w:trPr>
                <w:trHeight w:val="390" w:hRule="atLeast"/>
              </w:trPr>
              <w:tc>
                <w:tcPr>
                  <w:tcW w:w="1392" w:type="dxa"/>
                  <w:gridSpan w:val="2"/>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2"/>
                    </w:rPr>
                  </w:pPr>
                  <w:r>
                    <w:rPr>
                      <w:rFonts w:ascii="Adobe 楷体 Std R" w:hAnsi="Adobe 楷体 Std R" w:eastAsia="Adobe 楷体 Std R" w:cs="宋体"/>
                      <w:kern w:val="0"/>
                      <w:sz w:val="18"/>
                      <w:szCs w:val="22"/>
                    </w:rPr>
                    <w:t>√</w:t>
                  </w:r>
                </w:p>
              </w:tc>
              <w:tc>
                <w:tcPr>
                  <w:tcW w:w="2265" w:type="dxa"/>
                  <w:gridSpan w:val="3"/>
                  <w:tcBorders>
                    <w:top w:val="single" w:color="auto" w:sz="4" w:space="0"/>
                    <w:left w:val="nil"/>
                    <w:bottom w:val="single" w:color="auto" w:sz="4" w:space="0"/>
                    <w:right w:val="single" w:color="auto" w:sz="4" w:space="0"/>
                  </w:tcBorders>
                  <w:vAlign w:val="center"/>
                </w:tcPr>
                <w:p>
                  <w:pPr>
                    <w:widowControl/>
                    <w:jc w:val="center"/>
                    <w:rPr>
                      <w:rFonts w:ascii="宋体" w:hAnsi="宋体" w:cs="宋体"/>
                      <w:kern w:val="0"/>
                      <w:sz w:val="20"/>
                      <w:szCs w:val="22"/>
                    </w:rPr>
                  </w:pPr>
                </w:p>
              </w:tc>
              <w:tc>
                <w:tcPr>
                  <w:tcW w:w="1276" w:type="dxa"/>
                  <w:gridSpan w:val="2"/>
                  <w:tcBorders>
                    <w:top w:val="single" w:color="auto" w:sz="4" w:space="0"/>
                    <w:left w:val="nil"/>
                    <w:bottom w:val="single" w:color="auto" w:sz="4" w:space="0"/>
                    <w:right w:val="single" w:color="auto" w:sz="4" w:space="0"/>
                  </w:tcBorders>
                  <w:vAlign w:val="center"/>
                </w:tcPr>
                <w:p>
                  <w:pPr>
                    <w:widowControl/>
                    <w:jc w:val="center"/>
                    <w:rPr>
                      <w:rFonts w:ascii="宋体" w:hAnsi="宋体" w:cs="宋体"/>
                      <w:kern w:val="0"/>
                      <w:sz w:val="20"/>
                      <w:szCs w:val="22"/>
                    </w:rPr>
                  </w:pPr>
                </w:p>
              </w:tc>
              <w:tc>
                <w:tcPr>
                  <w:tcW w:w="1133" w:type="dxa"/>
                  <w:tcBorders>
                    <w:top w:val="single" w:color="auto" w:sz="4" w:space="0"/>
                    <w:left w:val="nil"/>
                    <w:bottom w:val="single" w:color="auto" w:sz="4" w:space="0"/>
                    <w:right w:val="single" w:color="auto" w:sz="4" w:space="0"/>
                  </w:tcBorders>
                  <w:vAlign w:val="center"/>
                </w:tcPr>
                <w:p>
                  <w:pPr>
                    <w:widowControl/>
                    <w:jc w:val="center"/>
                    <w:rPr>
                      <w:rFonts w:ascii="宋体" w:hAnsi="宋体" w:cs="宋体"/>
                      <w:kern w:val="0"/>
                      <w:sz w:val="20"/>
                      <w:szCs w:val="22"/>
                    </w:rPr>
                  </w:pPr>
                  <w:r>
                    <w:rPr>
                      <w:rFonts w:ascii="Adobe 楷体 Std R" w:hAnsi="Adobe 楷体 Std R" w:eastAsia="Adobe 楷体 Std R" w:cs="宋体"/>
                      <w:kern w:val="0"/>
                      <w:sz w:val="18"/>
                      <w:szCs w:val="22"/>
                    </w:rPr>
                    <w:t>√</w:t>
                  </w:r>
                </w:p>
              </w:tc>
              <w:tc>
                <w:tcPr>
                  <w:tcW w:w="1133" w:type="dxa"/>
                  <w:tcBorders>
                    <w:top w:val="single" w:color="auto" w:sz="4" w:space="0"/>
                    <w:left w:val="nil"/>
                    <w:bottom w:val="single" w:color="auto" w:sz="4" w:space="0"/>
                    <w:right w:val="single" w:color="auto" w:sz="4" w:space="0"/>
                  </w:tcBorders>
                  <w:vAlign w:val="center"/>
                </w:tcPr>
                <w:p>
                  <w:pPr>
                    <w:widowControl/>
                    <w:jc w:val="center"/>
                    <w:rPr>
                      <w:rFonts w:ascii="宋体" w:hAnsi="宋体" w:cs="宋体"/>
                      <w:kern w:val="0"/>
                      <w:sz w:val="20"/>
                      <w:szCs w:val="22"/>
                    </w:rPr>
                  </w:pPr>
                </w:p>
              </w:tc>
              <w:tc>
                <w:tcPr>
                  <w:tcW w:w="1072" w:type="dxa"/>
                  <w:tcBorders>
                    <w:top w:val="single" w:color="auto" w:sz="4" w:space="0"/>
                    <w:left w:val="nil"/>
                    <w:bottom w:val="single" w:color="auto" w:sz="4" w:space="0"/>
                    <w:right w:val="single" w:color="auto" w:sz="4" w:space="0"/>
                  </w:tcBorders>
                  <w:vAlign w:val="center"/>
                </w:tcPr>
                <w:p>
                  <w:pPr>
                    <w:widowControl/>
                    <w:jc w:val="center"/>
                    <w:rPr>
                      <w:rFonts w:ascii="宋体" w:hAnsi="宋体" w:cs="宋体"/>
                      <w:kern w:val="0"/>
                      <w:sz w:val="20"/>
                      <w:szCs w:val="22"/>
                    </w:rPr>
                  </w:pPr>
                  <w:r>
                    <w:rPr>
                      <w:rFonts w:ascii="Adobe 楷体 Std R" w:hAnsi="Adobe 楷体 Std R" w:eastAsia="Adobe 楷体 Std R" w:cs="宋体"/>
                      <w:kern w:val="0"/>
                      <w:sz w:val="18"/>
                      <w:szCs w:val="22"/>
                    </w:rPr>
                    <w:t>√</w:t>
                  </w:r>
                </w:p>
              </w:tc>
              <w:tc>
                <w:tcPr>
                  <w:tcW w:w="1102" w:type="dxa"/>
                  <w:gridSpan w:val="2"/>
                  <w:tcBorders>
                    <w:top w:val="single" w:color="auto" w:sz="4" w:space="0"/>
                    <w:left w:val="nil"/>
                    <w:bottom w:val="single" w:color="auto" w:sz="4" w:space="0"/>
                    <w:right w:val="single" w:color="auto" w:sz="4" w:space="0"/>
                  </w:tcBorders>
                  <w:vAlign w:val="center"/>
                </w:tcPr>
                <w:p>
                  <w:pPr>
                    <w:widowControl/>
                    <w:jc w:val="center"/>
                    <w:rPr>
                      <w:rFonts w:ascii="宋体" w:hAnsi="宋体" w:cs="宋体"/>
                      <w:kern w:val="0"/>
                      <w:sz w:val="20"/>
                      <w:szCs w:val="22"/>
                    </w:rPr>
                  </w:pPr>
                </w:p>
              </w:tc>
            </w:tr>
            <w:tr>
              <w:tblPrEx>
                <w:tblCellMar>
                  <w:top w:w="0" w:type="dxa"/>
                  <w:left w:w="108" w:type="dxa"/>
                  <w:bottom w:w="0" w:type="dxa"/>
                  <w:right w:w="108" w:type="dxa"/>
                </w:tblCellMar>
              </w:tblPrEx>
              <w:trPr>
                <w:trHeight w:val="449" w:hRule="atLeast"/>
              </w:trPr>
              <w:tc>
                <w:tcPr>
                  <w:tcW w:w="9373" w:type="dxa"/>
                  <w:gridSpan w:val="12"/>
                  <w:tcBorders>
                    <w:top w:val="single" w:color="auto" w:sz="4" w:space="0"/>
                    <w:left w:val="single" w:color="auto" w:sz="4" w:space="0"/>
                    <w:bottom w:val="single" w:color="auto" w:sz="4" w:space="0"/>
                    <w:right w:val="single" w:color="auto" w:sz="4" w:space="0"/>
                  </w:tcBorders>
                  <w:vAlign w:val="center"/>
                </w:tcPr>
                <w:p>
                  <w:pPr>
                    <w:widowControl/>
                    <w:jc w:val="center"/>
                    <w:rPr>
                      <w:rFonts w:hint="default" w:ascii="Adobe 楷体 Std R" w:hAnsi="Adobe 楷体 Std R" w:eastAsia="Adobe 楷体 Std R" w:cs="宋体"/>
                      <w:kern w:val="0"/>
                      <w:sz w:val="20"/>
                      <w:szCs w:val="22"/>
                      <w:lang w:val="en-US" w:eastAsia="zh-CN"/>
                    </w:rPr>
                  </w:pPr>
                  <w:r>
                    <w:rPr>
                      <w:rFonts w:hint="eastAsia" w:ascii="宋体" w:hAnsi="宋体" w:cs="宋体"/>
                      <w:b/>
                      <w:kern w:val="0"/>
                      <w:sz w:val="20"/>
                      <w:szCs w:val="22"/>
                      <w:lang w:val="en-US" w:eastAsia="zh-CN"/>
                    </w:rPr>
                    <w:t>思政</w:t>
                  </w:r>
                </w:p>
              </w:tc>
            </w:tr>
            <w:tr>
              <w:tblPrEx>
                <w:tblCellMar>
                  <w:top w:w="0" w:type="dxa"/>
                  <w:left w:w="108" w:type="dxa"/>
                  <w:bottom w:w="0" w:type="dxa"/>
                  <w:right w:w="108" w:type="dxa"/>
                </w:tblCellMar>
              </w:tblPrEx>
              <w:trPr>
                <w:trHeight w:val="449" w:hRule="atLeast"/>
              </w:trPr>
              <w:tc>
                <w:tcPr>
                  <w:tcW w:w="1392" w:type="dxa"/>
                  <w:gridSpan w:val="2"/>
                  <w:tcBorders>
                    <w:top w:val="single" w:color="auto" w:sz="4" w:space="0"/>
                    <w:left w:val="single" w:color="auto" w:sz="4" w:space="0"/>
                    <w:bottom w:val="single" w:color="auto" w:sz="4" w:space="0"/>
                    <w:right w:val="single" w:color="auto" w:sz="4" w:space="0"/>
                  </w:tcBorders>
                  <w:vAlign w:val="center"/>
                </w:tcPr>
                <w:p>
                  <w:pPr>
                    <w:widowControl/>
                    <w:jc w:val="left"/>
                    <w:rPr>
                      <w:rFonts w:hint="default" w:ascii="Adobe 楷体 Std R" w:hAnsi="Adobe 楷体 Std R" w:eastAsia="Adobe 楷体 Std R" w:cs="宋体"/>
                      <w:kern w:val="0"/>
                      <w:sz w:val="18"/>
                      <w:szCs w:val="22"/>
                      <w:lang w:val="en-US" w:eastAsia="zh-CN"/>
                    </w:rPr>
                  </w:pPr>
                  <w:r>
                    <w:rPr>
                      <w:rFonts w:hint="eastAsia" w:ascii="宋体" w:hAnsi="宋体" w:cs="宋体"/>
                      <w:kern w:val="0"/>
                      <w:sz w:val="20"/>
                      <w:szCs w:val="22"/>
                      <w:lang w:val="en-US" w:eastAsia="zh-CN"/>
                    </w:rPr>
                    <w:t>使命担当</w:t>
                  </w:r>
                </w:p>
              </w:tc>
              <w:tc>
                <w:tcPr>
                  <w:tcW w:w="2265" w:type="dxa"/>
                  <w:gridSpan w:val="3"/>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Adobe 楷体 Std R" w:hAnsi="Adobe 楷体 Std R" w:eastAsia="Adobe 楷体 Std R" w:cs="宋体"/>
                      <w:kern w:val="0"/>
                      <w:sz w:val="18"/>
                      <w:szCs w:val="22"/>
                    </w:rPr>
                  </w:pPr>
                  <w:r>
                    <w:rPr>
                      <w:rFonts w:hint="eastAsia" w:ascii="宋体" w:hAnsi="宋体" w:cs="宋体"/>
                      <w:kern w:val="0"/>
                      <w:sz w:val="20"/>
                      <w:szCs w:val="22"/>
                    </w:rPr>
                    <w:t>爱国主义</w:t>
                  </w:r>
                </w:p>
              </w:tc>
              <w:tc>
                <w:tcPr>
                  <w:tcW w:w="1276" w:type="dxa"/>
                  <w:gridSpan w:val="2"/>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Adobe 楷体 Std R" w:hAnsi="Adobe 楷体 Std R" w:eastAsia="Adobe 楷体 Std R" w:cs="宋体"/>
                      <w:kern w:val="0"/>
                      <w:sz w:val="18"/>
                      <w:szCs w:val="22"/>
                    </w:rPr>
                  </w:pPr>
                  <w:r>
                    <w:rPr>
                      <w:rFonts w:hint="eastAsia" w:ascii="宋体" w:hAnsi="宋体" w:cs="宋体"/>
                      <w:kern w:val="0"/>
                      <w:sz w:val="20"/>
                      <w:szCs w:val="22"/>
                    </w:rPr>
                    <w:t>理想信念</w:t>
                  </w:r>
                </w:p>
              </w:tc>
              <w:tc>
                <w:tcPr>
                  <w:tcW w:w="1133"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Adobe 楷体 Std R" w:hAnsi="Adobe 楷体 Std R" w:eastAsia="Adobe 楷体 Std R" w:cs="宋体"/>
                      <w:kern w:val="0"/>
                      <w:sz w:val="18"/>
                      <w:szCs w:val="22"/>
                    </w:rPr>
                  </w:pPr>
                  <w:r>
                    <w:rPr>
                      <w:rFonts w:hint="eastAsia" w:ascii="宋体" w:hAnsi="宋体" w:cs="宋体"/>
                      <w:kern w:val="0"/>
                      <w:sz w:val="20"/>
                      <w:szCs w:val="22"/>
                    </w:rPr>
                    <w:t>道德修养</w:t>
                  </w:r>
                </w:p>
              </w:tc>
              <w:tc>
                <w:tcPr>
                  <w:tcW w:w="1133"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Adobe 楷体 Std R" w:hAnsi="Adobe 楷体 Std R" w:eastAsia="Adobe 楷体 Std R" w:cs="宋体"/>
                      <w:kern w:val="0"/>
                      <w:sz w:val="18"/>
                      <w:szCs w:val="22"/>
                    </w:rPr>
                  </w:pPr>
                  <w:r>
                    <w:rPr>
                      <w:rFonts w:hint="eastAsia" w:ascii="宋体" w:hAnsi="宋体" w:cs="宋体"/>
                      <w:kern w:val="0"/>
                      <w:sz w:val="20"/>
                      <w:szCs w:val="22"/>
                    </w:rPr>
                    <w:t>科学精神</w:t>
                  </w:r>
                </w:p>
              </w:tc>
              <w:tc>
                <w:tcPr>
                  <w:tcW w:w="1072"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Adobe 楷体 Std R" w:hAnsi="Adobe 楷体 Std R" w:eastAsia="Adobe 楷体 Std R" w:cs="宋体"/>
                      <w:kern w:val="0"/>
                      <w:sz w:val="18"/>
                      <w:szCs w:val="22"/>
                    </w:rPr>
                  </w:pPr>
                  <w:r>
                    <w:rPr>
                      <w:rFonts w:hint="eastAsia" w:ascii="宋体" w:hAnsi="宋体" w:cs="宋体"/>
                      <w:kern w:val="0"/>
                      <w:sz w:val="20"/>
                      <w:szCs w:val="22"/>
                    </w:rPr>
                    <w:t>人文关怀</w:t>
                  </w:r>
                </w:p>
              </w:tc>
              <w:tc>
                <w:tcPr>
                  <w:tcW w:w="1102" w:type="dxa"/>
                  <w:gridSpan w:val="2"/>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Adobe 楷体 Std R" w:hAnsi="Adobe 楷体 Std R" w:eastAsia="Adobe 楷体 Std R" w:cs="宋体"/>
                      <w:kern w:val="0"/>
                      <w:sz w:val="18"/>
                      <w:szCs w:val="22"/>
                    </w:rPr>
                  </w:pPr>
                  <w:r>
                    <w:rPr>
                      <w:rFonts w:hint="eastAsia" w:ascii="宋体" w:hAnsi="宋体" w:cs="宋体"/>
                      <w:kern w:val="0"/>
                      <w:sz w:val="20"/>
                      <w:szCs w:val="22"/>
                    </w:rPr>
                    <w:t>法治意识</w:t>
                  </w:r>
                </w:p>
              </w:tc>
            </w:tr>
            <w:tr>
              <w:tblPrEx>
                <w:tblCellMar>
                  <w:top w:w="0" w:type="dxa"/>
                  <w:left w:w="108" w:type="dxa"/>
                  <w:bottom w:w="0" w:type="dxa"/>
                  <w:right w:w="108" w:type="dxa"/>
                </w:tblCellMar>
              </w:tblPrEx>
              <w:trPr>
                <w:trHeight w:val="449" w:hRule="atLeast"/>
              </w:trPr>
              <w:tc>
                <w:tcPr>
                  <w:tcW w:w="1392" w:type="dxa"/>
                  <w:gridSpan w:val="2"/>
                  <w:tcBorders>
                    <w:top w:val="single" w:color="auto" w:sz="4" w:space="0"/>
                    <w:left w:val="single" w:color="auto" w:sz="4" w:space="0"/>
                    <w:bottom w:val="single" w:color="auto" w:sz="4" w:space="0"/>
                    <w:right w:val="single" w:color="auto" w:sz="4" w:space="0"/>
                  </w:tcBorders>
                  <w:vAlign w:val="center"/>
                </w:tcPr>
                <w:p>
                  <w:pPr>
                    <w:widowControl/>
                    <w:jc w:val="center"/>
                    <w:rPr>
                      <w:rFonts w:hint="eastAsia" w:ascii="Adobe 楷体 Std R" w:hAnsi="Adobe 楷体 Std R" w:eastAsia="Adobe 楷体 Std R" w:cs="宋体"/>
                      <w:kern w:val="0"/>
                      <w:sz w:val="18"/>
                      <w:szCs w:val="22"/>
                    </w:rPr>
                  </w:pPr>
                  <w:r>
                    <w:rPr>
                      <w:rFonts w:ascii="Adobe 楷体 Std R" w:hAnsi="Adobe 楷体 Std R" w:eastAsia="Adobe 楷体 Std R" w:cs="宋体"/>
                      <w:kern w:val="0"/>
                      <w:sz w:val="18"/>
                      <w:szCs w:val="22"/>
                    </w:rPr>
                    <w:t>√</w:t>
                  </w:r>
                </w:p>
              </w:tc>
              <w:tc>
                <w:tcPr>
                  <w:tcW w:w="2265" w:type="dxa"/>
                  <w:gridSpan w:val="3"/>
                  <w:tcBorders>
                    <w:top w:val="single" w:color="auto" w:sz="4" w:space="0"/>
                    <w:left w:val="single" w:color="auto" w:sz="4" w:space="0"/>
                    <w:bottom w:val="single" w:color="auto" w:sz="4" w:space="0"/>
                    <w:right w:val="single" w:color="auto" w:sz="4" w:space="0"/>
                  </w:tcBorders>
                  <w:vAlign w:val="center"/>
                </w:tcPr>
                <w:p>
                  <w:pPr>
                    <w:widowControl/>
                    <w:jc w:val="center"/>
                    <w:rPr>
                      <w:rFonts w:hint="eastAsia" w:ascii="Adobe 楷体 Std R" w:hAnsi="Adobe 楷体 Std R" w:eastAsia="Adobe 楷体 Std R" w:cs="宋体"/>
                      <w:kern w:val="0"/>
                      <w:sz w:val="18"/>
                      <w:szCs w:val="22"/>
                    </w:rPr>
                  </w:pPr>
                  <w:r>
                    <w:rPr>
                      <w:rFonts w:ascii="Adobe 楷体 Std R" w:hAnsi="Adobe 楷体 Std R" w:eastAsia="Adobe 楷体 Std R" w:cs="宋体"/>
                      <w:kern w:val="0"/>
                      <w:sz w:val="18"/>
                      <w:szCs w:val="22"/>
                    </w:rPr>
                    <w:t>√</w:t>
                  </w:r>
                </w:p>
              </w:tc>
              <w:tc>
                <w:tcPr>
                  <w:tcW w:w="1276" w:type="dxa"/>
                  <w:gridSpan w:val="2"/>
                  <w:tcBorders>
                    <w:top w:val="single" w:color="auto" w:sz="4" w:space="0"/>
                    <w:left w:val="single" w:color="auto" w:sz="4" w:space="0"/>
                    <w:bottom w:val="single" w:color="auto" w:sz="4" w:space="0"/>
                    <w:right w:val="single" w:color="auto" w:sz="4" w:space="0"/>
                  </w:tcBorders>
                  <w:vAlign w:val="center"/>
                </w:tcPr>
                <w:p>
                  <w:pPr>
                    <w:widowControl/>
                    <w:jc w:val="center"/>
                    <w:rPr>
                      <w:rFonts w:hint="eastAsia" w:ascii="Adobe 楷体 Std R" w:hAnsi="Adobe 楷体 Std R" w:eastAsia="Adobe 楷体 Std R" w:cs="宋体"/>
                      <w:kern w:val="0"/>
                      <w:sz w:val="18"/>
                      <w:szCs w:val="22"/>
                    </w:rPr>
                  </w:pPr>
                  <w:r>
                    <w:rPr>
                      <w:rFonts w:ascii="Adobe 楷体 Std R" w:hAnsi="Adobe 楷体 Std R" w:eastAsia="Adobe 楷体 Std R" w:cs="宋体"/>
                      <w:kern w:val="0"/>
                      <w:sz w:val="18"/>
                      <w:szCs w:val="22"/>
                    </w:rPr>
                    <w:t>√</w:t>
                  </w:r>
                </w:p>
              </w:tc>
              <w:tc>
                <w:tcPr>
                  <w:tcW w:w="1133"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Adobe 楷体 Std R" w:hAnsi="Adobe 楷体 Std R" w:eastAsia="Adobe 楷体 Std R" w:cs="宋体"/>
                      <w:kern w:val="0"/>
                      <w:sz w:val="18"/>
                      <w:szCs w:val="22"/>
                    </w:rPr>
                  </w:pPr>
                </w:p>
              </w:tc>
              <w:tc>
                <w:tcPr>
                  <w:tcW w:w="1133" w:type="dxa"/>
                  <w:tcBorders>
                    <w:top w:val="single" w:color="auto" w:sz="4" w:space="0"/>
                    <w:left w:val="single" w:color="auto" w:sz="4" w:space="0"/>
                    <w:bottom w:val="single" w:color="auto" w:sz="4" w:space="0"/>
                    <w:right w:val="single" w:color="auto" w:sz="4" w:space="0"/>
                  </w:tcBorders>
                  <w:vAlign w:val="center"/>
                </w:tcPr>
                <w:p>
                  <w:pPr>
                    <w:widowControl/>
                    <w:jc w:val="center"/>
                    <w:rPr>
                      <w:rFonts w:hint="eastAsia" w:ascii="Adobe 楷体 Std R" w:hAnsi="Adobe 楷体 Std R" w:eastAsia="Adobe 楷体 Std R" w:cs="宋体"/>
                      <w:kern w:val="0"/>
                      <w:sz w:val="18"/>
                      <w:szCs w:val="22"/>
                    </w:rPr>
                  </w:pPr>
                  <w:r>
                    <w:rPr>
                      <w:rFonts w:ascii="Adobe 楷体 Std R" w:hAnsi="Adobe 楷体 Std R" w:eastAsia="Adobe 楷体 Std R" w:cs="宋体"/>
                      <w:kern w:val="0"/>
                      <w:sz w:val="18"/>
                      <w:szCs w:val="22"/>
                    </w:rPr>
                    <w:t>√</w:t>
                  </w:r>
                </w:p>
              </w:tc>
              <w:tc>
                <w:tcPr>
                  <w:tcW w:w="1072"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Adobe 楷体 Std R" w:hAnsi="Adobe 楷体 Std R" w:eastAsia="Adobe 楷体 Std R" w:cs="宋体"/>
                      <w:kern w:val="0"/>
                      <w:sz w:val="18"/>
                      <w:szCs w:val="22"/>
                    </w:rPr>
                  </w:pPr>
                </w:p>
              </w:tc>
              <w:tc>
                <w:tcPr>
                  <w:tcW w:w="1102" w:type="dxa"/>
                  <w:gridSpan w:val="2"/>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Adobe 楷体 Std R" w:hAnsi="Adobe 楷体 Std R" w:eastAsia="Adobe 楷体 Std R" w:cs="宋体"/>
                      <w:kern w:val="0"/>
                      <w:sz w:val="18"/>
                      <w:szCs w:val="22"/>
                    </w:rPr>
                  </w:pPr>
                </w:p>
              </w:tc>
            </w:tr>
            <w:tr>
              <w:tblPrEx>
                <w:tblCellMar>
                  <w:top w:w="0" w:type="dxa"/>
                  <w:left w:w="108" w:type="dxa"/>
                  <w:bottom w:w="0" w:type="dxa"/>
                  <w:right w:w="108" w:type="dxa"/>
                </w:tblCellMar>
              </w:tblPrEx>
              <w:trPr>
                <w:trHeight w:val="449" w:hRule="atLeast"/>
              </w:trPr>
              <w:tc>
                <w:tcPr>
                  <w:tcW w:w="9373" w:type="dxa"/>
                  <w:gridSpan w:val="12"/>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Adobe 楷体 Std R" w:hAnsi="Adobe 楷体 Std R" w:eastAsia="Adobe 楷体 Std R" w:cs="宋体"/>
                      <w:kern w:val="0"/>
                      <w:sz w:val="18"/>
                      <w:szCs w:val="22"/>
                    </w:rPr>
                  </w:pPr>
                  <w:r>
                    <w:rPr>
                      <w:rFonts w:hint="eastAsia" w:ascii="Adobe 楷体 Std R" w:hAnsi="Adobe 楷体 Std R" w:eastAsia="Adobe 楷体 Std R" w:cs="宋体"/>
                      <w:kern w:val="0"/>
                      <w:sz w:val="18"/>
                      <w:szCs w:val="22"/>
                    </w:rPr>
                    <w:t>注</w:t>
                  </w:r>
                  <w:r>
                    <w:rPr>
                      <w:rFonts w:ascii="Adobe 楷体 Std R" w:hAnsi="Adobe 楷体 Std R" w:eastAsia="Adobe 楷体 Std R" w:cs="宋体"/>
                      <w:kern w:val="0"/>
                      <w:sz w:val="18"/>
                      <w:szCs w:val="22"/>
                    </w:rPr>
                    <w:t>：请在对应指标点</w:t>
                  </w:r>
                  <w:r>
                    <w:rPr>
                      <w:rFonts w:hint="eastAsia" w:ascii="Adobe 楷体 Std R" w:hAnsi="Adobe 楷体 Std R" w:eastAsia="Adobe 楷体 Std R" w:cs="宋体"/>
                      <w:kern w:val="0"/>
                      <w:sz w:val="18"/>
                      <w:szCs w:val="22"/>
                    </w:rPr>
                    <w:t>打</w:t>
                  </w:r>
                  <w:r>
                    <w:rPr>
                      <w:rFonts w:ascii="Adobe 楷体 Std R" w:hAnsi="Adobe 楷体 Std R" w:eastAsia="Adobe 楷体 Std R" w:cs="宋体"/>
                      <w:kern w:val="0"/>
                      <w:sz w:val="18"/>
                      <w:szCs w:val="22"/>
                    </w:rPr>
                    <w:t>√</w:t>
                  </w:r>
                </w:p>
              </w:tc>
            </w:tr>
          </w:tbl>
          <w:p>
            <w:pPr>
              <w:pStyle w:val="21"/>
              <w:ind w:left="360" w:firstLine="0" w:firstLineChars="0"/>
              <w:jc w:val="left"/>
              <w:rPr>
                <w:rFonts w:ascii="宋体" w:hAnsi="宋体"/>
                <w:b/>
                <w:sz w:val="24"/>
                <w:szCs w:val="28"/>
              </w:rPr>
            </w:pPr>
          </w:p>
        </w:tc>
      </w:tr>
    </w:tbl>
    <w:p>
      <w:pPr>
        <w:rPr>
          <w:vanish/>
        </w:rPr>
      </w:pPr>
    </w:p>
    <w:p>
      <w:pPr>
        <w:pStyle w:val="21"/>
        <w:numPr>
          <w:ilvl w:val="0"/>
          <w:numId w:val="2"/>
        </w:numPr>
        <w:ind w:firstLineChars="0"/>
        <w:outlineLvl w:val="0"/>
        <w:rPr>
          <w:rFonts w:ascii="宋体" w:hAnsi="宋体"/>
          <w:b/>
          <w:sz w:val="28"/>
          <w:szCs w:val="28"/>
        </w:rPr>
      </w:pPr>
      <w:r>
        <w:rPr>
          <w:rFonts w:hint="eastAsia" w:ascii="宋体" w:hAnsi="宋体"/>
          <w:b/>
          <w:sz w:val="28"/>
          <w:szCs w:val="28"/>
        </w:rPr>
        <w:t>课程教学设计</w:t>
      </w:r>
    </w:p>
    <w:p>
      <w:pPr>
        <w:pStyle w:val="3"/>
        <w:spacing w:beforeLines="50" w:afterLines="50"/>
        <w:ind w:firstLine="0" w:firstLineChars="0"/>
        <w:outlineLvl w:val="1"/>
        <w:rPr>
          <w:rFonts w:ascii="宋体" w:hAnsi="宋体"/>
          <w:b/>
          <w:sz w:val="24"/>
          <w:szCs w:val="21"/>
        </w:rPr>
      </w:pPr>
      <w:r>
        <w:rPr>
          <w:rFonts w:hint="eastAsia"/>
          <w:b/>
          <w:szCs w:val="21"/>
        </w:rPr>
        <w:t>一）教</w:t>
      </w:r>
      <w:r>
        <w:rPr>
          <w:rFonts w:hint="eastAsia" w:ascii="宋体" w:hAnsi="宋体"/>
          <w:b/>
          <w:sz w:val="24"/>
          <w:szCs w:val="21"/>
        </w:rPr>
        <w:t>学设计（54学时）</w:t>
      </w:r>
    </w:p>
    <w:p>
      <w:pPr>
        <w:pStyle w:val="3"/>
        <w:spacing w:beforeLines="50" w:afterLines="50"/>
        <w:ind w:firstLine="0" w:firstLineChars="0"/>
        <w:rPr>
          <w:b/>
          <w:szCs w:val="21"/>
        </w:rPr>
      </w:pPr>
      <w:r>
        <w:rPr>
          <w:rFonts w:hint="eastAsia"/>
          <w:b/>
          <w:szCs w:val="21"/>
        </w:rPr>
        <w:t>理论教学部分（54学时）</w:t>
      </w:r>
    </w:p>
    <w:p>
      <w:pPr>
        <w:pStyle w:val="3"/>
        <w:ind w:firstLine="0" w:firstLineChars="0"/>
        <w:rPr>
          <w:b/>
          <w:szCs w:val="21"/>
        </w:rPr>
      </w:pPr>
      <w:r>
        <w:rPr>
          <w:rFonts w:hint="eastAsia"/>
          <w:b/>
          <w:szCs w:val="21"/>
        </w:rPr>
        <w:t>（</w:t>
      </w:r>
      <w:r>
        <w:rPr>
          <w:b/>
          <w:szCs w:val="21"/>
        </w:rPr>
        <w:t>一</w:t>
      </w:r>
      <w:r>
        <w:rPr>
          <w:rFonts w:hint="eastAsia"/>
          <w:b/>
          <w:szCs w:val="21"/>
        </w:rPr>
        <w:t>）</w:t>
      </w:r>
      <w:r>
        <w:rPr>
          <w:b/>
          <w:szCs w:val="21"/>
        </w:rPr>
        <w:t xml:space="preserve"> </w:t>
      </w:r>
      <w:r>
        <w:rPr>
          <w:rFonts w:hint="eastAsia"/>
          <w:b/>
          <w:szCs w:val="21"/>
        </w:rPr>
        <w:t>逻辑代数基础</w:t>
      </w:r>
    </w:p>
    <w:p>
      <w:pPr>
        <w:pStyle w:val="3"/>
        <w:ind w:firstLine="422"/>
        <w:rPr>
          <w:b/>
          <w:szCs w:val="21"/>
        </w:rPr>
      </w:pPr>
      <w:r>
        <w:rPr>
          <w:rFonts w:hint="eastAsia"/>
          <w:b/>
          <w:szCs w:val="21"/>
        </w:rPr>
        <w:t>1. 主要内容：</w:t>
      </w:r>
    </w:p>
    <w:p>
      <w:pPr>
        <w:pStyle w:val="3"/>
        <w:rPr>
          <w:szCs w:val="21"/>
        </w:rPr>
      </w:pPr>
      <w:r>
        <w:rPr>
          <w:rFonts w:hint="eastAsia"/>
          <w:szCs w:val="21"/>
        </w:rPr>
        <w:t>（1）逻辑代数概述</w:t>
      </w:r>
    </w:p>
    <w:p>
      <w:pPr>
        <w:pStyle w:val="3"/>
        <w:rPr>
          <w:szCs w:val="21"/>
        </w:rPr>
      </w:pPr>
      <w:r>
        <w:rPr>
          <w:rFonts w:hint="eastAsia"/>
          <w:szCs w:val="21"/>
        </w:rPr>
        <w:t>（2）逻辑代数的基本运算和门电路</w:t>
      </w:r>
    </w:p>
    <w:p>
      <w:pPr>
        <w:pStyle w:val="3"/>
        <w:rPr>
          <w:szCs w:val="21"/>
        </w:rPr>
      </w:pPr>
      <w:r>
        <w:rPr>
          <w:rFonts w:hint="eastAsia"/>
          <w:szCs w:val="21"/>
        </w:rPr>
        <w:t>（3）逻辑代数的公式和规则</w:t>
      </w:r>
    </w:p>
    <w:p>
      <w:pPr>
        <w:pStyle w:val="3"/>
        <w:rPr>
          <w:szCs w:val="21"/>
        </w:rPr>
      </w:pPr>
      <w:r>
        <w:rPr>
          <w:rFonts w:hint="eastAsia"/>
          <w:szCs w:val="21"/>
        </w:rPr>
        <w:t>（4）逻辑函数常用的描述方法及相互间的转换</w:t>
      </w:r>
    </w:p>
    <w:p>
      <w:pPr>
        <w:pStyle w:val="3"/>
        <w:rPr>
          <w:szCs w:val="21"/>
        </w:rPr>
      </w:pPr>
      <w:r>
        <w:rPr>
          <w:rFonts w:hint="eastAsia"/>
          <w:szCs w:val="21"/>
        </w:rPr>
        <w:t>（5）逻辑函数的化简</w:t>
      </w:r>
    </w:p>
    <w:p>
      <w:pPr>
        <w:pStyle w:val="3"/>
        <w:ind w:firstLine="422"/>
        <w:rPr>
          <w:b/>
          <w:szCs w:val="21"/>
        </w:rPr>
      </w:pPr>
      <w:r>
        <w:rPr>
          <w:rFonts w:hint="eastAsia"/>
          <w:b/>
          <w:szCs w:val="21"/>
        </w:rPr>
        <w:t>2．</w:t>
      </w:r>
      <w:r>
        <w:rPr>
          <w:b/>
          <w:szCs w:val="21"/>
        </w:rPr>
        <w:t>基本要求</w:t>
      </w:r>
    </w:p>
    <w:p>
      <w:pPr>
        <w:pStyle w:val="3"/>
        <w:rPr>
          <w:szCs w:val="21"/>
        </w:rPr>
      </w:pPr>
      <w:r>
        <w:rPr>
          <w:rFonts w:hint="eastAsia"/>
          <w:szCs w:val="21"/>
        </w:rPr>
        <w:t>（1）逻辑代数的基本定律和基本运算规律。</w:t>
      </w:r>
    </w:p>
    <w:p>
      <w:pPr>
        <w:pStyle w:val="3"/>
        <w:rPr>
          <w:szCs w:val="21"/>
        </w:rPr>
      </w:pPr>
      <w:r>
        <w:rPr>
          <w:rFonts w:hint="eastAsia"/>
          <w:szCs w:val="21"/>
        </w:rPr>
        <w:t>（2）逻辑函数的各种表达方式。</w:t>
      </w:r>
    </w:p>
    <w:p>
      <w:pPr>
        <w:pStyle w:val="3"/>
        <w:rPr>
          <w:szCs w:val="21"/>
        </w:rPr>
      </w:pPr>
      <w:r>
        <w:rPr>
          <w:rFonts w:hint="eastAsia"/>
          <w:szCs w:val="21"/>
        </w:rPr>
        <w:t>（3）利用逻辑代数和卡诺图对逻辑函数进行化简。</w:t>
      </w:r>
    </w:p>
    <w:p>
      <w:pPr>
        <w:pStyle w:val="3"/>
        <w:ind w:firstLine="422"/>
        <w:rPr>
          <w:b/>
          <w:szCs w:val="21"/>
        </w:rPr>
      </w:pPr>
      <w:r>
        <w:rPr>
          <w:rFonts w:hint="eastAsia"/>
          <w:b/>
          <w:szCs w:val="21"/>
        </w:rPr>
        <w:t>3．</w:t>
      </w:r>
      <w:r>
        <w:rPr>
          <w:b/>
          <w:szCs w:val="21"/>
        </w:rPr>
        <w:t>重点、难点</w:t>
      </w:r>
    </w:p>
    <w:p>
      <w:pPr>
        <w:pStyle w:val="3"/>
        <w:rPr>
          <w:szCs w:val="21"/>
        </w:rPr>
      </w:pPr>
      <w:r>
        <w:rPr>
          <w:rFonts w:hint="eastAsia"/>
          <w:szCs w:val="21"/>
        </w:rPr>
        <w:t>重点：逻辑代数的标准表示方法。</w:t>
      </w:r>
    </w:p>
    <w:p>
      <w:pPr>
        <w:pStyle w:val="3"/>
        <w:rPr>
          <w:szCs w:val="21"/>
        </w:rPr>
      </w:pPr>
      <w:r>
        <w:rPr>
          <w:rFonts w:hint="eastAsia"/>
          <w:szCs w:val="21"/>
        </w:rPr>
        <w:t>难点：如何实现逻辑代数标准表示之间的相互转化，如何实现逻辑函数的最简化。</w:t>
      </w:r>
    </w:p>
    <w:p>
      <w:pPr>
        <w:pStyle w:val="3"/>
        <w:ind w:firstLine="422"/>
        <w:rPr>
          <w:b/>
          <w:szCs w:val="21"/>
        </w:rPr>
      </w:pPr>
      <w:r>
        <w:rPr>
          <w:rFonts w:hint="eastAsia"/>
          <w:b/>
          <w:szCs w:val="21"/>
        </w:rPr>
        <w:t>4．</w:t>
      </w:r>
      <w:r>
        <w:rPr>
          <w:b/>
          <w:szCs w:val="21"/>
        </w:rPr>
        <w:t>作业及课外学习要求</w:t>
      </w:r>
    </w:p>
    <w:p>
      <w:pPr>
        <w:pStyle w:val="3"/>
        <w:rPr>
          <w:szCs w:val="21"/>
        </w:rPr>
      </w:pPr>
      <w:r>
        <w:rPr>
          <w:szCs w:val="21"/>
        </w:rPr>
        <w:t>作业：</w:t>
      </w:r>
      <w:r>
        <w:rPr>
          <w:rFonts w:hint="eastAsia"/>
          <w:szCs w:val="21"/>
        </w:rPr>
        <w:t>逻辑代数的基本定律，逻辑代数的标准表示方法与相互转化。</w:t>
      </w:r>
    </w:p>
    <w:p>
      <w:pPr>
        <w:pStyle w:val="3"/>
        <w:rPr>
          <w:szCs w:val="21"/>
        </w:rPr>
      </w:pPr>
      <w:r>
        <w:rPr>
          <w:szCs w:val="21"/>
        </w:rPr>
        <w:t>课外学习要求：</w:t>
      </w:r>
      <w:r>
        <w:rPr>
          <w:rFonts w:hint="eastAsia"/>
          <w:szCs w:val="21"/>
        </w:rPr>
        <w:t>通过互联网进一步了解逻辑代数的发展过程。</w:t>
      </w:r>
    </w:p>
    <w:p>
      <w:pPr>
        <w:pStyle w:val="3"/>
        <w:ind w:firstLine="422"/>
        <w:rPr>
          <w:b/>
          <w:szCs w:val="21"/>
        </w:rPr>
      </w:pPr>
      <w:r>
        <w:rPr>
          <w:rFonts w:hint="eastAsia"/>
          <w:b/>
          <w:szCs w:val="21"/>
        </w:rPr>
        <w:t>5．思政内容</w:t>
      </w:r>
    </w:p>
    <w:p>
      <w:pPr>
        <w:pStyle w:val="3"/>
        <w:rPr>
          <w:szCs w:val="21"/>
        </w:rPr>
      </w:pPr>
      <w:r>
        <w:rPr>
          <w:rFonts w:hint="eastAsia"/>
          <w:szCs w:val="21"/>
        </w:rPr>
        <w:t>通过数字电路发展介绍，了解我国集成芯片的现状，通过汉芯事件培养学生的诚信；通过华为制裁事件，激发学生的爱国情怀和终身学习的精神。</w:t>
      </w:r>
    </w:p>
    <w:p>
      <w:pPr>
        <w:pStyle w:val="3"/>
        <w:ind w:firstLine="422"/>
        <w:rPr>
          <w:b/>
          <w:szCs w:val="21"/>
        </w:rPr>
      </w:pPr>
      <w:r>
        <w:rPr>
          <w:rFonts w:hint="eastAsia"/>
          <w:b/>
          <w:szCs w:val="21"/>
        </w:rPr>
        <w:t>6．支撑毕业要求及指标点</w:t>
      </w:r>
    </w:p>
    <w:p>
      <w:pPr>
        <w:pStyle w:val="3"/>
        <w:rPr>
          <w:szCs w:val="21"/>
        </w:rPr>
      </w:pPr>
      <w:r>
        <w:rPr>
          <w:szCs w:val="21"/>
        </w:rPr>
        <w:t>本知识点的讲授和学习，可以支撑</w:t>
      </w:r>
      <w:r>
        <w:rPr>
          <w:rFonts w:hint="eastAsia"/>
          <w:szCs w:val="21"/>
        </w:rPr>
        <w:t>“毕业要求</w:t>
      </w:r>
      <w:r>
        <w:rPr>
          <w:rFonts w:hint="eastAsia"/>
          <w:szCs w:val="21"/>
          <w:lang w:val="en-US" w:eastAsia="zh-CN"/>
        </w:rPr>
        <w:t>3设计/开发解决方案</w:t>
      </w:r>
      <w:r>
        <w:rPr>
          <w:rFonts w:hint="eastAsia"/>
          <w:szCs w:val="21"/>
        </w:rPr>
        <w:t>”中的“指标点</w:t>
      </w:r>
      <w:r>
        <w:rPr>
          <w:rFonts w:hint="eastAsia"/>
          <w:szCs w:val="21"/>
          <w:lang w:val="en-US" w:eastAsia="zh-CN"/>
        </w:rPr>
        <w:t>3</w:t>
      </w:r>
      <w:r>
        <w:rPr>
          <w:rFonts w:hint="eastAsia"/>
          <w:szCs w:val="21"/>
        </w:rPr>
        <w:t>.</w:t>
      </w:r>
      <w:r>
        <w:rPr>
          <w:rFonts w:hint="eastAsia"/>
          <w:szCs w:val="21"/>
          <w:lang w:val="en-US" w:eastAsia="zh-CN"/>
        </w:rPr>
        <w:t>3</w:t>
      </w:r>
      <w:r>
        <w:rPr>
          <w:rFonts w:hint="eastAsia"/>
          <w:szCs w:val="21"/>
        </w:rPr>
        <w:t xml:space="preserve"> 能够设计针对计算机系统、软硬件设计开发及计算机科学研究等相关复杂问题的解决方案，设计满足特定需求的计算机算法、模块、开发流程或软硬件系统，并能够在设计环节中体现创新意识，综合考虑系统实施对社会、健康、安全、法律、文化以及环境等因素的影响”，</w:t>
      </w:r>
      <w:r>
        <w:rPr>
          <w:szCs w:val="21"/>
        </w:rPr>
        <w:t>即能使</w:t>
      </w:r>
      <w:r>
        <w:rPr>
          <w:rFonts w:hint="eastAsia"/>
          <w:szCs w:val="21"/>
        </w:rPr>
        <w:t>得</w:t>
      </w:r>
      <w:r>
        <w:rPr>
          <w:szCs w:val="21"/>
        </w:rPr>
        <w:t>学生</w:t>
      </w:r>
      <w:r>
        <w:rPr>
          <w:rFonts w:hint="eastAsia"/>
          <w:szCs w:val="21"/>
        </w:rPr>
        <w:t>掌握逻辑关系的不同表示方式，并实现他们之间的相互转化。</w:t>
      </w:r>
    </w:p>
    <w:p>
      <w:pPr>
        <w:pStyle w:val="3"/>
        <w:rPr>
          <w:szCs w:val="21"/>
        </w:rPr>
      </w:pPr>
    </w:p>
    <w:p>
      <w:pPr>
        <w:pStyle w:val="3"/>
        <w:ind w:firstLine="0" w:firstLineChars="0"/>
        <w:rPr>
          <w:b/>
          <w:szCs w:val="21"/>
        </w:rPr>
      </w:pPr>
      <w:r>
        <w:rPr>
          <w:rFonts w:hint="eastAsia"/>
          <w:b/>
          <w:szCs w:val="21"/>
        </w:rPr>
        <w:t>（</w:t>
      </w:r>
      <w:r>
        <w:rPr>
          <w:b/>
          <w:szCs w:val="21"/>
        </w:rPr>
        <w:t>二</w:t>
      </w:r>
      <w:r>
        <w:rPr>
          <w:rFonts w:hint="eastAsia"/>
          <w:b/>
          <w:szCs w:val="21"/>
        </w:rPr>
        <w:t>）组合逻辑电路</w:t>
      </w:r>
    </w:p>
    <w:p>
      <w:pPr>
        <w:pStyle w:val="3"/>
        <w:ind w:firstLine="422"/>
        <w:rPr>
          <w:b/>
          <w:szCs w:val="21"/>
        </w:rPr>
      </w:pPr>
      <w:r>
        <w:rPr>
          <w:rFonts w:hint="eastAsia"/>
          <w:b/>
          <w:szCs w:val="21"/>
        </w:rPr>
        <w:t>1．</w:t>
      </w:r>
      <w:r>
        <w:rPr>
          <w:b/>
          <w:szCs w:val="21"/>
        </w:rPr>
        <w:t>主要内容</w:t>
      </w:r>
    </w:p>
    <w:p>
      <w:pPr>
        <w:pStyle w:val="3"/>
        <w:rPr>
          <w:szCs w:val="21"/>
        </w:rPr>
      </w:pPr>
      <w:r>
        <w:rPr>
          <w:rFonts w:hint="eastAsia"/>
          <w:szCs w:val="21"/>
        </w:rPr>
        <w:t>（1）集成门电路</w:t>
      </w:r>
    </w:p>
    <w:p>
      <w:pPr>
        <w:pStyle w:val="3"/>
        <w:rPr>
          <w:szCs w:val="21"/>
        </w:rPr>
      </w:pPr>
      <w:r>
        <w:rPr>
          <w:rFonts w:hint="eastAsia"/>
          <w:szCs w:val="21"/>
        </w:rPr>
        <w:t>（2）组合逻辑电路的分析和设计</w:t>
      </w:r>
    </w:p>
    <w:p>
      <w:pPr>
        <w:pStyle w:val="3"/>
        <w:rPr>
          <w:szCs w:val="21"/>
        </w:rPr>
      </w:pPr>
      <w:r>
        <w:rPr>
          <w:rFonts w:hint="eastAsia"/>
          <w:szCs w:val="21"/>
        </w:rPr>
        <w:t>（3）组合逻辑电路中的竞争</w:t>
      </w:r>
      <w:r>
        <w:rPr>
          <w:szCs w:val="21"/>
        </w:rPr>
        <w:t>-</w:t>
      </w:r>
      <w:r>
        <w:rPr>
          <w:rFonts w:hint="eastAsia"/>
          <w:szCs w:val="21"/>
        </w:rPr>
        <w:t>冒险</w:t>
      </w:r>
    </w:p>
    <w:p>
      <w:pPr>
        <w:pStyle w:val="3"/>
        <w:ind w:firstLine="422"/>
        <w:rPr>
          <w:b/>
          <w:szCs w:val="21"/>
        </w:rPr>
      </w:pPr>
      <w:r>
        <w:rPr>
          <w:rFonts w:hint="eastAsia"/>
          <w:b/>
          <w:szCs w:val="21"/>
        </w:rPr>
        <w:t>2．</w:t>
      </w:r>
      <w:r>
        <w:rPr>
          <w:b/>
          <w:szCs w:val="21"/>
        </w:rPr>
        <w:t>基本要求</w:t>
      </w:r>
    </w:p>
    <w:p>
      <w:pPr>
        <w:pStyle w:val="3"/>
        <w:rPr>
          <w:szCs w:val="21"/>
        </w:rPr>
      </w:pPr>
      <w:r>
        <w:rPr>
          <w:rFonts w:hint="eastAsia"/>
          <w:szCs w:val="21"/>
        </w:rPr>
        <w:t>（1）组合逻辑电路分析和设计方法。</w:t>
      </w:r>
    </w:p>
    <w:p>
      <w:pPr>
        <w:pStyle w:val="3"/>
        <w:rPr>
          <w:szCs w:val="21"/>
        </w:rPr>
      </w:pPr>
      <w:r>
        <w:rPr>
          <w:rFonts w:hint="eastAsia"/>
          <w:szCs w:val="21"/>
        </w:rPr>
        <w:t>（2）组合逻辑电路中的竞争</w:t>
      </w:r>
      <w:r>
        <w:rPr>
          <w:szCs w:val="21"/>
        </w:rPr>
        <w:t>-</w:t>
      </w:r>
      <w:r>
        <w:rPr>
          <w:rFonts w:hint="eastAsia"/>
          <w:szCs w:val="21"/>
        </w:rPr>
        <w:t>冒险及其消除。</w:t>
      </w:r>
    </w:p>
    <w:p>
      <w:pPr>
        <w:pStyle w:val="3"/>
        <w:rPr>
          <w:szCs w:val="21"/>
        </w:rPr>
      </w:pPr>
      <w:r>
        <w:rPr>
          <w:rFonts w:hint="eastAsia"/>
          <w:szCs w:val="21"/>
        </w:rPr>
        <w:t>（3）数字集成电路的输入输出特性</w:t>
      </w:r>
    </w:p>
    <w:p>
      <w:pPr>
        <w:pStyle w:val="3"/>
        <w:ind w:firstLine="422"/>
        <w:rPr>
          <w:b/>
          <w:szCs w:val="21"/>
        </w:rPr>
      </w:pPr>
      <w:r>
        <w:rPr>
          <w:rFonts w:hint="eastAsia"/>
          <w:b/>
          <w:szCs w:val="21"/>
        </w:rPr>
        <w:t>3．</w:t>
      </w:r>
      <w:r>
        <w:rPr>
          <w:b/>
          <w:szCs w:val="21"/>
        </w:rPr>
        <w:t>重点、难点</w:t>
      </w:r>
    </w:p>
    <w:p>
      <w:pPr>
        <w:pStyle w:val="3"/>
        <w:rPr>
          <w:szCs w:val="21"/>
        </w:rPr>
      </w:pPr>
      <w:r>
        <w:rPr>
          <w:szCs w:val="21"/>
        </w:rPr>
        <w:t>重点：</w:t>
      </w:r>
      <w:r>
        <w:rPr>
          <w:rFonts w:hint="eastAsia"/>
          <w:szCs w:val="21"/>
        </w:rPr>
        <w:t>逻辑电路分析和设计中的竞争</w:t>
      </w:r>
      <w:r>
        <w:rPr>
          <w:szCs w:val="21"/>
        </w:rPr>
        <w:t>-</w:t>
      </w:r>
      <w:r>
        <w:rPr>
          <w:rFonts w:hint="eastAsia"/>
          <w:szCs w:val="21"/>
        </w:rPr>
        <w:t>冒险及其消除问题。</w:t>
      </w:r>
    </w:p>
    <w:p>
      <w:pPr>
        <w:pStyle w:val="3"/>
        <w:rPr>
          <w:szCs w:val="21"/>
        </w:rPr>
      </w:pPr>
      <w:r>
        <w:rPr>
          <w:rFonts w:hint="eastAsia"/>
          <w:szCs w:val="21"/>
        </w:rPr>
        <w:t>难点：如何使用合理工具方法与手段实现竞争</w:t>
      </w:r>
      <w:r>
        <w:rPr>
          <w:szCs w:val="21"/>
        </w:rPr>
        <w:t>-</w:t>
      </w:r>
      <w:r>
        <w:rPr>
          <w:rFonts w:hint="eastAsia"/>
          <w:szCs w:val="21"/>
        </w:rPr>
        <w:t>冒险的消除。</w:t>
      </w:r>
    </w:p>
    <w:p>
      <w:pPr>
        <w:pStyle w:val="3"/>
        <w:ind w:firstLine="422"/>
        <w:rPr>
          <w:b/>
          <w:szCs w:val="21"/>
        </w:rPr>
      </w:pPr>
      <w:r>
        <w:rPr>
          <w:rFonts w:hint="eastAsia"/>
          <w:b/>
          <w:szCs w:val="21"/>
        </w:rPr>
        <w:t>4．作业</w:t>
      </w:r>
      <w:r>
        <w:rPr>
          <w:b/>
          <w:szCs w:val="21"/>
        </w:rPr>
        <w:t>及课外学习要求</w:t>
      </w:r>
    </w:p>
    <w:p>
      <w:pPr>
        <w:pStyle w:val="3"/>
        <w:rPr>
          <w:szCs w:val="21"/>
        </w:rPr>
      </w:pPr>
      <w:r>
        <w:rPr>
          <w:szCs w:val="21"/>
        </w:rPr>
        <w:t>作业：</w:t>
      </w:r>
      <w:r>
        <w:rPr>
          <w:rFonts w:hint="eastAsia"/>
          <w:szCs w:val="21"/>
        </w:rPr>
        <w:t>组合逻辑电路的分析和设计。</w:t>
      </w:r>
    </w:p>
    <w:p>
      <w:pPr>
        <w:pStyle w:val="3"/>
        <w:rPr>
          <w:szCs w:val="21"/>
        </w:rPr>
      </w:pPr>
      <w:r>
        <w:rPr>
          <w:szCs w:val="21"/>
        </w:rPr>
        <w:t>课外学习要求：</w:t>
      </w:r>
      <w:r>
        <w:rPr>
          <w:rFonts w:hint="eastAsia"/>
          <w:szCs w:val="21"/>
        </w:rPr>
        <w:t>通过课外查找和阅读文档进一步了解现在逻辑门电路设计中的规范化方法。</w:t>
      </w:r>
    </w:p>
    <w:p>
      <w:pPr>
        <w:pStyle w:val="3"/>
        <w:ind w:firstLine="422"/>
        <w:rPr>
          <w:szCs w:val="21"/>
        </w:rPr>
      </w:pPr>
      <w:r>
        <w:rPr>
          <w:rFonts w:hint="eastAsia"/>
          <w:b/>
          <w:bCs/>
          <w:szCs w:val="21"/>
        </w:rPr>
        <w:t>5．思政内容</w:t>
      </w:r>
    </w:p>
    <w:p>
      <w:pPr>
        <w:pStyle w:val="3"/>
        <w:rPr>
          <w:szCs w:val="21"/>
        </w:rPr>
      </w:pPr>
      <w:r>
        <w:rPr>
          <w:rFonts w:hint="eastAsia"/>
          <w:szCs w:val="21"/>
        </w:rPr>
        <w:t>与门、或门功能实现都需要电源，映射出天下没有免费的午餐，融入感恩、孝顺等中华民族传统美德。通过</w:t>
      </w:r>
      <w:r>
        <w:rPr>
          <w:szCs w:val="21"/>
        </w:rPr>
        <w:t>CMOS</w:t>
      </w:r>
      <w:r>
        <w:rPr>
          <w:rFonts w:hint="eastAsia"/>
          <w:szCs w:val="21"/>
        </w:rPr>
        <w:t>门电路的集成芯片工艺的介绍，融入工匠精神，创新精神。</w:t>
      </w:r>
      <w:r>
        <w:rPr>
          <w:szCs w:val="21"/>
        </w:rPr>
        <w:t>CMOS</w:t>
      </w:r>
      <w:r>
        <w:rPr>
          <w:rFonts w:hint="eastAsia"/>
          <w:szCs w:val="21"/>
        </w:rPr>
        <w:t>，</w:t>
      </w:r>
      <w:r>
        <w:rPr>
          <w:szCs w:val="21"/>
        </w:rPr>
        <w:t>TTL</w:t>
      </w:r>
      <w:r>
        <w:rPr>
          <w:rFonts w:hint="eastAsia"/>
          <w:szCs w:val="21"/>
        </w:rPr>
        <w:t>反相器符号一样，但电路内部结构不一样，映射外表和内在关系，融入正确的价值观。</w:t>
      </w:r>
    </w:p>
    <w:p>
      <w:pPr>
        <w:pStyle w:val="3"/>
        <w:ind w:firstLine="422"/>
        <w:rPr>
          <w:b/>
          <w:szCs w:val="21"/>
        </w:rPr>
      </w:pPr>
      <w:r>
        <w:rPr>
          <w:rFonts w:hint="eastAsia"/>
          <w:b/>
          <w:szCs w:val="21"/>
        </w:rPr>
        <w:t>6．支撑毕业要求及指标点</w:t>
      </w:r>
    </w:p>
    <w:p>
      <w:pPr>
        <w:pStyle w:val="3"/>
        <w:rPr>
          <w:szCs w:val="21"/>
        </w:rPr>
      </w:pPr>
      <w:r>
        <w:rPr>
          <w:szCs w:val="21"/>
        </w:rPr>
        <w:t>本知识点的讲授和学习，可以支撑</w:t>
      </w:r>
      <w:r>
        <w:rPr>
          <w:rFonts w:hint="eastAsia"/>
          <w:szCs w:val="21"/>
        </w:rPr>
        <w:t>“毕业要求</w:t>
      </w:r>
      <w:r>
        <w:rPr>
          <w:rFonts w:hint="eastAsia"/>
          <w:szCs w:val="21"/>
          <w:lang w:val="en-US" w:eastAsia="zh-CN"/>
        </w:rPr>
        <w:t>3设计/开发解决方案</w:t>
      </w:r>
      <w:r>
        <w:rPr>
          <w:rFonts w:hint="eastAsia"/>
          <w:szCs w:val="21"/>
        </w:rPr>
        <w:t>”中的“指标点</w:t>
      </w:r>
      <w:r>
        <w:rPr>
          <w:rFonts w:hint="eastAsia"/>
          <w:szCs w:val="21"/>
          <w:lang w:val="en-US" w:eastAsia="zh-CN"/>
        </w:rPr>
        <w:t>3</w:t>
      </w:r>
      <w:r>
        <w:rPr>
          <w:rFonts w:hint="eastAsia"/>
          <w:szCs w:val="21"/>
        </w:rPr>
        <w:t>.</w:t>
      </w:r>
      <w:r>
        <w:rPr>
          <w:rFonts w:hint="eastAsia"/>
          <w:szCs w:val="21"/>
          <w:lang w:val="en-US" w:eastAsia="zh-CN"/>
        </w:rPr>
        <w:t>3</w:t>
      </w:r>
      <w:r>
        <w:rPr>
          <w:rFonts w:hint="eastAsia"/>
          <w:szCs w:val="21"/>
        </w:rPr>
        <w:t xml:space="preserve"> 能够设计针对计算机系统、软硬件设计开发及计算机科学研究等相关复杂问题的解决方案，设计满足特定需求的计算机算法、模块、开发流程或软硬件系统，并能够在设计环节中体现创新意识，综合考虑系统实施对社会、健康、安全、法律、文化以及环境等因素的影响”，</w:t>
      </w:r>
      <w:r>
        <w:rPr>
          <w:szCs w:val="21"/>
        </w:rPr>
        <w:t>即能使</w:t>
      </w:r>
      <w:r>
        <w:rPr>
          <w:rFonts w:hint="eastAsia"/>
          <w:szCs w:val="21"/>
        </w:rPr>
        <w:t>得</w:t>
      </w:r>
      <w:r>
        <w:rPr>
          <w:szCs w:val="21"/>
        </w:rPr>
        <w:t>学生</w:t>
      </w:r>
      <w:r>
        <w:rPr>
          <w:rFonts w:hint="eastAsia"/>
          <w:szCs w:val="21"/>
        </w:rPr>
        <w:t>掌握基本逻辑电路设计</w:t>
      </w:r>
      <w:r>
        <w:rPr>
          <w:szCs w:val="21"/>
        </w:rPr>
        <w:t>专业中的基础知识</w:t>
      </w:r>
      <w:r>
        <w:rPr>
          <w:rFonts w:hint="eastAsia"/>
          <w:szCs w:val="21"/>
        </w:rPr>
        <w:t>。</w:t>
      </w:r>
    </w:p>
    <w:p>
      <w:pPr>
        <w:pStyle w:val="3"/>
        <w:ind w:firstLine="0" w:firstLineChars="0"/>
        <w:rPr>
          <w:b/>
          <w:szCs w:val="21"/>
        </w:rPr>
      </w:pPr>
      <w:r>
        <w:rPr>
          <w:rFonts w:hint="eastAsia"/>
          <w:b/>
          <w:szCs w:val="21"/>
        </w:rPr>
        <w:t>（</w:t>
      </w:r>
      <w:r>
        <w:rPr>
          <w:b/>
          <w:szCs w:val="21"/>
        </w:rPr>
        <w:t>三</w:t>
      </w:r>
      <w:r>
        <w:rPr>
          <w:rFonts w:hint="eastAsia"/>
          <w:b/>
          <w:szCs w:val="21"/>
        </w:rPr>
        <w:t>）常用组合逻辑电路及</w:t>
      </w:r>
      <w:r>
        <w:rPr>
          <w:b/>
          <w:szCs w:val="21"/>
        </w:rPr>
        <w:t>MSI</w:t>
      </w:r>
      <w:r>
        <w:rPr>
          <w:rFonts w:hint="eastAsia"/>
          <w:b/>
          <w:szCs w:val="21"/>
        </w:rPr>
        <w:t>组合电路模块的应用</w:t>
      </w:r>
    </w:p>
    <w:p>
      <w:pPr>
        <w:pStyle w:val="3"/>
        <w:ind w:firstLine="422"/>
        <w:rPr>
          <w:b/>
          <w:szCs w:val="21"/>
        </w:rPr>
      </w:pPr>
      <w:r>
        <w:rPr>
          <w:rFonts w:hint="eastAsia"/>
          <w:b/>
          <w:szCs w:val="21"/>
        </w:rPr>
        <w:t>1．</w:t>
      </w:r>
      <w:r>
        <w:rPr>
          <w:b/>
          <w:szCs w:val="21"/>
        </w:rPr>
        <w:t>主要内容</w:t>
      </w:r>
    </w:p>
    <w:p>
      <w:pPr>
        <w:pStyle w:val="3"/>
      </w:pPr>
      <w:r>
        <w:rPr>
          <w:rFonts w:hint="eastAsia"/>
        </w:rPr>
        <w:t>（1）编码器和译码器</w:t>
      </w:r>
    </w:p>
    <w:p>
      <w:pPr>
        <w:pStyle w:val="3"/>
      </w:pPr>
      <w:r>
        <w:rPr>
          <w:rFonts w:hint="eastAsia"/>
        </w:rPr>
        <w:t>（2）加法器和比较器</w:t>
      </w:r>
    </w:p>
    <w:p>
      <w:pPr>
        <w:pStyle w:val="3"/>
      </w:pPr>
      <w:r>
        <w:rPr>
          <w:rFonts w:hint="eastAsia"/>
        </w:rPr>
        <w:t>（3）数据选择器和数据分配器</w:t>
      </w:r>
    </w:p>
    <w:p>
      <w:pPr>
        <w:pStyle w:val="3"/>
        <w:ind w:firstLine="422"/>
        <w:rPr>
          <w:b/>
          <w:szCs w:val="21"/>
        </w:rPr>
      </w:pPr>
      <w:r>
        <w:rPr>
          <w:rFonts w:hint="eastAsia"/>
          <w:b/>
          <w:szCs w:val="21"/>
        </w:rPr>
        <w:t>2．</w:t>
      </w:r>
      <w:r>
        <w:rPr>
          <w:b/>
          <w:szCs w:val="21"/>
        </w:rPr>
        <w:t>基本要求</w:t>
      </w:r>
    </w:p>
    <w:p>
      <w:pPr>
        <w:pStyle w:val="3"/>
      </w:pPr>
      <w:r>
        <w:rPr>
          <w:rFonts w:hint="eastAsia"/>
        </w:rPr>
        <w:t>（1）组合逻辑的定义。</w:t>
      </w:r>
    </w:p>
    <w:p>
      <w:pPr>
        <w:pStyle w:val="3"/>
      </w:pPr>
      <w:r>
        <w:rPr>
          <w:rFonts w:hint="eastAsia"/>
        </w:rPr>
        <w:t>（2）组合电路的分析方法和设计方法。</w:t>
      </w:r>
    </w:p>
    <w:p>
      <w:pPr>
        <w:pStyle w:val="3"/>
      </w:pPr>
      <w:r>
        <w:rPr>
          <w:rFonts w:hint="eastAsia"/>
        </w:rPr>
        <w:t>（3）常用组合逻辑电路：编码器、译码器、数据选择器与分配器、全加器、加法器、数值比较器</w:t>
      </w:r>
    </w:p>
    <w:p>
      <w:pPr>
        <w:pStyle w:val="3"/>
        <w:ind w:firstLine="422"/>
        <w:rPr>
          <w:b/>
          <w:szCs w:val="21"/>
        </w:rPr>
      </w:pPr>
      <w:r>
        <w:rPr>
          <w:rFonts w:hint="eastAsia"/>
          <w:b/>
          <w:szCs w:val="21"/>
        </w:rPr>
        <w:t>3．</w:t>
      </w:r>
      <w:r>
        <w:rPr>
          <w:b/>
          <w:szCs w:val="21"/>
        </w:rPr>
        <w:t>重点、难点</w:t>
      </w:r>
    </w:p>
    <w:p>
      <w:pPr>
        <w:pStyle w:val="3"/>
      </w:pPr>
      <w:r>
        <w:rPr>
          <w:szCs w:val="21"/>
        </w:rPr>
        <w:t>重点：</w:t>
      </w:r>
      <w:r>
        <w:rPr>
          <w:rFonts w:hint="eastAsia"/>
        </w:rPr>
        <w:t>常用组合逻辑电路的功能定义。</w:t>
      </w:r>
    </w:p>
    <w:p>
      <w:pPr>
        <w:pStyle w:val="3"/>
        <w:rPr>
          <w:szCs w:val="21"/>
        </w:rPr>
      </w:pPr>
      <w:r>
        <w:rPr>
          <w:szCs w:val="21"/>
        </w:rPr>
        <w:t>难点：如何使用</w:t>
      </w:r>
      <w:r>
        <w:rPr>
          <w:rFonts w:hint="eastAsia"/>
        </w:rPr>
        <w:t>常用组合逻辑电路实现逻辑关系的设计</w:t>
      </w:r>
      <w:r>
        <w:rPr>
          <w:rFonts w:hint="eastAsia"/>
          <w:szCs w:val="21"/>
        </w:rPr>
        <w:t>。</w:t>
      </w:r>
    </w:p>
    <w:p>
      <w:pPr>
        <w:pStyle w:val="3"/>
        <w:ind w:firstLine="422"/>
        <w:rPr>
          <w:b/>
          <w:szCs w:val="21"/>
        </w:rPr>
      </w:pPr>
      <w:r>
        <w:rPr>
          <w:rFonts w:hint="eastAsia"/>
          <w:b/>
          <w:szCs w:val="21"/>
        </w:rPr>
        <w:t>4．</w:t>
      </w:r>
      <w:r>
        <w:rPr>
          <w:b/>
          <w:szCs w:val="21"/>
        </w:rPr>
        <w:t>作业及课外学习要求</w:t>
      </w:r>
    </w:p>
    <w:p>
      <w:pPr>
        <w:pStyle w:val="3"/>
        <w:rPr>
          <w:szCs w:val="21"/>
        </w:rPr>
      </w:pPr>
      <w:r>
        <w:rPr>
          <w:szCs w:val="21"/>
        </w:rPr>
        <w:t>作业：</w:t>
      </w:r>
      <w:r>
        <w:rPr>
          <w:rFonts w:hint="eastAsia"/>
        </w:rPr>
        <w:t>编码器、译码器、数据选择器与分配器、全加器、加法器、数值比较器</w:t>
      </w:r>
    </w:p>
    <w:p>
      <w:pPr>
        <w:pStyle w:val="3"/>
        <w:rPr>
          <w:szCs w:val="21"/>
        </w:rPr>
      </w:pPr>
      <w:r>
        <w:rPr>
          <w:szCs w:val="21"/>
        </w:rPr>
        <w:t>课外学习要求：</w:t>
      </w:r>
      <w:r>
        <w:rPr>
          <w:rFonts w:hint="eastAsia"/>
          <w:szCs w:val="21"/>
        </w:rPr>
        <w:t>通过课外查找和阅读文档进一步了解</w:t>
      </w:r>
      <w:r>
        <w:rPr>
          <w:rFonts w:hint="eastAsia"/>
        </w:rPr>
        <w:t>常用组合逻辑电路</w:t>
      </w:r>
      <w:r>
        <w:rPr>
          <w:rFonts w:hint="eastAsia"/>
          <w:szCs w:val="21"/>
        </w:rPr>
        <w:t>的内在机理与构成方式，加深课程内容的理解。</w:t>
      </w:r>
    </w:p>
    <w:p>
      <w:pPr>
        <w:pStyle w:val="3"/>
        <w:ind w:firstLine="422"/>
        <w:rPr>
          <w:b/>
          <w:szCs w:val="21"/>
        </w:rPr>
      </w:pPr>
      <w:r>
        <w:rPr>
          <w:rFonts w:hint="eastAsia"/>
          <w:b/>
          <w:szCs w:val="21"/>
        </w:rPr>
        <w:t>5．思政内容</w:t>
      </w:r>
    </w:p>
    <w:p>
      <w:pPr>
        <w:pStyle w:val="3"/>
        <w:rPr>
          <w:szCs w:val="21"/>
        </w:rPr>
      </w:pPr>
      <w:r>
        <w:rPr>
          <w:rFonts w:hint="eastAsia"/>
          <w:szCs w:val="21"/>
        </w:rPr>
        <w:t>通过组合逻辑电路表决器的设计，映射“表决权”，以此融入社会主义核心价值—民主。组合逻辑电路中加法器的速度快是以结构复杂为代价的，映射“凡事有利必有一弊”的哲学思想，融入马克思主义“对立和统一”的辩证关系。通过组合逻辑电路中的竞争与冒险知识，映射工作、生活中竞争和冒险，融入竞争和合作的关系</w:t>
      </w:r>
    </w:p>
    <w:p>
      <w:pPr>
        <w:pStyle w:val="3"/>
        <w:ind w:firstLine="422"/>
        <w:rPr>
          <w:b/>
          <w:szCs w:val="21"/>
        </w:rPr>
      </w:pPr>
      <w:r>
        <w:rPr>
          <w:rFonts w:hint="eastAsia"/>
          <w:b/>
          <w:szCs w:val="21"/>
        </w:rPr>
        <w:t>6．支撑毕业要求及指标点</w:t>
      </w:r>
    </w:p>
    <w:p>
      <w:pPr>
        <w:pStyle w:val="3"/>
        <w:rPr>
          <w:szCs w:val="21"/>
        </w:rPr>
      </w:pPr>
      <w:r>
        <w:rPr>
          <w:szCs w:val="21"/>
        </w:rPr>
        <w:t>本知识点的讲授和学习，可以支撑</w:t>
      </w:r>
      <w:r>
        <w:rPr>
          <w:rFonts w:hint="eastAsia"/>
          <w:szCs w:val="21"/>
        </w:rPr>
        <w:t>“毕业要求</w:t>
      </w:r>
      <w:r>
        <w:rPr>
          <w:rFonts w:hint="eastAsia"/>
          <w:szCs w:val="21"/>
          <w:lang w:val="en-US" w:eastAsia="zh-CN"/>
        </w:rPr>
        <w:t>3设计/开发解决方案</w:t>
      </w:r>
      <w:r>
        <w:rPr>
          <w:rFonts w:hint="eastAsia"/>
          <w:szCs w:val="21"/>
        </w:rPr>
        <w:t>”中的“指标点</w:t>
      </w:r>
      <w:r>
        <w:rPr>
          <w:rFonts w:hint="eastAsia"/>
          <w:szCs w:val="21"/>
          <w:lang w:val="en-US" w:eastAsia="zh-CN"/>
        </w:rPr>
        <w:t>3</w:t>
      </w:r>
      <w:r>
        <w:rPr>
          <w:rFonts w:hint="eastAsia"/>
          <w:szCs w:val="21"/>
        </w:rPr>
        <w:t>.</w:t>
      </w:r>
      <w:r>
        <w:rPr>
          <w:rFonts w:hint="eastAsia"/>
          <w:szCs w:val="21"/>
          <w:lang w:val="en-US" w:eastAsia="zh-CN"/>
        </w:rPr>
        <w:t>3</w:t>
      </w:r>
      <w:r>
        <w:rPr>
          <w:rFonts w:hint="eastAsia"/>
          <w:szCs w:val="21"/>
        </w:rPr>
        <w:t xml:space="preserve"> 能够设计针对计算机系统、软硬件设计开发及计算机科学研究等相关复杂问题的解决方案，设计满足特定需求的计算机算法、模块、开发流程或软硬件系统，并能够在设计环节中体现创新意识，综合考虑系统实施对社会、健康、安全、法律、文化以及环境等因素的影响”，</w:t>
      </w:r>
      <w:r>
        <w:rPr>
          <w:szCs w:val="21"/>
        </w:rPr>
        <w:t>即能使</w:t>
      </w:r>
      <w:r>
        <w:rPr>
          <w:rFonts w:hint="eastAsia"/>
          <w:szCs w:val="21"/>
        </w:rPr>
        <w:t>得</w:t>
      </w:r>
      <w:r>
        <w:rPr>
          <w:szCs w:val="21"/>
        </w:rPr>
        <w:t>学生</w:t>
      </w:r>
      <w:r>
        <w:rPr>
          <w:rFonts w:hint="eastAsia"/>
          <w:szCs w:val="21"/>
        </w:rPr>
        <w:t>掌握数字逻辑系统中电路层次数字逻辑电路设计的</w:t>
      </w:r>
      <w:r>
        <w:rPr>
          <w:szCs w:val="21"/>
        </w:rPr>
        <w:t>专业基础知识</w:t>
      </w:r>
      <w:r>
        <w:rPr>
          <w:rFonts w:hint="eastAsia"/>
          <w:szCs w:val="21"/>
        </w:rPr>
        <w:t>。</w:t>
      </w:r>
    </w:p>
    <w:p>
      <w:pPr>
        <w:pStyle w:val="3"/>
        <w:rPr>
          <w:szCs w:val="21"/>
        </w:rPr>
      </w:pPr>
    </w:p>
    <w:p>
      <w:pPr>
        <w:pStyle w:val="3"/>
        <w:ind w:firstLine="0" w:firstLineChars="0"/>
        <w:rPr>
          <w:b/>
          <w:szCs w:val="21"/>
        </w:rPr>
      </w:pPr>
      <w:r>
        <w:rPr>
          <w:rFonts w:hint="eastAsia"/>
          <w:b/>
          <w:szCs w:val="21"/>
        </w:rPr>
        <w:t>（</w:t>
      </w:r>
      <w:r>
        <w:rPr>
          <w:b/>
          <w:szCs w:val="21"/>
        </w:rPr>
        <w:t>四</w:t>
      </w:r>
      <w:r>
        <w:rPr>
          <w:rFonts w:hint="eastAsia"/>
          <w:b/>
          <w:szCs w:val="21"/>
        </w:rPr>
        <w:t>）时序逻辑电路</w:t>
      </w:r>
    </w:p>
    <w:p>
      <w:pPr>
        <w:pStyle w:val="3"/>
        <w:ind w:firstLine="422"/>
        <w:rPr>
          <w:b/>
          <w:szCs w:val="21"/>
        </w:rPr>
      </w:pPr>
      <w:r>
        <w:rPr>
          <w:rFonts w:hint="eastAsia"/>
          <w:b/>
          <w:szCs w:val="21"/>
        </w:rPr>
        <w:t>1．</w:t>
      </w:r>
      <w:r>
        <w:rPr>
          <w:b/>
          <w:szCs w:val="21"/>
        </w:rPr>
        <w:t>主要内容</w:t>
      </w:r>
    </w:p>
    <w:p>
      <w:pPr>
        <w:pStyle w:val="3"/>
      </w:pPr>
      <w:r>
        <w:rPr>
          <w:rFonts w:hint="eastAsia"/>
        </w:rPr>
        <w:t>（1）时序逻辑电路的结构和特点</w:t>
      </w:r>
    </w:p>
    <w:p>
      <w:pPr>
        <w:pStyle w:val="3"/>
      </w:pPr>
      <w:r>
        <w:rPr>
          <w:rFonts w:hint="eastAsia"/>
        </w:rPr>
        <w:t>（2）触发器</w:t>
      </w:r>
    </w:p>
    <w:p>
      <w:pPr>
        <w:pStyle w:val="3"/>
      </w:pPr>
      <w:r>
        <w:rPr>
          <w:rFonts w:hint="eastAsia"/>
        </w:rPr>
        <w:t>（3）时序逻辑电路的分析</w:t>
      </w:r>
    </w:p>
    <w:p>
      <w:pPr>
        <w:pStyle w:val="3"/>
      </w:pPr>
      <w:r>
        <w:rPr>
          <w:rFonts w:hint="eastAsia"/>
        </w:rPr>
        <w:t>（4）时序逻辑电路的设计</w:t>
      </w:r>
    </w:p>
    <w:p>
      <w:pPr>
        <w:pStyle w:val="3"/>
        <w:ind w:firstLine="422"/>
        <w:rPr>
          <w:b/>
          <w:szCs w:val="21"/>
        </w:rPr>
      </w:pPr>
      <w:r>
        <w:rPr>
          <w:rFonts w:hint="eastAsia"/>
          <w:b/>
          <w:szCs w:val="21"/>
        </w:rPr>
        <w:t>2．</w:t>
      </w:r>
      <w:r>
        <w:rPr>
          <w:b/>
          <w:szCs w:val="21"/>
        </w:rPr>
        <w:t>基本要求</w:t>
      </w:r>
    </w:p>
    <w:p>
      <w:pPr>
        <w:pStyle w:val="3"/>
      </w:pPr>
      <w:r>
        <w:rPr>
          <w:rFonts w:hint="eastAsia"/>
          <w:szCs w:val="21"/>
        </w:rPr>
        <w:t>（1）</w:t>
      </w:r>
      <w:r>
        <w:rPr>
          <w:rFonts w:hint="eastAsia"/>
        </w:rPr>
        <w:t>触发器的基本类型及其状态的描写。</w:t>
      </w:r>
    </w:p>
    <w:p>
      <w:pPr>
        <w:pStyle w:val="3"/>
      </w:pPr>
      <w:r>
        <w:rPr>
          <w:rFonts w:hint="eastAsia"/>
        </w:rPr>
        <w:t>（2）触发器的转换。</w:t>
      </w:r>
    </w:p>
    <w:p>
      <w:pPr>
        <w:pStyle w:val="3"/>
      </w:pPr>
      <w:r>
        <w:rPr>
          <w:rFonts w:hint="eastAsia"/>
        </w:rPr>
        <w:t>（3）触发器的简单应用。</w:t>
      </w:r>
    </w:p>
    <w:p>
      <w:pPr>
        <w:pStyle w:val="3"/>
      </w:pPr>
      <w:r>
        <w:rPr>
          <w:rFonts w:hint="eastAsia"/>
        </w:rPr>
        <w:t>（4）时序逻辑的定义。</w:t>
      </w:r>
    </w:p>
    <w:p>
      <w:pPr>
        <w:pStyle w:val="3"/>
      </w:pPr>
      <w:r>
        <w:rPr>
          <w:rFonts w:hint="eastAsia"/>
        </w:rPr>
        <w:t>（5）时序电路的描述与分析方法、分析步骤、分析工具（状态表、状态图、时序图）。</w:t>
      </w:r>
    </w:p>
    <w:p>
      <w:pPr>
        <w:pStyle w:val="3"/>
      </w:pPr>
      <w:r>
        <w:rPr>
          <w:rFonts w:hint="eastAsia"/>
        </w:rPr>
        <w:t>（6）同步时序电路的设计。</w:t>
      </w:r>
    </w:p>
    <w:p>
      <w:pPr>
        <w:pStyle w:val="3"/>
      </w:pPr>
      <w:r>
        <w:rPr>
          <w:rFonts w:hint="eastAsia"/>
        </w:rPr>
        <w:t>（7）异步时序电路的设计。</w:t>
      </w:r>
    </w:p>
    <w:p>
      <w:pPr>
        <w:pStyle w:val="3"/>
        <w:ind w:firstLine="422"/>
        <w:rPr>
          <w:b/>
          <w:szCs w:val="21"/>
        </w:rPr>
      </w:pPr>
      <w:r>
        <w:rPr>
          <w:rFonts w:hint="eastAsia"/>
          <w:b/>
          <w:szCs w:val="21"/>
        </w:rPr>
        <w:t>3．</w:t>
      </w:r>
      <w:r>
        <w:rPr>
          <w:b/>
          <w:szCs w:val="21"/>
        </w:rPr>
        <w:t>重点、难点</w:t>
      </w:r>
    </w:p>
    <w:p>
      <w:pPr>
        <w:pStyle w:val="3"/>
        <w:rPr>
          <w:szCs w:val="21"/>
        </w:rPr>
      </w:pPr>
      <w:r>
        <w:rPr>
          <w:rFonts w:hint="eastAsia"/>
          <w:szCs w:val="21"/>
        </w:rPr>
        <w:t>重点：理解触发器的构成方式与表述方式，理解时序逻辑电路的分析与设计。</w:t>
      </w:r>
    </w:p>
    <w:p>
      <w:pPr>
        <w:pStyle w:val="3"/>
        <w:rPr>
          <w:szCs w:val="21"/>
        </w:rPr>
      </w:pPr>
      <w:r>
        <w:rPr>
          <w:rFonts w:hint="eastAsia"/>
          <w:szCs w:val="21"/>
        </w:rPr>
        <w:t>难点：异步时序逻辑电路的分析与设计。</w:t>
      </w:r>
    </w:p>
    <w:p>
      <w:pPr>
        <w:pStyle w:val="3"/>
        <w:ind w:firstLine="422"/>
        <w:rPr>
          <w:b/>
          <w:szCs w:val="21"/>
        </w:rPr>
      </w:pPr>
      <w:r>
        <w:rPr>
          <w:rFonts w:hint="eastAsia"/>
          <w:b/>
          <w:szCs w:val="21"/>
        </w:rPr>
        <w:t>4．</w:t>
      </w:r>
      <w:r>
        <w:rPr>
          <w:b/>
          <w:szCs w:val="21"/>
        </w:rPr>
        <w:t>作业及课外学习要求</w:t>
      </w:r>
    </w:p>
    <w:p>
      <w:pPr>
        <w:pStyle w:val="3"/>
        <w:rPr>
          <w:szCs w:val="21"/>
        </w:rPr>
      </w:pPr>
      <w:r>
        <w:rPr>
          <w:szCs w:val="21"/>
        </w:rPr>
        <w:t>作业：</w:t>
      </w:r>
      <w:r>
        <w:rPr>
          <w:rFonts w:hint="eastAsia"/>
        </w:rPr>
        <w:t>触发器，</w:t>
      </w:r>
      <w:r>
        <w:rPr>
          <w:rFonts w:hint="eastAsia"/>
          <w:szCs w:val="21"/>
        </w:rPr>
        <w:t>冯诺依曼</w:t>
      </w:r>
      <w:r>
        <w:rPr>
          <w:szCs w:val="21"/>
        </w:rPr>
        <w:t>模型</w:t>
      </w:r>
      <w:r>
        <w:rPr>
          <w:rFonts w:hint="eastAsia"/>
          <w:szCs w:val="21"/>
        </w:rPr>
        <w:t>，</w:t>
      </w:r>
      <w:r>
        <w:rPr>
          <w:rFonts w:hint="eastAsia"/>
        </w:rPr>
        <w:t>时序电路的描述与分析方法、分析步骤、分析工具</w:t>
      </w:r>
      <w:r>
        <w:rPr>
          <w:rFonts w:hint="eastAsia"/>
          <w:szCs w:val="21"/>
        </w:rPr>
        <w:t>。</w:t>
      </w:r>
    </w:p>
    <w:p>
      <w:pPr>
        <w:pStyle w:val="3"/>
        <w:rPr>
          <w:szCs w:val="21"/>
        </w:rPr>
      </w:pPr>
      <w:r>
        <w:rPr>
          <w:szCs w:val="21"/>
        </w:rPr>
        <w:t>课外学习要求：</w:t>
      </w:r>
      <w:r>
        <w:rPr>
          <w:rFonts w:hint="eastAsia"/>
          <w:szCs w:val="21"/>
        </w:rPr>
        <w:t>熟悉和了解课程内容如何扩展，如何与实际中的设计接轨。</w:t>
      </w:r>
    </w:p>
    <w:p>
      <w:pPr>
        <w:pStyle w:val="3"/>
        <w:ind w:firstLine="422"/>
        <w:rPr>
          <w:b/>
          <w:szCs w:val="21"/>
        </w:rPr>
      </w:pPr>
      <w:r>
        <w:rPr>
          <w:rFonts w:hint="eastAsia"/>
          <w:b/>
          <w:szCs w:val="21"/>
        </w:rPr>
        <w:t>5．思政内容</w:t>
      </w:r>
    </w:p>
    <w:p>
      <w:pPr>
        <w:pStyle w:val="3"/>
        <w:rPr>
          <w:szCs w:val="21"/>
        </w:rPr>
      </w:pPr>
      <w:r>
        <w:rPr>
          <w:rFonts w:hint="eastAsia"/>
          <w:szCs w:val="21"/>
        </w:rPr>
        <w:t>利用计数器的在新冠肺炎期间的应用场景，融入爱国主义教育和优秀传统文化教育。同一个电路功能通过多种不同的电路设计来实现，映射解决问题方法多样性，融入方法论和创新意识。</w:t>
      </w:r>
    </w:p>
    <w:p>
      <w:pPr>
        <w:pStyle w:val="3"/>
        <w:ind w:firstLine="422"/>
        <w:rPr>
          <w:b/>
          <w:szCs w:val="21"/>
        </w:rPr>
      </w:pPr>
      <w:r>
        <w:rPr>
          <w:rFonts w:hint="eastAsia"/>
          <w:b/>
          <w:szCs w:val="21"/>
        </w:rPr>
        <w:t>6．支撑毕业要求及指标点</w:t>
      </w:r>
    </w:p>
    <w:p>
      <w:pPr>
        <w:pStyle w:val="3"/>
        <w:rPr>
          <w:szCs w:val="21"/>
        </w:rPr>
      </w:pPr>
      <w:r>
        <w:rPr>
          <w:szCs w:val="21"/>
        </w:rPr>
        <w:t>本知识点的讲授和学习，可以支撑</w:t>
      </w:r>
      <w:r>
        <w:rPr>
          <w:rFonts w:hint="eastAsia"/>
          <w:szCs w:val="21"/>
        </w:rPr>
        <w:t>“毕业要求</w:t>
      </w:r>
      <w:r>
        <w:rPr>
          <w:rFonts w:hint="eastAsia"/>
          <w:szCs w:val="21"/>
          <w:lang w:val="en-US" w:eastAsia="zh-CN"/>
        </w:rPr>
        <w:t>3设计/开发解决方案</w:t>
      </w:r>
      <w:r>
        <w:rPr>
          <w:rFonts w:hint="eastAsia"/>
          <w:szCs w:val="21"/>
        </w:rPr>
        <w:t>”中的“指标点</w:t>
      </w:r>
      <w:r>
        <w:rPr>
          <w:rFonts w:hint="eastAsia"/>
          <w:szCs w:val="21"/>
          <w:lang w:val="en-US" w:eastAsia="zh-CN"/>
        </w:rPr>
        <w:t>3</w:t>
      </w:r>
      <w:r>
        <w:rPr>
          <w:rFonts w:hint="eastAsia"/>
          <w:szCs w:val="21"/>
        </w:rPr>
        <w:t>.</w:t>
      </w:r>
      <w:r>
        <w:rPr>
          <w:rFonts w:hint="eastAsia"/>
          <w:szCs w:val="21"/>
          <w:lang w:val="en-US" w:eastAsia="zh-CN"/>
        </w:rPr>
        <w:t>3</w:t>
      </w:r>
      <w:r>
        <w:rPr>
          <w:rFonts w:hint="eastAsia"/>
          <w:szCs w:val="21"/>
        </w:rPr>
        <w:t xml:space="preserve"> 能够设计针对计算机系统、软硬件设计开发及计算机科学研究等相关复杂问题的解决方案，设计满足特定需求的计算机算法、模块、开发流程或软硬件系统，并能够在设计环节中体现创新意识，综合考虑系统实施对社会、健康、安全、法律、文化以及环境等因素的影响”，</w:t>
      </w:r>
      <w:r>
        <w:rPr>
          <w:szCs w:val="21"/>
        </w:rPr>
        <w:t>即能使</w:t>
      </w:r>
      <w:r>
        <w:rPr>
          <w:rFonts w:hint="eastAsia"/>
          <w:szCs w:val="21"/>
        </w:rPr>
        <w:t>得</w:t>
      </w:r>
      <w:r>
        <w:rPr>
          <w:szCs w:val="21"/>
        </w:rPr>
        <w:t>学生</w:t>
      </w:r>
      <w:r>
        <w:rPr>
          <w:rFonts w:hint="eastAsia"/>
          <w:szCs w:val="21"/>
        </w:rPr>
        <w:t>掌握时序逻辑电路中的专业</w:t>
      </w:r>
      <w:r>
        <w:rPr>
          <w:szCs w:val="21"/>
        </w:rPr>
        <w:t>基础知识</w:t>
      </w:r>
      <w:r>
        <w:rPr>
          <w:rFonts w:hint="eastAsia"/>
          <w:szCs w:val="21"/>
        </w:rPr>
        <w:t>。</w:t>
      </w:r>
    </w:p>
    <w:p>
      <w:pPr>
        <w:pStyle w:val="3"/>
        <w:rPr>
          <w:szCs w:val="21"/>
        </w:rPr>
      </w:pPr>
    </w:p>
    <w:p>
      <w:pPr>
        <w:pStyle w:val="3"/>
        <w:ind w:firstLine="0" w:firstLineChars="0"/>
        <w:rPr>
          <w:b/>
          <w:szCs w:val="21"/>
        </w:rPr>
      </w:pPr>
      <w:r>
        <w:rPr>
          <w:b/>
          <w:szCs w:val="21"/>
        </w:rPr>
        <w:t>（五）</w:t>
      </w:r>
      <w:r>
        <w:rPr>
          <w:rFonts w:hint="eastAsia"/>
          <w:b/>
          <w:szCs w:val="21"/>
        </w:rPr>
        <w:t>常用时序逻辑电路及</w:t>
      </w:r>
      <w:r>
        <w:rPr>
          <w:b/>
          <w:szCs w:val="21"/>
        </w:rPr>
        <w:t>MSI</w:t>
      </w:r>
      <w:r>
        <w:rPr>
          <w:rFonts w:hint="eastAsia"/>
          <w:b/>
          <w:szCs w:val="21"/>
        </w:rPr>
        <w:t>时序电路模块的应用</w:t>
      </w:r>
    </w:p>
    <w:p>
      <w:pPr>
        <w:pStyle w:val="3"/>
        <w:ind w:firstLine="422"/>
        <w:rPr>
          <w:b/>
          <w:szCs w:val="21"/>
        </w:rPr>
      </w:pPr>
      <w:r>
        <w:rPr>
          <w:rFonts w:hint="eastAsia"/>
          <w:b/>
          <w:szCs w:val="21"/>
        </w:rPr>
        <w:t>1．</w:t>
      </w:r>
      <w:r>
        <w:rPr>
          <w:b/>
          <w:szCs w:val="21"/>
        </w:rPr>
        <w:t>主要内容</w:t>
      </w:r>
    </w:p>
    <w:p>
      <w:pPr>
        <w:pStyle w:val="3"/>
      </w:pPr>
      <w:r>
        <w:rPr>
          <w:rFonts w:hint="eastAsia"/>
        </w:rPr>
        <w:t>（1）计数器</w:t>
      </w:r>
    </w:p>
    <w:p>
      <w:pPr>
        <w:pStyle w:val="3"/>
      </w:pPr>
      <w:r>
        <w:rPr>
          <w:rFonts w:hint="eastAsia"/>
        </w:rPr>
        <w:t>（2）寄存器</w:t>
      </w:r>
    </w:p>
    <w:p>
      <w:pPr>
        <w:pStyle w:val="3"/>
      </w:pPr>
      <w:r>
        <w:rPr>
          <w:rFonts w:hint="eastAsia"/>
        </w:rPr>
        <w:t>（3）移位寄存器型计数器同步时序电路的设计方法</w:t>
      </w:r>
    </w:p>
    <w:p>
      <w:pPr>
        <w:pStyle w:val="3"/>
        <w:ind w:firstLine="422"/>
        <w:rPr>
          <w:b/>
          <w:szCs w:val="21"/>
        </w:rPr>
      </w:pPr>
      <w:r>
        <w:rPr>
          <w:rFonts w:hint="eastAsia"/>
          <w:b/>
          <w:szCs w:val="21"/>
        </w:rPr>
        <w:t>2．</w:t>
      </w:r>
      <w:r>
        <w:rPr>
          <w:b/>
          <w:szCs w:val="21"/>
        </w:rPr>
        <w:t>基本要求</w:t>
      </w:r>
    </w:p>
    <w:p>
      <w:pPr>
        <w:pStyle w:val="3"/>
      </w:pPr>
      <w:r>
        <w:rPr>
          <w:rFonts w:hint="eastAsia"/>
        </w:rPr>
        <w:t>（1）计数器。</w:t>
      </w:r>
    </w:p>
    <w:p>
      <w:pPr>
        <w:pStyle w:val="3"/>
      </w:pPr>
      <w:r>
        <w:rPr>
          <w:rFonts w:hint="eastAsia"/>
        </w:rPr>
        <w:t>（2）寄存器。</w:t>
      </w:r>
    </w:p>
    <w:p>
      <w:pPr>
        <w:pStyle w:val="3"/>
      </w:pPr>
      <w:r>
        <w:rPr>
          <w:rFonts w:hint="eastAsia"/>
        </w:rPr>
        <w:t>（3）移位寄存器型。</w:t>
      </w:r>
    </w:p>
    <w:p>
      <w:pPr>
        <w:pStyle w:val="3"/>
        <w:ind w:firstLine="422"/>
        <w:rPr>
          <w:b/>
          <w:szCs w:val="21"/>
        </w:rPr>
      </w:pPr>
      <w:r>
        <w:rPr>
          <w:rFonts w:hint="eastAsia"/>
          <w:b/>
          <w:szCs w:val="21"/>
        </w:rPr>
        <w:t>3．</w:t>
      </w:r>
      <w:r>
        <w:rPr>
          <w:b/>
          <w:szCs w:val="21"/>
        </w:rPr>
        <w:t>重点、难点</w:t>
      </w:r>
    </w:p>
    <w:p>
      <w:pPr>
        <w:pStyle w:val="3"/>
        <w:rPr>
          <w:szCs w:val="21"/>
        </w:rPr>
      </w:pPr>
      <w:r>
        <w:rPr>
          <w:rFonts w:hint="eastAsia"/>
          <w:szCs w:val="21"/>
        </w:rPr>
        <w:t>重点：常用二进制、BCD计数器。</w:t>
      </w:r>
    </w:p>
    <w:p>
      <w:pPr>
        <w:pStyle w:val="3"/>
        <w:rPr>
          <w:szCs w:val="21"/>
        </w:rPr>
      </w:pPr>
      <w:r>
        <w:rPr>
          <w:rFonts w:hint="eastAsia"/>
          <w:szCs w:val="21"/>
        </w:rPr>
        <w:t>难点：计数器的分析与设计过程。</w:t>
      </w:r>
    </w:p>
    <w:p>
      <w:pPr>
        <w:pStyle w:val="3"/>
        <w:ind w:firstLine="422"/>
        <w:rPr>
          <w:b/>
          <w:szCs w:val="21"/>
        </w:rPr>
      </w:pPr>
      <w:r>
        <w:rPr>
          <w:rFonts w:hint="eastAsia"/>
          <w:b/>
          <w:szCs w:val="21"/>
        </w:rPr>
        <w:t>4．</w:t>
      </w:r>
      <w:r>
        <w:rPr>
          <w:b/>
          <w:szCs w:val="21"/>
        </w:rPr>
        <w:t>作业及课外学习要求</w:t>
      </w:r>
    </w:p>
    <w:p>
      <w:pPr>
        <w:pStyle w:val="3"/>
        <w:rPr>
          <w:szCs w:val="21"/>
        </w:rPr>
      </w:pPr>
      <w:r>
        <w:rPr>
          <w:szCs w:val="21"/>
        </w:rPr>
        <w:t>作业：</w:t>
      </w:r>
      <w:r>
        <w:rPr>
          <w:rFonts w:hint="eastAsia"/>
          <w:szCs w:val="21"/>
        </w:rPr>
        <w:t>计数器的基本功能，计数器的扩展。</w:t>
      </w:r>
    </w:p>
    <w:p>
      <w:pPr>
        <w:pStyle w:val="3"/>
        <w:rPr>
          <w:szCs w:val="21"/>
        </w:rPr>
      </w:pPr>
      <w:r>
        <w:rPr>
          <w:szCs w:val="21"/>
        </w:rPr>
        <w:t>课外学习要求：</w:t>
      </w:r>
      <w:r>
        <w:rPr>
          <w:rFonts w:hint="eastAsia"/>
          <w:szCs w:val="21"/>
        </w:rPr>
        <w:t>通过课外查找和阅读文档进一步了解</w:t>
      </w:r>
      <w:r>
        <w:rPr>
          <w:rFonts w:hint="eastAsia"/>
        </w:rPr>
        <w:t>移位寄存器型种类与相关应用</w:t>
      </w:r>
      <w:r>
        <w:rPr>
          <w:rFonts w:hint="eastAsia"/>
          <w:szCs w:val="21"/>
        </w:rPr>
        <w:t>。</w:t>
      </w:r>
    </w:p>
    <w:p>
      <w:pPr>
        <w:pStyle w:val="3"/>
        <w:ind w:firstLine="422"/>
        <w:rPr>
          <w:b/>
          <w:szCs w:val="21"/>
        </w:rPr>
      </w:pPr>
      <w:r>
        <w:rPr>
          <w:rFonts w:hint="eastAsia"/>
          <w:b/>
          <w:szCs w:val="21"/>
        </w:rPr>
        <w:t>5．思政内容</w:t>
      </w:r>
    </w:p>
    <w:p>
      <w:pPr>
        <w:pStyle w:val="9"/>
        <w:shd w:val="clear" w:color="auto" w:fill="FFFFFF"/>
        <w:spacing w:before="0" w:beforeAutospacing="0" w:after="160" w:afterAutospacing="0"/>
        <w:ind w:firstLine="420" w:firstLineChars="200"/>
        <w:rPr>
          <w:szCs w:val="21"/>
        </w:rPr>
      </w:pPr>
      <w:r>
        <w:rPr>
          <w:rFonts w:hint="eastAsia" w:ascii="Times New Roman" w:hAnsi="Times New Roman" w:cs="Times New Roman"/>
          <w:kern w:val="2"/>
          <w:sz w:val="21"/>
          <w:szCs w:val="21"/>
        </w:rPr>
        <w:t>学习计数器、寄存器组成和集成技术，反映出技术竞争的激烈，发展核心技术的重要性</w:t>
      </w:r>
      <w:r>
        <w:rPr>
          <w:rFonts w:hint="eastAsia"/>
          <w:szCs w:val="21"/>
        </w:rPr>
        <w:t xml:space="preserve">。 </w:t>
      </w:r>
    </w:p>
    <w:p>
      <w:pPr>
        <w:pStyle w:val="3"/>
        <w:ind w:firstLine="422"/>
        <w:rPr>
          <w:b/>
          <w:szCs w:val="21"/>
        </w:rPr>
      </w:pPr>
      <w:r>
        <w:rPr>
          <w:rFonts w:hint="eastAsia"/>
          <w:b/>
          <w:szCs w:val="21"/>
        </w:rPr>
        <w:t>6．支撑毕业要求及指标点</w:t>
      </w:r>
    </w:p>
    <w:p>
      <w:pPr>
        <w:pStyle w:val="9"/>
        <w:shd w:val="clear" w:color="auto" w:fill="FFFFFF"/>
        <w:spacing w:before="0" w:beforeAutospacing="0" w:after="160" w:afterAutospacing="0"/>
        <w:ind w:firstLine="420" w:firstLineChars="200"/>
        <w:rPr>
          <w:rFonts w:ascii="Times New Roman" w:hAnsi="Times New Roman" w:cs="Times New Roman"/>
          <w:kern w:val="2"/>
          <w:sz w:val="21"/>
          <w:szCs w:val="21"/>
        </w:rPr>
      </w:pPr>
      <w:r>
        <w:rPr>
          <w:rFonts w:ascii="Times New Roman" w:hAnsi="Times New Roman" w:cs="Times New Roman"/>
          <w:kern w:val="2"/>
          <w:sz w:val="21"/>
          <w:szCs w:val="21"/>
        </w:rPr>
        <w:t>本知识点的讲授和学习，可以支撑</w:t>
      </w:r>
      <w:r>
        <w:rPr>
          <w:rFonts w:hint="eastAsia" w:ascii="Times New Roman" w:hAnsi="Times New Roman" w:cs="Times New Roman"/>
          <w:kern w:val="2"/>
          <w:sz w:val="21"/>
          <w:szCs w:val="21"/>
        </w:rPr>
        <w:t>“毕业要求</w:t>
      </w:r>
      <w:r>
        <w:rPr>
          <w:rFonts w:hint="eastAsia" w:ascii="Times New Roman" w:hAnsi="Times New Roman" w:cs="Times New Roman"/>
          <w:kern w:val="2"/>
          <w:sz w:val="21"/>
          <w:szCs w:val="21"/>
          <w:lang w:val="en-US" w:eastAsia="zh-CN"/>
        </w:rPr>
        <w:t>3设计/开发解决方案</w:t>
      </w:r>
      <w:r>
        <w:rPr>
          <w:rFonts w:hint="eastAsia" w:ascii="Times New Roman" w:hAnsi="Times New Roman" w:cs="Times New Roman"/>
          <w:kern w:val="2"/>
          <w:sz w:val="21"/>
          <w:szCs w:val="21"/>
        </w:rPr>
        <w:t>”中的“指标点</w:t>
      </w:r>
      <w:r>
        <w:rPr>
          <w:rFonts w:hint="eastAsia" w:ascii="Times New Roman" w:hAnsi="Times New Roman" w:cs="Times New Roman"/>
          <w:kern w:val="2"/>
          <w:sz w:val="21"/>
          <w:szCs w:val="21"/>
          <w:lang w:val="en-US" w:eastAsia="zh-CN"/>
        </w:rPr>
        <w:t>3</w:t>
      </w:r>
      <w:r>
        <w:rPr>
          <w:rFonts w:hint="eastAsia" w:ascii="Times New Roman" w:hAnsi="Times New Roman" w:cs="Times New Roman"/>
          <w:kern w:val="2"/>
          <w:sz w:val="21"/>
          <w:szCs w:val="21"/>
        </w:rPr>
        <w:t>.</w:t>
      </w:r>
      <w:r>
        <w:rPr>
          <w:rFonts w:hint="eastAsia" w:ascii="Times New Roman" w:hAnsi="Times New Roman" w:cs="Times New Roman"/>
          <w:kern w:val="2"/>
          <w:sz w:val="21"/>
          <w:szCs w:val="21"/>
          <w:lang w:val="en-US" w:eastAsia="zh-CN"/>
        </w:rPr>
        <w:t>3</w:t>
      </w:r>
      <w:r>
        <w:rPr>
          <w:rFonts w:hint="eastAsia" w:ascii="Times New Roman" w:hAnsi="Times New Roman" w:cs="Times New Roman"/>
          <w:kern w:val="2"/>
          <w:sz w:val="21"/>
          <w:szCs w:val="21"/>
        </w:rPr>
        <w:t xml:space="preserve"> 能够设计针对计算机系统、软硬件设计开发及计算机科学研究等相关复杂问题的解决方案，设计满足特定需求的计算机算法、模块、开发流程或软硬件系统，并能够在设计环节中体现创新意识，综合考虑系统实施对社会、健康、安全、法律、文化以及环境等因素的影响”，</w:t>
      </w:r>
      <w:r>
        <w:rPr>
          <w:rFonts w:ascii="Times New Roman" w:hAnsi="Times New Roman" w:cs="Times New Roman"/>
          <w:kern w:val="2"/>
          <w:sz w:val="21"/>
          <w:szCs w:val="21"/>
        </w:rPr>
        <w:t>即能使</w:t>
      </w:r>
      <w:r>
        <w:rPr>
          <w:rFonts w:hint="eastAsia" w:ascii="Times New Roman" w:hAnsi="Times New Roman" w:cs="Times New Roman"/>
          <w:kern w:val="2"/>
          <w:sz w:val="21"/>
          <w:szCs w:val="21"/>
        </w:rPr>
        <w:t>得</w:t>
      </w:r>
      <w:r>
        <w:rPr>
          <w:rFonts w:ascii="Times New Roman" w:hAnsi="Times New Roman" w:cs="Times New Roman"/>
          <w:kern w:val="2"/>
          <w:sz w:val="21"/>
          <w:szCs w:val="21"/>
        </w:rPr>
        <w:t>学生</w:t>
      </w:r>
      <w:r>
        <w:rPr>
          <w:rFonts w:hint="eastAsia" w:ascii="Times New Roman" w:hAnsi="Times New Roman" w:cs="Times New Roman"/>
          <w:kern w:val="2"/>
          <w:sz w:val="21"/>
          <w:szCs w:val="21"/>
        </w:rPr>
        <w:t>掌握数字逻辑系统的基本分析与设计方法，</w:t>
      </w:r>
      <w:r>
        <w:rPr>
          <w:rFonts w:ascii="Times New Roman" w:hAnsi="Times New Roman" w:cs="Times New Roman"/>
          <w:kern w:val="2"/>
          <w:sz w:val="21"/>
          <w:szCs w:val="21"/>
        </w:rPr>
        <w:t>具有通过硬件设备测试设计电路系统的</w:t>
      </w:r>
      <w:r>
        <w:rPr>
          <w:rFonts w:hint="eastAsia" w:ascii="Times New Roman" w:hAnsi="Times New Roman" w:cs="Times New Roman"/>
          <w:kern w:val="2"/>
          <w:sz w:val="21"/>
          <w:szCs w:val="21"/>
        </w:rPr>
        <w:t>基本能力。</w:t>
      </w:r>
    </w:p>
    <w:p>
      <w:pPr>
        <w:pStyle w:val="3"/>
        <w:rPr>
          <w:szCs w:val="21"/>
        </w:rPr>
      </w:pPr>
    </w:p>
    <w:p>
      <w:pPr>
        <w:pStyle w:val="3"/>
        <w:ind w:firstLine="0" w:firstLineChars="0"/>
        <w:rPr>
          <w:b/>
          <w:szCs w:val="21"/>
        </w:rPr>
      </w:pPr>
      <w:r>
        <w:rPr>
          <w:rFonts w:hint="eastAsia"/>
          <w:b/>
          <w:szCs w:val="21"/>
        </w:rPr>
        <w:t>（</w:t>
      </w:r>
      <w:r>
        <w:rPr>
          <w:b/>
          <w:szCs w:val="21"/>
        </w:rPr>
        <w:t>六</w:t>
      </w:r>
      <w:r>
        <w:rPr>
          <w:rFonts w:hint="eastAsia"/>
          <w:b/>
          <w:szCs w:val="21"/>
        </w:rPr>
        <w:t>）</w:t>
      </w:r>
      <w:r>
        <w:rPr>
          <w:rFonts w:hint="eastAsia" w:ascii="宋体" w:cs="宋体"/>
          <w:b/>
          <w:bCs/>
          <w:sz w:val="20"/>
          <w:szCs w:val="20"/>
        </w:rPr>
        <w:t>数</w:t>
      </w:r>
      <w:r>
        <w:rPr>
          <w:rFonts w:ascii="宋体" w:cs="宋体"/>
          <w:b/>
          <w:bCs/>
          <w:sz w:val="20"/>
          <w:szCs w:val="20"/>
        </w:rPr>
        <w:t>/</w:t>
      </w:r>
      <w:r>
        <w:rPr>
          <w:rFonts w:hint="eastAsia" w:ascii="宋体" w:cs="宋体"/>
          <w:b/>
          <w:bCs/>
          <w:sz w:val="20"/>
          <w:szCs w:val="20"/>
        </w:rPr>
        <w:t>模和模</w:t>
      </w:r>
      <w:r>
        <w:rPr>
          <w:rFonts w:ascii="宋体" w:cs="宋体"/>
          <w:b/>
          <w:bCs/>
          <w:sz w:val="20"/>
          <w:szCs w:val="20"/>
        </w:rPr>
        <w:t>/</w:t>
      </w:r>
      <w:r>
        <w:rPr>
          <w:rFonts w:hint="eastAsia" w:ascii="宋体" w:cs="宋体"/>
          <w:b/>
          <w:bCs/>
          <w:sz w:val="20"/>
          <w:szCs w:val="20"/>
        </w:rPr>
        <w:t>数转换</w:t>
      </w:r>
    </w:p>
    <w:p>
      <w:pPr>
        <w:pStyle w:val="3"/>
        <w:ind w:firstLine="422"/>
        <w:rPr>
          <w:b/>
          <w:szCs w:val="21"/>
        </w:rPr>
      </w:pPr>
      <w:r>
        <w:rPr>
          <w:rFonts w:hint="eastAsia"/>
          <w:b/>
          <w:szCs w:val="21"/>
        </w:rPr>
        <w:t>1．</w:t>
      </w:r>
      <w:r>
        <w:rPr>
          <w:b/>
          <w:szCs w:val="21"/>
        </w:rPr>
        <w:t>主要内容</w:t>
      </w:r>
    </w:p>
    <w:p>
      <w:pPr>
        <w:pStyle w:val="3"/>
        <w:rPr>
          <w:szCs w:val="21"/>
        </w:rPr>
      </w:pPr>
      <w:r>
        <w:rPr>
          <w:rFonts w:hint="eastAsia"/>
          <w:szCs w:val="21"/>
        </w:rPr>
        <w:t>（1）概述</w:t>
      </w:r>
    </w:p>
    <w:p>
      <w:pPr>
        <w:pStyle w:val="3"/>
        <w:rPr>
          <w:szCs w:val="21"/>
        </w:rPr>
      </w:pPr>
      <w:r>
        <w:rPr>
          <w:rFonts w:hint="eastAsia"/>
          <w:szCs w:val="21"/>
        </w:rPr>
        <w:t>（2）</w:t>
      </w:r>
      <w:r>
        <w:rPr>
          <w:szCs w:val="21"/>
        </w:rPr>
        <w:t>D/A</w:t>
      </w:r>
      <w:r>
        <w:rPr>
          <w:rFonts w:hint="eastAsia"/>
          <w:szCs w:val="21"/>
        </w:rPr>
        <w:t>转换器</w:t>
      </w:r>
    </w:p>
    <w:p>
      <w:pPr>
        <w:pStyle w:val="3"/>
        <w:rPr>
          <w:szCs w:val="21"/>
        </w:rPr>
      </w:pPr>
      <w:r>
        <w:rPr>
          <w:rFonts w:hint="eastAsia"/>
          <w:szCs w:val="21"/>
        </w:rPr>
        <w:t>（3）</w:t>
      </w:r>
      <w:r>
        <w:rPr>
          <w:szCs w:val="21"/>
        </w:rPr>
        <w:t>A/D</w:t>
      </w:r>
      <w:r>
        <w:rPr>
          <w:rFonts w:hint="eastAsia"/>
          <w:szCs w:val="21"/>
        </w:rPr>
        <w:t>转换器</w:t>
      </w:r>
    </w:p>
    <w:p>
      <w:pPr>
        <w:pStyle w:val="3"/>
        <w:rPr>
          <w:szCs w:val="21"/>
        </w:rPr>
      </w:pPr>
    </w:p>
    <w:p>
      <w:pPr>
        <w:pStyle w:val="3"/>
        <w:ind w:firstLine="422"/>
        <w:rPr>
          <w:b/>
          <w:szCs w:val="21"/>
        </w:rPr>
      </w:pPr>
      <w:r>
        <w:rPr>
          <w:rFonts w:hint="eastAsia"/>
          <w:b/>
          <w:szCs w:val="21"/>
        </w:rPr>
        <w:t>2．</w:t>
      </w:r>
      <w:r>
        <w:rPr>
          <w:b/>
          <w:szCs w:val="21"/>
        </w:rPr>
        <w:t>基本要求</w:t>
      </w:r>
    </w:p>
    <w:p>
      <w:pPr>
        <w:pStyle w:val="3"/>
        <w:rPr>
          <w:szCs w:val="21"/>
        </w:rPr>
      </w:pPr>
      <w:r>
        <w:rPr>
          <w:rFonts w:hint="eastAsia"/>
          <w:szCs w:val="21"/>
        </w:rPr>
        <w:t>（1）数</w:t>
      </w:r>
      <w:r>
        <w:rPr>
          <w:szCs w:val="21"/>
        </w:rPr>
        <w:t>/</w:t>
      </w:r>
      <w:r>
        <w:rPr>
          <w:rFonts w:hint="eastAsia"/>
          <w:szCs w:val="21"/>
        </w:rPr>
        <w:t>模转换和模</w:t>
      </w:r>
      <w:r>
        <w:rPr>
          <w:szCs w:val="21"/>
        </w:rPr>
        <w:t>/</w:t>
      </w:r>
      <w:r>
        <w:rPr>
          <w:rFonts w:hint="eastAsia"/>
          <w:szCs w:val="21"/>
        </w:rPr>
        <w:t>数转换基本原理。</w:t>
      </w:r>
    </w:p>
    <w:p>
      <w:pPr>
        <w:pStyle w:val="3"/>
        <w:rPr>
          <w:szCs w:val="21"/>
        </w:rPr>
      </w:pPr>
      <w:r>
        <w:rPr>
          <w:rFonts w:hint="eastAsia"/>
          <w:szCs w:val="21"/>
        </w:rPr>
        <w:t>（2）数</w:t>
      </w:r>
      <w:r>
        <w:rPr>
          <w:szCs w:val="21"/>
        </w:rPr>
        <w:t>/</w:t>
      </w:r>
      <w:r>
        <w:rPr>
          <w:rFonts w:hint="eastAsia"/>
          <w:szCs w:val="21"/>
        </w:rPr>
        <w:t>模转换和模</w:t>
      </w:r>
      <w:r>
        <w:rPr>
          <w:szCs w:val="21"/>
        </w:rPr>
        <w:t>/</w:t>
      </w:r>
      <w:r>
        <w:rPr>
          <w:rFonts w:hint="eastAsia"/>
          <w:szCs w:val="21"/>
        </w:rPr>
        <w:t>数转换主要技术指标</w:t>
      </w:r>
    </w:p>
    <w:p>
      <w:pPr>
        <w:pStyle w:val="3"/>
        <w:rPr>
          <w:szCs w:val="21"/>
        </w:rPr>
      </w:pPr>
      <w:r>
        <w:rPr>
          <w:rFonts w:hint="eastAsia"/>
          <w:szCs w:val="21"/>
        </w:rPr>
        <w:t>（3）常见典型电路：权电阻网络数</w:t>
      </w:r>
      <w:r>
        <w:rPr>
          <w:szCs w:val="21"/>
        </w:rPr>
        <w:t>/</w:t>
      </w:r>
      <w:r>
        <w:rPr>
          <w:rFonts w:hint="eastAsia"/>
          <w:szCs w:val="21"/>
        </w:rPr>
        <w:t>模转换器、倒</w:t>
      </w:r>
      <w:r>
        <w:rPr>
          <w:szCs w:val="21"/>
        </w:rPr>
        <w:t>T</w:t>
      </w:r>
      <w:r>
        <w:rPr>
          <w:rFonts w:hint="eastAsia"/>
          <w:szCs w:val="21"/>
        </w:rPr>
        <w:t>型电阻网络数</w:t>
      </w:r>
      <w:r>
        <w:rPr>
          <w:szCs w:val="21"/>
        </w:rPr>
        <w:t>/</w:t>
      </w:r>
      <w:r>
        <w:rPr>
          <w:rFonts w:hint="eastAsia"/>
          <w:szCs w:val="21"/>
        </w:rPr>
        <w:t>模转换器、权电流型数</w:t>
      </w:r>
      <w:r>
        <w:rPr>
          <w:szCs w:val="21"/>
        </w:rPr>
        <w:t>/</w:t>
      </w:r>
      <w:r>
        <w:rPr>
          <w:rFonts w:hint="eastAsia"/>
          <w:szCs w:val="21"/>
        </w:rPr>
        <w:t>模转换器、采样</w:t>
      </w:r>
      <w:r>
        <w:rPr>
          <w:szCs w:val="21"/>
        </w:rPr>
        <w:t>/</w:t>
      </w:r>
      <w:r>
        <w:rPr>
          <w:rFonts w:hint="eastAsia"/>
          <w:szCs w:val="21"/>
        </w:rPr>
        <w:t>保持电路、并联比较型</w:t>
      </w:r>
      <w:r>
        <w:rPr>
          <w:szCs w:val="21"/>
        </w:rPr>
        <w:t>ADC</w:t>
      </w:r>
      <w:r>
        <w:rPr>
          <w:rFonts w:hint="eastAsia"/>
          <w:szCs w:val="21"/>
        </w:rPr>
        <w:t>、反馈比较型</w:t>
      </w:r>
      <w:r>
        <w:rPr>
          <w:szCs w:val="21"/>
        </w:rPr>
        <w:t>ADC</w:t>
      </w:r>
      <w:r>
        <w:rPr>
          <w:rFonts w:hint="eastAsia"/>
          <w:szCs w:val="21"/>
        </w:rPr>
        <w:t>、双积分型</w:t>
      </w:r>
      <w:r>
        <w:rPr>
          <w:szCs w:val="21"/>
        </w:rPr>
        <w:t>ADC</w:t>
      </w:r>
      <w:r>
        <w:rPr>
          <w:rFonts w:hint="eastAsia"/>
          <w:szCs w:val="21"/>
        </w:rPr>
        <w:t>。</w:t>
      </w:r>
    </w:p>
    <w:p>
      <w:pPr>
        <w:pStyle w:val="9"/>
        <w:shd w:val="clear" w:color="auto" w:fill="FFFFFF"/>
        <w:spacing w:before="0" w:beforeAutospacing="0" w:after="160" w:afterAutospacing="0"/>
        <w:ind w:firstLine="482" w:firstLineChars="200"/>
        <w:rPr>
          <w:b/>
          <w:szCs w:val="21"/>
        </w:rPr>
      </w:pPr>
      <w:r>
        <w:rPr>
          <w:rFonts w:hint="eastAsia"/>
          <w:b/>
          <w:szCs w:val="21"/>
        </w:rPr>
        <w:t>3．</w:t>
      </w:r>
      <w:r>
        <w:rPr>
          <w:b/>
          <w:szCs w:val="21"/>
        </w:rPr>
        <w:t>重点、难点</w:t>
      </w:r>
    </w:p>
    <w:p>
      <w:pPr>
        <w:pStyle w:val="3"/>
        <w:rPr>
          <w:szCs w:val="21"/>
        </w:rPr>
      </w:pPr>
      <w:r>
        <w:rPr>
          <w:rFonts w:hint="eastAsia"/>
          <w:szCs w:val="21"/>
        </w:rPr>
        <w:t>重点：数</w:t>
      </w:r>
      <w:r>
        <w:rPr>
          <w:szCs w:val="21"/>
        </w:rPr>
        <w:t>/</w:t>
      </w:r>
      <w:r>
        <w:rPr>
          <w:rFonts w:hint="eastAsia"/>
          <w:szCs w:val="21"/>
        </w:rPr>
        <w:t>模转换和模</w:t>
      </w:r>
      <w:r>
        <w:rPr>
          <w:szCs w:val="21"/>
        </w:rPr>
        <w:t>/</w:t>
      </w:r>
      <w:r>
        <w:rPr>
          <w:rFonts w:hint="eastAsia"/>
          <w:szCs w:val="21"/>
        </w:rPr>
        <w:t>数转换基本原理。</w:t>
      </w:r>
    </w:p>
    <w:p>
      <w:pPr>
        <w:pStyle w:val="3"/>
        <w:rPr>
          <w:szCs w:val="21"/>
        </w:rPr>
      </w:pPr>
      <w:r>
        <w:rPr>
          <w:rFonts w:hint="eastAsia"/>
          <w:szCs w:val="21"/>
        </w:rPr>
        <w:t>难点：常见典型电路的分析。</w:t>
      </w:r>
    </w:p>
    <w:p>
      <w:pPr>
        <w:pStyle w:val="3"/>
        <w:ind w:firstLine="422"/>
        <w:rPr>
          <w:b/>
          <w:szCs w:val="21"/>
        </w:rPr>
      </w:pPr>
      <w:r>
        <w:rPr>
          <w:rFonts w:hint="eastAsia"/>
          <w:b/>
          <w:szCs w:val="21"/>
        </w:rPr>
        <w:t>4．</w:t>
      </w:r>
      <w:r>
        <w:rPr>
          <w:b/>
          <w:szCs w:val="21"/>
        </w:rPr>
        <w:t>作业及课外学习要求</w:t>
      </w:r>
    </w:p>
    <w:p>
      <w:pPr>
        <w:pStyle w:val="3"/>
        <w:rPr>
          <w:szCs w:val="21"/>
        </w:rPr>
      </w:pPr>
      <w:r>
        <w:rPr>
          <w:szCs w:val="21"/>
        </w:rPr>
        <w:t>作业：</w:t>
      </w:r>
      <w:r>
        <w:rPr>
          <w:rFonts w:hint="eastAsia"/>
          <w:szCs w:val="21"/>
        </w:rPr>
        <w:t>常见数</w:t>
      </w:r>
      <w:r>
        <w:rPr>
          <w:szCs w:val="21"/>
        </w:rPr>
        <w:t>/</w:t>
      </w:r>
      <w:r>
        <w:rPr>
          <w:rFonts w:hint="eastAsia"/>
          <w:szCs w:val="21"/>
        </w:rPr>
        <w:t>模转换和模</w:t>
      </w:r>
      <w:r>
        <w:rPr>
          <w:szCs w:val="21"/>
        </w:rPr>
        <w:t>/</w:t>
      </w:r>
      <w:r>
        <w:rPr>
          <w:rFonts w:hint="eastAsia"/>
          <w:szCs w:val="21"/>
        </w:rPr>
        <w:t>数转换典型电路的原理分析。</w:t>
      </w:r>
    </w:p>
    <w:p>
      <w:pPr>
        <w:pStyle w:val="3"/>
        <w:rPr>
          <w:szCs w:val="21"/>
        </w:rPr>
      </w:pPr>
      <w:r>
        <w:rPr>
          <w:szCs w:val="21"/>
        </w:rPr>
        <w:t>课外学习要求：</w:t>
      </w:r>
      <w:r>
        <w:rPr>
          <w:rFonts w:hint="eastAsia"/>
          <w:szCs w:val="21"/>
        </w:rPr>
        <w:t>通过课外查找和阅读文档学习广泛使用的数</w:t>
      </w:r>
      <w:r>
        <w:rPr>
          <w:szCs w:val="21"/>
        </w:rPr>
        <w:t>/</w:t>
      </w:r>
      <w:r>
        <w:rPr>
          <w:rFonts w:hint="eastAsia"/>
          <w:szCs w:val="21"/>
        </w:rPr>
        <w:t>模转换和模</w:t>
      </w:r>
      <w:r>
        <w:rPr>
          <w:szCs w:val="21"/>
        </w:rPr>
        <w:t>/</w:t>
      </w:r>
      <w:r>
        <w:rPr>
          <w:rFonts w:hint="eastAsia"/>
          <w:szCs w:val="21"/>
        </w:rPr>
        <w:t>数转换系统。</w:t>
      </w:r>
    </w:p>
    <w:p>
      <w:pPr>
        <w:pStyle w:val="3"/>
        <w:ind w:firstLine="422"/>
        <w:rPr>
          <w:b/>
          <w:szCs w:val="21"/>
        </w:rPr>
      </w:pPr>
      <w:r>
        <w:rPr>
          <w:rFonts w:hint="eastAsia"/>
          <w:b/>
          <w:szCs w:val="21"/>
        </w:rPr>
        <w:t>5．思政内容</w:t>
      </w:r>
    </w:p>
    <w:p>
      <w:pPr>
        <w:pStyle w:val="3"/>
        <w:rPr>
          <w:szCs w:val="21"/>
        </w:rPr>
      </w:pPr>
      <w:r>
        <w:rPr>
          <w:rFonts w:hint="eastAsia"/>
          <w:szCs w:val="21"/>
        </w:rPr>
        <w:t>学习</w:t>
      </w:r>
      <w:r>
        <w:rPr>
          <w:szCs w:val="21"/>
        </w:rPr>
        <w:t>D/A</w:t>
      </w:r>
      <w:r>
        <w:rPr>
          <w:rFonts w:hint="eastAsia"/>
          <w:szCs w:val="21"/>
        </w:rPr>
        <w:t>转换器的原理、目的，融入沟通意识，培养学生的沟通能力。以</w:t>
      </w:r>
      <w:r>
        <w:rPr>
          <w:szCs w:val="21"/>
        </w:rPr>
        <w:t>D/A</w:t>
      </w:r>
      <w:r>
        <w:rPr>
          <w:rFonts w:hint="eastAsia"/>
          <w:szCs w:val="21"/>
        </w:rPr>
        <w:t>，</w:t>
      </w:r>
      <w:r>
        <w:rPr>
          <w:szCs w:val="21"/>
        </w:rPr>
        <w:t>A/D</w:t>
      </w:r>
      <w:r>
        <w:rPr>
          <w:rFonts w:hint="eastAsia"/>
          <w:szCs w:val="21"/>
        </w:rPr>
        <w:t>转换误差，融入培实事求是、严谨的科学研究精神。</w:t>
      </w:r>
    </w:p>
    <w:p>
      <w:pPr>
        <w:pStyle w:val="3"/>
        <w:ind w:firstLine="422"/>
        <w:rPr>
          <w:b/>
          <w:szCs w:val="21"/>
        </w:rPr>
      </w:pPr>
      <w:r>
        <w:rPr>
          <w:rFonts w:hint="eastAsia"/>
          <w:b/>
          <w:szCs w:val="21"/>
        </w:rPr>
        <w:t>6．支撑毕业要求及指标点</w:t>
      </w:r>
    </w:p>
    <w:p>
      <w:pPr>
        <w:pStyle w:val="3"/>
        <w:rPr>
          <w:szCs w:val="21"/>
        </w:rPr>
      </w:pPr>
      <w:r>
        <w:rPr>
          <w:szCs w:val="21"/>
        </w:rPr>
        <w:t>本知识点的讲授和学习，可以支撑</w:t>
      </w:r>
      <w:r>
        <w:rPr>
          <w:rFonts w:hint="eastAsia"/>
          <w:szCs w:val="21"/>
        </w:rPr>
        <w:t>“毕业要求</w:t>
      </w:r>
      <w:r>
        <w:rPr>
          <w:rFonts w:hint="eastAsia"/>
          <w:szCs w:val="21"/>
          <w:lang w:val="en-US" w:eastAsia="zh-CN"/>
        </w:rPr>
        <w:t>3设计/开发解决方案</w:t>
      </w:r>
      <w:r>
        <w:rPr>
          <w:rFonts w:hint="eastAsia"/>
          <w:szCs w:val="21"/>
        </w:rPr>
        <w:t>”中的“指标点</w:t>
      </w:r>
      <w:r>
        <w:rPr>
          <w:rFonts w:hint="eastAsia"/>
          <w:szCs w:val="21"/>
          <w:lang w:val="en-US" w:eastAsia="zh-CN"/>
        </w:rPr>
        <w:t>3</w:t>
      </w:r>
      <w:r>
        <w:rPr>
          <w:rFonts w:hint="eastAsia"/>
          <w:szCs w:val="21"/>
        </w:rPr>
        <w:t>.</w:t>
      </w:r>
      <w:r>
        <w:rPr>
          <w:rFonts w:hint="eastAsia"/>
          <w:szCs w:val="21"/>
          <w:lang w:val="en-US" w:eastAsia="zh-CN"/>
        </w:rPr>
        <w:t>3</w:t>
      </w:r>
      <w:r>
        <w:rPr>
          <w:rFonts w:hint="eastAsia"/>
          <w:szCs w:val="21"/>
        </w:rPr>
        <w:t xml:space="preserve"> 能够设计针对计算机系统、软硬件设计开发及计算机科学研究等相关复杂问题的解决方案，设计满足特定需求的计算机算法、模块、开发流程或软硬件系统，并能够在设计环节中体现创新意识，综合考虑系统实施对社会、健康、安全、法律、文化以及环境等因素的影响”， </w:t>
      </w:r>
      <w:r>
        <w:rPr>
          <w:szCs w:val="21"/>
        </w:rPr>
        <w:t>即能使</w:t>
      </w:r>
      <w:r>
        <w:rPr>
          <w:rFonts w:hint="eastAsia"/>
          <w:szCs w:val="21"/>
        </w:rPr>
        <w:t>得</w:t>
      </w:r>
      <w:r>
        <w:rPr>
          <w:szCs w:val="21"/>
        </w:rPr>
        <w:t>学生</w:t>
      </w:r>
      <w:r>
        <w:rPr>
          <w:rFonts w:hint="eastAsia"/>
          <w:szCs w:val="21"/>
        </w:rPr>
        <w:t>掌握计算机系统中软硬件接口层次：通过了解数</w:t>
      </w:r>
      <w:r>
        <w:rPr>
          <w:szCs w:val="21"/>
        </w:rPr>
        <w:t>/</w:t>
      </w:r>
      <w:r>
        <w:rPr>
          <w:rFonts w:hint="eastAsia"/>
          <w:szCs w:val="21"/>
        </w:rPr>
        <w:t>模转换和模</w:t>
      </w:r>
      <w:r>
        <w:rPr>
          <w:szCs w:val="21"/>
        </w:rPr>
        <w:t>/</w:t>
      </w:r>
      <w:r>
        <w:rPr>
          <w:rFonts w:hint="eastAsia"/>
          <w:szCs w:val="21"/>
        </w:rPr>
        <w:t>数转，具备理解人机交互方式的基本能力。</w:t>
      </w:r>
    </w:p>
    <w:p>
      <w:pPr>
        <w:pStyle w:val="3"/>
        <w:rPr>
          <w:szCs w:val="21"/>
        </w:rPr>
      </w:pPr>
    </w:p>
    <w:p>
      <w:pPr>
        <w:pStyle w:val="3"/>
        <w:ind w:firstLine="0" w:firstLineChars="0"/>
        <w:rPr>
          <w:b/>
          <w:szCs w:val="21"/>
        </w:rPr>
      </w:pPr>
      <w:r>
        <w:rPr>
          <w:rFonts w:hint="eastAsia"/>
          <w:b/>
          <w:szCs w:val="21"/>
        </w:rPr>
        <w:t>（</w:t>
      </w:r>
      <w:r>
        <w:rPr>
          <w:b/>
          <w:szCs w:val="21"/>
        </w:rPr>
        <w:t>七</w:t>
      </w:r>
      <w:r>
        <w:rPr>
          <w:rFonts w:hint="eastAsia"/>
          <w:b/>
          <w:szCs w:val="21"/>
        </w:rPr>
        <w:t>）脉冲信号的产生与整形</w:t>
      </w:r>
    </w:p>
    <w:p>
      <w:pPr>
        <w:pStyle w:val="3"/>
        <w:ind w:firstLine="422"/>
        <w:rPr>
          <w:b/>
          <w:szCs w:val="21"/>
        </w:rPr>
      </w:pPr>
      <w:r>
        <w:rPr>
          <w:rFonts w:hint="eastAsia"/>
          <w:b/>
          <w:szCs w:val="21"/>
        </w:rPr>
        <w:t>1．</w:t>
      </w:r>
      <w:r>
        <w:rPr>
          <w:b/>
          <w:szCs w:val="21"/>
        </w:rPr>
        <w:t>主要内容</w:t>
      </w:r>
    </w:p>
    <w:p>
      <w:pPr>
        <w:pStyle w:val="3"/>
      </w:pPr>
      <w:r>
        <w:rPr>
          <w:rFonts w:hint="eastAsia"/>
        </w:rPr>
        <w:t>（1）</w:t>
      </w:r>
      <w:r>
        <w:t xml:space="preserve"> </w:t>
      </w:r>
      <w:r>
        <w:rPr>
          <w:rFonts w:hint="eastAsia"/>
        </w:rPr>
        <w:t>概述</w:t>
      </w:r>
    </w:p>
    <w:p>
      <w:pPr>
        <w:pStyle w:val="3"/>
      </w:pPr>
      <w:r>
        <w:rPr>
          <w:rFonts w:hint="eastAsia"/>
        </w:rPr>
        <w:t>（2）</w:t>
      </w:r>
      <w:r>
        <w:t xml:space="preserve"> 555</w:t>
      </w:r>
      <w:r>
        <w:rPr>
          <w:rFonts w:hint="eastAsia"/>
        </w:rPr>
        <w:t>定时器</w:t>
      </w:r>
    </w:p>
    <w:p>
      <w:pPr>
        <w:pStyle w:val="3"/>
      </w:pPr>
      <w:r>
        <w:rPr>
          <w:rFonts w:hint="eastAsia"/>
        </w:rPr>
        <w:t>（3）</w:t>
      </w:r>
      <w:r>
        <w:t xml:space="preserve"> </w:t>
      </w:r>
      <w:r>
        <w:rPr>
          <w:rFonts w:hint="eastAsia"/>
        </w:rPr>
        <w:t>施密特触发器</w:t>
      </w:r>
    </w:p>
    <w:p>
      <w:pPr>
        <w:pStyle w:val="3"/>
      </w:pPr>
      <w:r>
        <w:rPr>
          <w:rFonts w:hint="eastAsia"/>
        </w:rPr>
        <w:t>（4）</w:t>
      </w:r>
      <w:r>
        <w:t xml:space="preserve"> </w:t>
      </w:r>
      <w:r>
        <w:rPr>
          <w:rFonts w:hint="eastAsia"/>
        </w:rPr>
        <w:t>单稳态触发器</w:t>
      </w:r>
    </w:p>
    <w:p>
      <w:pPr>
        <w:pStyle w:val="3"/>
        <w:ind w:firstLine="422"/>
        <w:rPr>
          <w:b/>
          <w:szCs w:val="21"/>
        </w:rPr>
      </w:pPr>
      <w:r>
        <w:rPr>
          <w:rFonts w:hint="eastAsia"/>
          <w:b/>
          <w:szCs w:val="21"/>
        </w:rPr>
        <w:t>2．</w:t>
      </w:r>
      <w:r>
        <w:rPr>
          <w:b/>
          <w:szCs w:val="21"/>
        </w:rPr>
        <w:t>基本要求</w:t>
      </w:r>
    </w:p>
    <w:p>
      <w:pPr>
        <w:pStyle w:val="3"/>
      </w:pPr>
      <w:r>
        <w:rPr>
          <w:rFonts w:hint="eastAsia"/>
        </w:rPr>
        <w:t>（1）基于</w:t>
      </w:r>
      <w:r>
        <w:t>555</w:t>
      </w:r>
      <w:r>
        <w:rPr>
          <w:rFonts w:hint="eastAsia"/>
        </w:rPr>
        <w:t>定时器的施密特（</w:t>
      </w:r>
      <w:r>
        <w:t>Schmitt</w:t>
      </w:r>
      <w:r>
        <w:rPr>
          <w:rFonts w:hint="eastAsia"/>
        </w:rPr>
        <w:t>）触发器。</w:t>
      </w:r>
    </w:p>
    <w:p>
      <w:pPr>
        <w:pStyle w:val="3"/>
      </w:pPr>
      <w:r>
        <w:rPr>
          <w:rFonts w:hint="eastAsia"/>
        </w:rPr>
        <w:t>（2）基于</w:t>
      </w:r>
      <w:r>
        <w:t>555</w:t>
      </w:r>
      <w:r>
        <w:rPr>
          <w:rFonts w:hint="eastAsia"/>
        </w:rPr>
        <w:t>定时器的单稳态触发器。</w:t>
      </w:r>
    </w:p>
    <w:p>
      <w:pPr>
        <w:pStyle w:val="3"/>
      </w:pPr>
      <w:r>
        <w:rPr>
          <w:rFonts w:hint="eastAsia"/>
        </w:rPr>
        <w:t>（3）多谐振荡器及基于</w:t>
      </w:r>
      <w:r>
        <w:t>555</w:t>
      </w:r>
      <w:r>
        <w:rPr>
          <w:rFonts w:hint="eastAsia"/>
        </w:rPr>
        <w:t>定时器的多谐振荡器。</w:t>
      </w:r>
    </w:p>
    <w:p>
      <w:pPr>
        <w:pStyle w:val="3"/>
        <w:ind w:firstLine="422"/>
        <w:rPr>
          <w:b/>
          <w:szCs w:val="21"/>
        </w:rPr>
      </w:pPr>
      <w:r>
        <w:rPr>
          <w:rFonts w:hint="eastAsia"/>
          <w:b/>
          <w:szCs w:val="21"/>
        </w:rPr>
        <w:t>3．</w:t>
      </w:r>
      <w:r>
        <w:rPr>
          <w:b/>
          <w:szCs w:val="21"/>
        </w:rPr>
        <w:t>重点、难点</w:t>
      </w:r>
    </w:p>
    <w:p>
      <w:pPr>
        <w:pStyle w:val="3"/>
        <w:rPr>
          <w:szCs w:val="21"/>
        </w:rPr>
      </w:pPr>
      <w:r>
        <w:rPr>
          <w:rFonts w:hint="eastAsia"/>
          <w:szCs w:val="21"/>
        </w:rPr>
        <w:t>重点：</w:t>
      </w:r>
      <w:r>
        <w:t>555</w:t>
      </w:r>
      <w:r>
        <w:rPr>
          <w:rFonts w:hint="eastAsia"/>
        </w:rPr>
        <w:t>定时器</w:t>
      </w:r>
      <w:r>
        <w:rPr>
          <w:rFonts w:hint="eastAsia"/>
          <w:szCs w:val="21"/>
        </w:rPr>
        <w:t>结构。</w:t>
      </w:r>
    </w:p>
    <w:p>
      <w:pPr>
        <w:pStyle w:val="3"/>
        <w:rPr>
          <w:szCs w:val="21"/>
        </w:rPr>
      </w:pPr>
      <w:r>
        <w:rPr>
          <w:rFonts w:hint="eastAsia"/>
          <w:szCs w:val="21"/>
        </w:rPr>
        <w:t>难点：使用</w:t>
      </w:r>
      <w:r>
        <w:t>555</w:t>
      </w:r>
      <w:r>
        <w:rPr>
          <w:rFonts w:hint="eastAsia"/>
        </w:rPr>
        <w:t>定时器</w:t>
      </w:r>
      <w:r>
        <w:rPr>
          <w:rFonts w:hint="eastAsia"/>
          <w:szCs w:val="21"/>
        </w:rPr>
        <w:t>实现功能电路。</w:t>
      </w:r>
    </w:p>
    <w:p>
      <w:pPr>
        <w:pStyle w:val="3"/>
        <w:ind w:firstLine="422"/>
        <w:rPr>
          <w:b/>
          <w:szCs w:val="21"/>
        </w:rPr>
      </w:pPr>
      <w:r>
        <w:rPr>
          <w:rFonts w:hint="eastAsia"/>
          <w:b/>
          <w:szCs w:val="21"/>
        </w:rPr>
        <w:t>4．</w:t>
      </w:r>
      <w:r>
        <w:rPr>
          <w:b/>
          <w:szCs w:val="21"/>
        </w:rPr>
        <w:t>作业及课外学习要求</w:t>
      </w:r>
    </w:p>
    <w:p>
      <w:pPr>
        <w:pStyle w:val="3"/>
        <w:rPr>
          <w:szCs w:val="21"/>
        </w:rPr>
      </w:pPr>
      <w:r>
        <w:rPr>
          <w:szCs w:val="21"/>
        </w:rPr>
        <w:t>作业：</w:t>
      </w:r>
      <w:r>
        <w:rPr>
          <w:rFonts w:hint="eastAsia"/>
        </w:rPr>
        <w:t>施密特（</w:t>
      </w:r>
      <w:r>
        <w:t>Schmitt</w:t>
      </w:r>
      <w:r>
        <w:rPr>
          <w:rFonts w:hint="eastAsia"/>
        </w:rPr>
        <w:t>）触发器，单稳态触发器</w:t>
      </w:r>
      <w:r>
        <w:rPr>
          <w:rFonts w:hint="eastAsia"/>
          <w:szCs w:val="21"/>
        </w:rPr>
        <w:t>。</w:t>
      </w:r>
    </w:p>
    <w:p>
      <w:pPr>
        <w:pStyle w:val="3"/>
        <w:rPr>
          <w:szCs w:val="21"/>
        </w:rPr>
      </w:pPr>
      <w:r>
        <w:rPr>
          <w:szCs w:val="21"/>
        </w:rPr>
        <w:t>课外学习要求：</w:t>
      </w:r>
      <w:r>
        <w:rPr>
          <w:rFonts w:hint="eastAsia"/>
          <w:szCs w:val="21"/>
        </w:rPr>
        <w:t>通过课外查找和阅读文档学习555定时器的功能扩展。</w:t>
      </w:r>
    </w:p>
    <w:p>
      <w:pPr>
        <w:pStyle w:val="3"/>
        <w:ind w:firstLine="422"/>
        <w:rPr>
          <w:b/>
          <w:szCs w:val="21"/>
        </w:rPr>
      </w:pPr>
      <w:r>
        <w:rPr>
          <w:rFonts w:hint="eastAsia"/>
          <w:b/>
          <w:szCs w:val="21"/>
        </w:rPr>
        <w:t>5．思政内容</w:t>
      </w:r>
    </w:p>
    <w:p>
      <w:pPr>
        <w:pStyle w:val="3"/>
      </w:pPr>
      <w:r>
        <w:rPr>
          <w:rFonts w:hint="eastAsia"/>
        </w:rPr>
        <w:t>学习通过施密特触发器电路的正反馈电路部分，映射学生的“三思”和“自省”能力，形成正反馈，融入终身学习的学习理念。单稳态电路需要外界触发进入暂稳态，以此融入马克思主义哲学思想—内因与外因的辩证关系。</w:t>
      </w:r>
    </w:p>
    <w:p>
      <w:pPr>
        <w:pStyle w:val="3"/>
        <w:rPr>
          <w:szCs w:val="21"/>
        </w:rPr>
      </w:pPr>
    </w:p>
    <w:p>
      <w:pPr>
        <w:pStyle w:val="3"/>
        <w:ind w:firstLine="422"/>
        <w:rPr>
          <w:b/>
          <w:szCs w:val="21"/>
        </w:rPr>
      </w:pPr>
      <w:r>
        <w:rPr>
          <w:rFonts w:hint="eastAsia"/>
          <w:b/>
          <w:szCs w:val="21"/>
        </w:rPr>
        <w:t>6．支撑毕业要求及指标点</w:t>
      </w:r>
    </w:p>
    <w:p>
      <w:pPr>
        <w:pStyle w:val="3"/>
        <w:rPr>
          <w:szCs w:val="21"/>
        </w:rPr>
      </w:pPr>
      <w:r>
        <w:rPr>
          <w:szCs w:val="21"/>
        </w:rPr>
        <w:t>本知识点的讲授和学习，可以支撑</w:t>
      </w:r>
      <w:r>
        <w:rPr>
          <w:rFonts w:hint="eastAsia"/>
          <w:szCs w:val="21"/>
        </w:rPr>
        <w:t>“毕业要求</w:t>
      </w:r>
      <w:r>
        <w:rPr>
          <w:rFonts w:hint="eastAsia"/>
          <w:szCs w:val="21"/>
          <w:lang w:val="en-US" w:eastAsia="zh-CN"/>
        </w:rPr>
        <w:t>3设计/开发解决方案</w:t>
      </w:r>
      <w:r>
        <w:rPr>
          <w:rFonts w:hint="eastAsia"/>
          <w:szCs w:val="21"/>
        </w:rPr>
        <w:t>”中的“指标点</w:t>
      </w:r>
      <w:r>
        <w:rPr>
          <w:rFonts w:hint="eastAsia"/>
          <w:szCs w:val="21"/>
          <w:lang w:val="en-US" w:eastAsia="zh-CN"/>
        </w:rPr>
        <w:t>3</w:t>
      </w:r>
      <w:r>
        <w:rPr>
          <w:rFonts w:hint="eastAsia"/>
          <w:szCs w:val="21"/>
        </w:rPr>
        <w:t>.</w:t>
      </w:r>
      <w:r>
        <w:rPr>
          <w:rFonts w:hint="eastAsia"/>
          <w:szCs w:val="21"/>
          <w:lang w:val="en-US" w:eastAsia="zh-CN"/>
        </w:rPr>
        <w:t>3</w:t>
      </w:r>
      <w:r>
        <w:rPr>
          <w:rFonts w:hint="eastAsia"/>
          <w:szCs w:val="21"/>
        </w:rPr>
        <w:t xml:space="preserve"> 能够设计针对计算机系统、软硬件设计开发及计算机科学研究等相关复杂问题的解决方案，设计满足特定需求的计算机算法、模块、开发流程或软硬件系统，并能够在设计环节中体现创新意识，综合考虑系统实施对社会、健康、安全、法律、文化以及环境等因素的影响”，</w:t>
      </w:r>
      <w:r>
        <w:rPr>
          <w:szCs w:val="21"/>
        </w:rPr>
        <w:t>即能使</w:t>
      </w:r>
      <w:r>
        <w:rPr>
          <w:rFonts w:hint="eastAsia"/>
          <w:szCs w:val="21"/>
        </w:rPr>
        <w:t>得</w:t>
      </w:r>
      <w:r>
        <w:rPr>
          <w:szCs w:val="21"/>
        </w:rPr>
        <w:t>学生</w:t>
      </w:r>
      <w:r>
        <w:rPr>
          <w:rFonts w:hint="eastAsia"/>
          <w:szCs w:val="21"/>
        </w:rPr>
        <w:t>掌握使用提供的基本数字系统功能模块，根据某一</w:t>
      </w:r>
      <w:r>
        <w:rPr>
          <w:szCs w:val="21"/>
        </w:rPr>
        <w:t>实际问题设计</w:t>
      </w:r>
      <w:r>
        <w:rPr>
          <w:rFonts w:hint="eastAsia"/>
          <w:szCs w:val="21"/>
        </w:rPr>
        <w:t>开发相应基本硬件系统的能力。</w:t>
      </w:r>
    </w:p>
    <w:p>
      <w:pPr>
        <w:pStyle w:val="3"/>
        <w:rPr>
          <w:szCs w:val="21"/>
        </w:rPr>
      </w:pPr>
    </w:p>
    <w:p>
      <w:pPr>
        <w:pStyle w:val="3"/>
        <w:spacing w:beforeLines="50" w:afterLines="50"/>
        <w:ind w:firstLine="0" w:firstLineChars="0"/>
        <w:rPr>
          <w:b/>
          <w:szCs w:val="21"/>
        </w:rPr>
      </w:pPr>
      <w:r>
        <w:rPr>
          <w:rFonts w:hint="eastAsia"/>
          <w:b/>
          <w:szCs w:val="21"/>
        </w:rPr>
        <w:t>实验教学部分（18学时）</w:t>
      </w:r>
    </w:p>
    <w:p>
      <w:pPr>
        <w:pStyle w:val="3"/>
        <w:ind w:firstLine="422"/>
        <w:rPr>
          <w:b/>
          <w:szCs w:val="21"/>
        </w:rPr>
      </w:pPr>
      <w:r>
        <w:rPr>
          <w:rFonts w:hint="eastAsia"/>
          <w:b/>
          <w:szCs w:val="21"/>
        </w:rPr>
        <w:t>1．实验</w:t>
      </w:r>
      <w:r>
        <w:rPr>
          <w:b/>
          <w:szCs w:val="21"/>
        </w:rPr>
        <w:t>内容</w:t>
      </w:r>
    </w:p>
    <w:p>
      <w:pPr>
        <w:pStyle w:val="3"/>
        <w:rPr>
          <w:rFonts w:ascii="宋体" w:hAnsi="宋体"/>
          <w:szCs w:val="21"/>
        </w:rPr>
      </w:pPr>
      <w:r>
        <w:rPr>
          <w:rFonts w:hint="eastAsia" w:ascii="宋体" w:hAnsi="宋体"/>
          <w:szCs w:val="21"/>
        </w:rPr>
        <w:t>（1）门电路逻辑功能及测试</w:t>
      </w:r>
    </w:p>
    <w:p>
      <w:pPr>
        <w:pStyle w:val="3"/>
        <w:rPr>
          <w:rFonts w:ascii="宋体" w:hAnsi="宋体"/>
          <w:szCs w:val="21"/>
        </w:rPr>
      </w:pPr>
      <w:r>
        <w:rPr>
          <w:rFonts w:hint="eastAsia" w:ascii="宋体" w:hAnsi="宋体"/>
          <w:szCs w:val="21"/>
        </w:rPr>
        <w:t>（2）译码器功能测试及应用</w:t>
      </w:r>
    </w:p>
    <w:p>
      <w:pPr>
        <w:pStyle w:val="3"/>
        <w:rPr>
          <w:rFonts w:ascii="宋体" w:hAnsi="宋体"/>
          <w:szCs w:val="21"/>
        </w:rPr>
      </w:pPr>
      <w:r>
        <w:rPr>
          <w:rFonts w:hint="eastAsia" w:ascii="宋体" w:hAnsi="宋体"/>
          <w:szCs w:val="21"/>
        </w:rPr>
        <w:t>（3）数据选择器</w:t>
      </w:r>
    </w:p>
    <w:p>
      <w:pPr>
        <w:pStyle w:val="3"/>
        <w:rPr>
          <w:rFonts w:ascii="宋体" w:hAnsi="宋体"/>
          <w:szCs w:val="21"/>
        </w:rPr>
      </w:pPr>
      <w:r>
        <w:rPr>
          <w:rFonts w:hint="eastAsia" w:ascii="宋体" w:hAnsi="宋体"/>
          <w:szCs w:val="21"/>
        </w:rPr>
        <w:t>（4）集成触发器功能测试及转换</w:t>
      </w:r>
    </w:p>
    <w:p>
      <w:pPr>
        <w:pStyle w:val="3"/>
        <w:rPr>
          <w:rFonts w:ascii="宋体" w:hAnsi="宋体"/>
          <w:szCs w:val="21"/>
        </w:rPr>
      </w:pPr>
      <w:r>
        <w:rPr>
          <w:rFonts w:hint="eastAsia" w:ascii="宋体" w:hAnsi="宋体"/>
          <w:szCs w:val="21"/>
        </w:rPr>
        <w:t>（5）MSI时序逻辑部件应用</w:t>
      </w:r>
    </w:p>
    <w:p>
      <w:pPr>
        <w:pStyle w:val="3"/>
        <w:rPr>
          <w:rFonts w:ascii="宋体" w:hAnsi="宋体"/>
          <w:szCs w:val="21"/>
        </w:rPr>
      </w:pPr>
      <w:r>
        <w:rPr>
          <w:rFonts w:hint="eastAsia" w:ascii="宋体" w:hAnsi="宋体"/>
          <w:szCs w:val="21"/>
        </w:rPr>
        <w:t>（6）555定时器电路</w:t>
      </w:r>
    </w:p>
    <w:p>
      <w:pPr>
        <w:pStyle w:val="3"/>
        <w:ind w:firstLine="422"/>
        <w:rPr>
          <w:b/>
          <w:szCs w:val="21"/>
        </w:rPr>
      </w:pPr>
      <w:r>
        <w:rPr>
          <w:rFonts w:hint="eastAsia"/>
          <w:b/>
          <w:szCs w:val="21"/>
        </w:rPr>
        <w:t>2．</w:t>
      </w:r>
      <w:r>
        <w:rPr>
          <w:b/>
          <w:szCs w:val="21"/>
        </w:rPr>
        <w:t>基本要求</w:t>
      </w:r>
    </w:p>
    <w:p>
      <w:pPr>
        <w:pStyle w:val="3"/>
        <w:rPr>
          <w:rFonts w:ascii="宋体" w:hAnsi="宋体"/>
          <w:szCs w:val="21"/>
        </w:rPr>
      </w:pPr>
      <w:r>
        <w:rPr>
          <w:rFonts w:hint="eastAsia" w:ascii="宋体" w:hAnsi="宋体"/>
          <w:szCs w:val="21"/>
        </w:rPr>
        <w:t>（</w:t>
      </w:r>
      <w:r>
        <w:rPr>
          <w:rFonts w:ascii="宋体" w:hAnsi="宋体"/>
          <w:szCs w:val="21"/>
        </w:rPr>
        <w:t>1</w:t>
      </w:r>
      <w:r>
        <w:rPr>
          <w:rFonts w:hint="eastAsia" w:ascii="宋体" w:hAnsi="宋体"/>
          <w:szCs w:val="21"/>
        </w:rPr>
        <w:t>）掌握</w:t>
      </w:r>
      <w:r>
        <w:rPr>
          <w:rFonts w:ascii="宋体" w:hAnsi="宋体"/>
          <w:szCs w:val="21"/>
        </w:rPr>
        <w:t>6</w:t>
      </w:r>
      <w:r>
        <w:rPr>
          <w:rFonts w:hint="eastAsia" w:ascii="宋体" w:hAnsi="宋体"/>
          <w:szCs w:val="21"/>
        </w:rPr>
        <w:t>个实验中所需数字电路知识和仪器测试方法。</w:t>
      </w:r>
    </w:p>
    <w:p>
      <w:pPr>
        <w:pStyle w:val="3"/>
        <w:rPr>
          <w:rFonts w:ascii="宋体" w:hAnsi="宋体"/>
          <w:szCs w:val="21"/>
        </w:rPr>
      </w:pPr>
      <w:r>
        <w:rPr>
          <w:rFonts w:hint="eastAsia" w:ascii="宋体" w:hAnsi="宋体"/>
          <w:szCs w:val="21"/>
        </w:rPr>
        <w:t>（</w:t>
      </w:r>
      <w:r>
        <w:rPr>
          <w:rFonts w:ascii="宋体" w:hAnsi="宋体"/>
          <w:szCs w:val="21"/>
        </w:rPr>
        <w:t>2</w:t>
      </w:r>
      <w:r>
        <w:rPr>
          <w:rFonts w:hint="eastAsia" w:ascii="宋体" w:hAnsi="宋体"/>
          <w:szCs w:val="21"/>
        </w:rPr>
        <w:t>）学会数字电路接线、调试和测试，特别是培养维修数字电路能力。</w:t>
      </w:r>
    </w:p>
    <w:p>
      <w:pPr>
        <w:pStyle w:val="3"/>
        <w:ind w:firstLine="422"/>
        <w:rPr>
          <w:b/>
          <w:szCs w:val="21"/>
        </w:rPr>
      </w:pPr>
      <w:r>
        <w:rPr>
          <w:rFonts w:hint="eastAsia"/>
          <w:b/>
          <w:szCs w:val="21"/>
        </w:rPr>
        <w:t>3．</w:t>
      </w:r>
      <w:r>
        <w:rPr>
          <w:b/>
          <w:szCs w:val="21"/>
        </w:rPr>
        <w:t>重点、难点</w:t>
      </w:r>
    </w:p>
    <w:p>
      <w:pPr>
        <w:pStyle w:val="3"/>
        <w:rPr>
          <w:szCs w:val="21"/>
        </w:rPr>
      </w:pPr>
      <w:r>
        <w:rPr>
          <w:rFonts w:hint="eastAsia"/>
          <w:szCs w:val="21"/>
        </w:rPr>
        <w:t>重点：电路实验箱的使用，激励信号的特性。</w:t>
      </w:r>
    </w:p>
    <w:p>
      <w:pPr>
        <w:pStyle w:val="3"/>
        <w:rPr>
          <w:szCs w:val="21"/>
        </w:rPr>
      </w:pPr>
      <w:r>
        <w:rPr>
          <w:rFonts w:hint="eastAsia"/>
          <w:szCs w:val="21"/>
        </w:rPr>
        <w:t>难点：</w:t>
      </w:r>
      <w:r>
        <w:rPr>
          <w:rFonts w:hint="eastAsia" w:ascii="宋体" w:hAnsi="宋体"/>
          <w:szCs w:val="21"/>
        </w:rPr>
        <w:t>数据选择器，555定时器电路</w:t>
      </w:r>
      <w:r>
        <w:rPr>
          <w:rFonts w:hint="eastAsia"/>
          <w:szCs w:val="21"/>
        </w:rPr>
        <w:t>。</w:t>
      </w:r>
    </w:p>
    <w:p>
      <w:pPr>
        <w:pStyle w:val="3"/>
        <w:ind w:firstLine="422"/>
        <w:rPr>
          <w:b/>
          <w:szCs w:val="21"/>
        </w:rPr>
      </w:pPr>
      <w:r>
        <w:rPr>
          <w:rFonts w:hint="eastAsia"/>
          <w:b/>
          <w:szCs w:val="21"/>
        </w:rPr>
        <w:t>4．</w:t>
      </w:r>
      <w:r>
        <w:rPr>
          <w:b/>
          <w:szCs w:val="21"/>
        </w:rPr>
        <w:t>作业及课外学习要求</w:t>
      </w:r>
    </w:p>
    <w:p>
      <w:pPr>
        <w:pStyle w:val="3"/>
        <w:rPr>
          <w:szCs w:val="21"/>
        </w:rPr>
      </w:pPr>
      <w:r>
        <w:rPr>
          <w:szCs w:val="21"/>
        </w:rPr>
        <w:t>作业：</w:t>
      </w:r>
      <w:r>
        <w:rPr>
          <w:rFonts w:hint="eastAsia"/>
          <w:szCs w:val="21"/>
        </w:rPr>
        <w:t>完成</w:t>
      </w:r>
      <w:r>
        <w:rPr>
          <w:szCs w:val="21"/>
        </w:rPr>
        <w:t>所有实验</w:t>
      </w:r>
      <w:r>
        <w:rPr>
          <w:rFonts w:hint="eastAsia"/>
          <w:szCs w:val="21"/>
        </w:rPr>
        <w:t>。</w:t>
      </w:r>
    </w:p>
    <w:p>
      <w:pPr>
        <w:pStyle w:val="3"/>
        <w:rPr>
          <w:szCs w:val="21"/>
        </w:rPr>
      </w:pPr>
      <w:r>
        <w:rPr>
          <w:szCs w:val="21"/>
        </w:rPr>
        <w:t>课外学习要求：</w:t>
      </w:r>
      <w:r>
        <w:rPr>
          <w:rFonts w:hint="eastAsia"/>
          <w:szCs w:val="21"/>
        </w:rPr>
        <w:t>通过课外查找和阅读文档学习数字逻辑系统的基本特点。</w:t>
      </w:r>
    </w:p>
    <w:p>
      <w:pPr>
        <w:pStyle w:val="3"/>
        <w:ind w:firstLine="422"/>
        <w:rPr>
          <w:b/>
          <w:szCs w:val="21"/>
        </w:rPr>
      </w:pPr>
      <w:r>
        <w:rPr>
          <w:rFonts w:hint="eastAsia"/>
          <w:b/>
          <w:szCs w:val="21"/>
        </w:rPr>
        <w:t>5．思政内容</w:t>
      </w:r>
    </w:p>
    <w:p>
      <w:pPr>
        <w:pStyle w:val="3"/>
        <w:rPr>
          <w:szCs w:val="21"/>
        </w:rPr>
      </w:pPr>
      <w:r>
        <w:rPr>
          <w:rFonts w:hint="eastAsia"/>
          <w:szCs w:val="21"/>
        </w:rPr>
        <w:t>通过实验，培养学生解决不同层次、不同复杂性的问题，很好地的锻炼学生不畏困难、积极求解的动手实践能力，培养学生精益求精的工匠精神。</w:t>
      </w:r>
    </w:p>
    <w:p>
      <w:pPr>
        <w:pStyle w:val="3"/>
        <w:ind w:firstLine="422"/>
        <w:rPr>
          <w:b/>
          <w:szCs w:val="21"/>
        </w:rPr>
      </w:pPr>
      <w:r>
        <w:rPr>
          <w:rFonts w:hint="eastAsia"/>
          <w:b/>
          <w:szCs w:val="21"/>
        </w:rPr>
        <w:t>6．支撑毕业要求及指标点</w:t>
      </w:r>
    </w:p>
    <w:p>
      <w:pPr>
        <w:ind w:firstLine="420" w:firstLineChars="200"/>
        <w:rPr>
          <w:rFonts w:hint="eastAsia" w:eastAsia="宋体"/>
          <w:szCs w:val="21"/>
          <w:lang w:val="en-US" w:eastAsia="zh-CN"/>
        </w:rPr>
      </w:pPr>
      <w:r>
        <w:rPr>
          <w:rFonts w:hint="eastAsia"/>
          <w:szCs w:val="21"/>
        </w:rPr>
        <w:t>本实验环节</w:t>
      </w:r>
      <w:r>
        <w:rPr>
          <w:rFonts w:hint="eastAsia"/>
          <w:bCs/>
          <w:kern w:val="0"/>
          <w:szCs w:val="21"/>
        </w:rPr>
        <w:t>中，</w:t>
      </w:r>
      <w:r>
        <w:rPr>
          <w:rFonts w:hint="eastAsia"/>
          <w:bCs/>
          <w:kern w:val="0"/>
          <w:szCs w:val="21"/>
          <w:lang w:val="en-US" w:eastAsia="zh-CN"/>
        </w:rPr>
        <w:t>所有</w:t>
      </w:r>
      <w:r>
        <w:rPr>
          <w:rFonts w:hint="eastAsia"/>
          <w:bCs/>
          <w:kern w:val="0"/>
          <w:szCs w:val="21"/>
        </w:rPr>
        <w:t>实验可以支撑</w:t>
      </w:r>
      <w:r>
        <w:rPr>
          <w:rFonts w:hint="eastAsia"/>
          <w:szCs w:val="21"/>
        </w:rPr>
        <w:t>“毕业要求</w:t>
      </w:r>
      <w:r>
        <w:rPr>
          <w:rFonts w:hint="eastAsia"/>
          <w:szCs w:val="21"/>
          <w:lang w:val="en-US" w:eastAsia="zh-CN"/>
        </w:rPr>
        <w:t>3设计/开发解决方案</w:t>
      </w:r>
      <w:r>
        <w:rPr>
          <w:rFonts w:hint="eastAsia"/>
          <w:szCs w:val="21"/>
        </w:rPr>
        <w:t>”中的“指标点</w:t>
      </w:r>
      <w:r>
        <w:rPr>
          <w:rFonts w:hint="eastAsia"/>
          <w:szCs w:val="21"/>
          <w:lang w:val="en-US" w:eastAsia="zh-CN"/>
        </w:rPr>
        <w:t>3</w:t>
      </w:r>
      <w:r>
        <w:rPr>
          <w:rFonts w:hint="eastAsia"/>
          <w:szCs w:val="21"/>
        </w:rPr>
        <w:t>.</w:t>
      </w:r>
      <w:r>
        <w:rPr>
          <w:rFonts w:hint="eastAsia"/>
          <w:szCs w:val="21"/>
          <w:lang w:val="en-US" w:eastAsia="zh-CN"/>
        </w:rPr>
        <w:t>3</w:t>
      </w:r>
      <w:r>
        <w:rPr>
          <w:rFonts w:hint="eastAsia"/>
          <w:szCs w:val="21"/>
        </w:rPr>
        <w:t xml:space="preserve"> 能够设计针对计算机系统、软硬件设计开发及计算机科学研究等相关复杂问题的解决方案，设计满足特定需求的计算机算法、模块、开发流程或软硬件系统，并能够在设计环节中体现创新意识，综合考虑系统实施对社会、健康、安全、法律、文化以及环境等因素的影响”，</w:t>
      </w:r>
      <w:r>
        <w:rPr>
          <w:rFonts w:hint="eastAsia"/>
          <w:szCs w:val="21"/>
          <w:lang w:val="en-US" w:eastAsia="zh-CN"/>
        </w:rPr>
        <w:t>以及</w:t>
      </w:r>
      <w:r>
        <w:rPr>
          <w:rFonts w:hint="eastAsia"/>
          <w:szCs w:val="21"/>
        </w:rPr>
        <w:t>“</w:t>
      </w:r>
      <w:r>
        <w:rPr>
          <w:rFonts w:hint="eastAsia"/>
        </w:rPr>
        <w:t>毕业要求</w:t>
      </w:r>
      <w:r>
        <w:rPr>
          <w:rFonts w:hint="eastAsia"/>
          <w:lang w:val="en-US" w:eastAsia="zh-CN"/>
        </w:rPr>
        <w:t>11</w:t>
      </w:r>
      <w:r>
        <w:rPr>
          <w:rFonts w:hint="eastAsia"/>
        </w:rPr>
        <w:t xml:space="preserve"> </w:t>
      </w:r>
      <w:r>
        <w:rPr>
          <w:rFonts w:hint="eastAsia"/>
          <w:lang w:val="en-US" w:eastAsia="zh-CN"/>
        </w:rPr>
        <w:t>终生学习</w:t>
      </w:r>
      <w:r>
        <w:rPr>
          <w:rFonts w:hint="eastAsia"/>
        </w:rPr>
        <w:t>”中的“指标点</w:t>
      </w:r>
      <w:r>
        <w:rPr>
          <w:rFonts w:hint="eastAsia"/>
          <w:lang w:val="en-US" w:eastAsia="zh-CN"/>
        </w:rPr>
        <w:t>11</w:t>
      </w:r>
      <w:r>
        <w:rPr>
          <w:rFonts w:hint="eastAsia"/>
        </w:rPr>
        <w:t>.</w:t>
      </w:r>
      <w:r>
        <w:rPr>
          <w:rFonts w:hint="eastAsia"/>
          <w:lang w:val="en-US" w:eastAsia="zh-CN"/>
        </w:rPr>
        <w:t>1</w:t>
      </w:r>
      <w:r>
        <w:rPr>
          <w:rFonts w:hint="eastAsia"/>
        </w:rPr>
        <w:t xml:space="preserve">  理解计算机技术环境的多样性以及应用发展和技术进步对于知识和能力的影响和要求，认识到自主和终身学习的必要性</w:t>
      </w:r>
      <w:r>
        <w:rPr>
          <w:rFonts w:hint="eastAsia"/>
          <w:szCs w:val="21"/>
        </w:rPr>
        <w:t>”</w:t>
      </w:r>
      <w:r>
        <w:rPr>
          <w:rFonts w:hint="eastAsia"/>
          <w:szCs w:val="21"/>
          <w:lang w:eastAsia="zh-CN"/>
        </w:rPr>
        <w:t>。</w:t>
      </w:r>
    </w:p>
    <w:p>
      <w:pPr>
        <w:pStyle w:val="3"/>
        <w:spacing w:beforeLines="50" w:afterLines="50"/>
        <w:ind w:firstLineChars="0"/>
        <w:outlineLvl w:val="1"/>
        <w:rPr>
          <w:b/>
          <w:szCs w:val="21"/>
        </w:rPr>
      </w:pPr>
    </w:p>
    <w:p>
      <w:pPr>
        <w:pStyle w:val="3"/>
        <w:numPr>
          <w:ilvl w:val="0"/>
          <w:numId w:val="3"/>
        </w:numPr>
        <w:spacing w:beforeLines="50" w:afterLines="50"/>
        <w:ind w:firstLineChars="0"/>
        <w:outlineLvl w:val="1"/>
        <w:rPr>
          <w:b/>
          <w:szCs w:val="21"/>
        </w:rPr>
      </w:pPr>
      <w:r>
        <w:rPr>
          <w:rFonts w:hint="eastAsia"/>
          <w:b/>
          <w:szCs w:val="21"/>
        </w:rPr>
        <w:t>教学安排及方式</w:t>
      </w:r>
    </w:p>
    <w:p>
      <w:pPr>
        <w:pStyle w:val="3"/>
        <w:spacing w:afterLines="20"/>
        <w:rPr>
          <w:szCs w:val="21"/>
        </w:rPr>
      </w:pPr>
      <w:r>
        <w:rPr>
          <w:szCs w:val="21"/>
        </w:rPr>
        <w:t>总学时72学时，其中：讲授</w:t>
      </w:r>
      <w:r>
        <w:rPr>
          <w:rFonts w:hint="eastAsia"/>
          <w:szCs w:val="21"/>
        </w:rPr>
        <w:t>54</w:t>
      </w:r>
      <w:r>
        <w:rPr>
          <w:szCs w:val="21"/>
        </w:rPr>
        <w:t>学时，实验</w:t>
      </w:r>
      <w:r>
        <w:rPr>
          <w:rFonts w:hint="eastAsia"/>
          <w:szCs w:val="21"/>
        </w:rPr>
        <w:t>18</w:t>
      </w:r>
      <w:r>
        <w:rPr>
          <w:szCs w:val="21"/>
        </w:rPr>
        <w:t>学时。</w:t>
      </w:r>
    </w:p>
    <w:tbl>
      <w:tblPr>
        <w:tblStyle w:val="10"/>
        <w:tblW w:w="488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6"/>
        <w:gridCol w:w="2399"/>
        <w:gridCol w:w="840"/>
        <w:gridCol w:w="1629"/>
        <w:gridCol w:w="1234"/>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316" w:type="pct"/>
            <w:vAlign w:val="center"/>
          </w:tcPr>
          <w:p>
            <w:pPr>
              <w:jc w:val="center"/>
              <w:rPr>
                <w:b/>
                <w:szCs w:val="21"/>
              </w:rPr>
            </w:pPr>
          </w:p>
        </w:tc>
        <w:tc>
          <w:tcPr>
            <w:tcW w:w="1440" w:type="pct"/>
            <w:vAlign w:val="center"/>
          </w:tcPr>
          <w:p>
            <w:pPr>
              <w:jc w:val="center"/>
              <w:rPr>
                <w:b/>
                <w:szCs w:val="21"/>
              </w:rPr>
            </w:pPr>
            <w:r>
              <w:rPr>
                <w:rFonts w:hint="eastAsia"/>
                <w:b/>
                <w:szCs w:val="21"/>
              </w:rPr>
              <w:t>教学内容</w:t>
            </w:r>
          </w:p>
        </w:tc>
        <w:tc>
          <w:tcPr>
            <w:tcW w:w="504" w:type="pct"/>
            <w:vAlign w:val="center"/>
          </w:tcPr>
          <w:p>
            <w:pPr>
              <w:jc w:val="center"/>
              <w:rPr>
                <w:b/>
                <w:szCs w:val="21"/>
              </w:rPr>
            </w:pPr>
            <w:r>
              <w:rPr>
                <w:rFonts w:hint="eastAsia"/>
                <w:b/>
                <w:szCs w:val="21"/>
              </w:rPr>
              <w:t>学时</w:t>
            </w:r>
          </w:p>
        </w:tc>
        <w:tc>
          <w:tcPr>
            <w:tcW w:w="978" w:type="pct"/>
          </w:tcPr>
          <w:p>
            <w:pPr>
              <w:jc w:val="center"/>
              <w:rPr>
                <w:b/>
                <w:szCs w:val="21"/>
              </w:rPr>
            </w:pPr>
            <w:r>
              <w:rPr>
                <w:rFonts w:hint="eastAsia"/>
                <w:b/>
                <w:szCs w:val="21"/>
              </w:rPr>
              <w:t>实验内容</w:t>
            </w:r>
          </w:p>
        </w:tc>
        <w:tc>
          <w:tcPr>
            <w:tcW w:w="741" w:type="pct"/>
            <w:vAlign w:val="center"/>
          </w:tcPr>
          <w:p>
            <w:pPr>
              <w:jc w:val="center"/>
              <w:rPr>
                <w:b/>
                <w:szCs w:val="21"/>
              </w:rPr>
            </w:pPr>
            <w:r>
              <w:rPr>
                <w:rFonts w:hint="eastAsia"/>
                <w:b/>
                <w:szCs w:val="21"/>
              </w:rPr>
              <w:t>授课</w:t>
            </w:r>
          </w:p>
          <w:p>
            <w:pPr>
              <w:jc w:val="center"/>
              <w:rPr>
                <w:b/>
                <w:szCs w:val="21"/>
              </w:rPr>
            </w:pPr>
            <w:r>
              <w:rPr>
                <w:rFonts w:hint="eastAsia"/>
                <w:b/>
                <w:szCs w:val="21"/>
              </w:rPr>
              <w:t>方式</w:t>
            </w:r>
          </w:p>
        </w:tc>
        <w:tc>
          <w:tcPr>
            <w:tcW w:w="1021" w:type="pct"/>
            <w:vAlign w:val="center"/>
          </w:tcPr>
          <w:p>
            <w:pPr>
              <w:jc w:val="center"/>
              <w:rPr>
                <w:b/>
                <w:szCs w:val="21"/>
              </w:rPr>
            </w:pPr>
            <w:r>
              <w:rPr>
                <w:rFonts w:hint="eastAsia"/>
                <w:b/>
                <w:szCs w:val="21"/>
              </w:rPr>
              <w:t>课程目标</w:t>
            </w:r>
          </w:p>
          <w:p>
            <w:pPr>
              <w:jc w:val="center"/>
              <w:rPr>
                <w:b/>
                <w:szCs w:val="21"/>
              </w:rPr>
            </w:pPr>
            <w:r>
              <w:rPr>
                <w:rFonts w:hint="eastAsia"/>
                <w:b/>
                <w:szCs w:val="21"/>
              </w:rPr>
              <w:t>（指标点）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 w:hRule="atLeast"/>
        </w:trPr>
        <w:tc>
          <w:tcPr>
            <w:tcW w:w="316" w:type="pct"/>
          </w:tcPr>
          <w:p>
            <w:pPr>
              <w:jc w:val="center"/>
              <w:rPr>
                <w:szCs w:val="21"/>
              </w:rPr>
            </w:pPr>
            <w:r>
              <w:rPr>
                <w:rFonts w:hint="eastAsia"/>
                <w:szCs w:val="21"/>
              </w:rPr>
              <w:t>1</w:t>
            </w:r>
          </w:p>
        </w:tc>
        <w:tc>
          <w:tcPr>
            <w:tcW w:w="1440" w:type="pct"/>
          </w:tcPr>
          <w:p>
            <w:pPr>
              <w:jc w:val="center"/>
              <w:rPr>
                <w:szCs w:val="21"/>
              </w:rPr>
            </w:pPr>
            <w:r>
              <w:rPr>
                <w:rFonts w:hint="eastAsia"/>
                <w:szCs w:val="21"/>
              </w:rPr>
              <w:t>逻辑代数基础</w:t>
            </w:r>
          </w:p>
        </w:tc>
        <w:tc>
          <w:tcPr>
            <w:tcW w:w="504" w:type="pct"/>
          </w:tcPr>
          <w:p>
            <w:pPr>
              <w:pStyle w:val="5"/>
              <w:spacing w:before="156" w:after="124"/>
              <w:ind w:firstLine="199" w:firstLineChars="95"/>
              <w:jc w:val="left"/>
              <w:rPr>
                <w:rFonts w:ascii="Times New Roman" w:hAnsi="Times New Roman"/>
                <w:kern w:val="2"/>
                <w:sz w:val="21"/>
                <w:szCs w:val="21"/>
              </w:rPr>
            </w:pPr>
            <w:r>
              <w:rPr>
                <w:rFonts w:hint="eastAsia" w:ascii="Times New Roman" w:hAnsi="Times New Roman"/>
                <w:kern w:val="2"/>
                <w:sz w:val="21"/>
                <w:szCs w:val="21"/>
              </w:rPr>
              <w:t>6</w:t>
            </w:r>
          </w:p>
        </w:tc>
        <w:tc>
          <w:tcPr>
            <w:tcW w:w="978" w:type="pct"/>
          </w:tcPr>
          <w:p>
            <w:pPr>
              <w:jc w:val="center"/>
              <w:rPr>
                <w:szCs w:val="21"/>
              </w:rPr>
            </w:pPr>
          </w:p>
        </w:tc>
        <w:tc>
          <w:tcPr>
            <w:tcW w:w="741" w:type="pct"/>
          </w:tcPr>
          <w:p>
            <w:pPr>
              <w:rPr>
                <w:szCs w:val="21"/>
              </w:rPr>
            </w:pPr>
            <w:r>
              <w:rPr>
                <w:rFonts w:hint="eastAsia"/>
                <w:szCs w:val="21"/>
              </w:rPr>
              <w:t>讲授</w:t>
            </w:r>
          </w:p>
        </w:tc>
        <w:tc>
          <w:tcPr>
            <w:tcW w:w="1021" w:type="pct"/>
            <w:vAlign w:val="center"/>
          </w:tcPr>
          <w:p>
            <w:pPr>
              <w:rPr>
                <w:szCs w:val="21"/>
              </w:rPr>
            </w:pPr>
            <w:r>
              <w:rPr>
                <w:rFonts w:hint="eastAsia"/>
                <w:szCs w:val="21"/>
                <w:lang w:val="en-US" w:eastAsia="zh-CN"/>
              </w:rPr>
              <w:t>3</w:t>
            </w:r>
            <w:r>
              <w:rPr>
                <w:rFonts w:hint="eastAsia"/>
                <w:szCs w:val="21"/>
              </w:rPr>
              <w:t>（</w:t>
            </w:r>
            <w:r>
              <w:rPr>
                <w:rFonts w:hint="eastAsia"/>
                <w:szCs w:val="21"/>
                <w:lang w:val="en-US" w:eastAsia="zh-CN"/>
              </w:rPr>
              <w:t>3</w:t>
            </w:r>
            <w:r>
              <w:rPr>
                <w:rFonts w:hint="eastAsia"/>
                <w:szCs w:val="21"/>
              </w:rPr>
              <w:t>.</w:t>
            </w:r>
            <w:r>
              <w:rPr>
                <w:rFonts w:hint="eastAsia"/>
                <w:szCs w:val="21"/>
                <w:lang w:val="en-US" w:eastAsia="zh-CN"/>
              </w:rPr>
              <w:t>3</w:t>
            </w:r>
            <w:r>
              <w:rPr>
                <w:rFonts w:hint="eastAsia"/>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 w:hRule="atLeast"/>
        </w:trPr>
        <w:tc>
          <w:tcPr>
            <w:tcW w:w="316" w:type="pct"/>
          </w:tcPr>
          <w:p>
            <w:pPr>
              <w:jc w:val="center"/>
              <w:rPr>
                <w:szCs w:val="21"/>
              </w:rPr>
            </w:pPr>
            <w:r>
              <w:rPr>
                <w:rFonts w:hint="eastAsia"/>
                <w:szCs w:val="21"/>
              </w:rPr>
              <w:t>2</w:t>
            </w:r>
          </w:p>
        </w:tc>
        <w:tc>
          <w:tcPr>
            <w:tcW w:w="1440" w:type="pct"/>
          </w:tcPr>
          <w:p>
            <w:pPr>
              <w:pStyle w:val="5"/>
              <w:spacing w:before="156" w:after="124"/>
              <w:ind w:firstLine="0" w:firstLineChars="0"/>
              <w:jc w:val="center"/>
              <w:rPr>
                <w:rFonts w:ascii="Times New Roman" w:hAnsi="Times New Roman"/>
                <w:kern w:val="2"/>
                <w:sz w:val="21"/>
                <w:szCs w:val="21"/>
              </w:rPr>
            </w:pPr>
            <w:r>
              <w:rPr>
                <w:rFonts w:hint="eastAsia" w:ascii="Times New Roman" w:hAnsi="Times New Roman"/>
                <w:kern w:val="2"/>
                <w:sz w:val="21"/>
                <w:szCs w:val="21"/>
              </w:rPr>
              <w:t>组合逻辑电路</w:t>
            </w:r>
          </w:p>
        </w:tc>
        <w:tc>
          <w:tcPr>
            <w:tcW w:w="504" w:type="pct"/>
          </w:tcPr>
          <w:p>
            <w:pPr>
              <w:pStyle w:val="5"/>
              <w:spacing w:before="156" w:after="124"/>
              <w:ind w:firstLine="0" w:firstLineChars="0"/>
              <w:jc w:val="left"/>
              <w:rPr>
                <w:rFonts w:ascii="Times New Roman" w:hAnsi="Times New Roman"/>
                <w:kern w:val="2"/>
                <w:sz w:val="21"/>
                <w:szCs w:val="21"/>
              </w:rPr>
            </w:pPr>
            <w:r>
              <w:rPr>
                <w:rFonts w:hint="eastAsia" w:ascii="Times New Roman" w:hAnsi="Times New Roman"/>
                <w:kern w:val="2"/>
                <w:sz w:val="21"/>
                <w:szCs w:val="21"/>
              </w:rPr>
              <w:t>6+3</w:t>
            </w:r>
          </w:p>
        </w:tc>
        <w:tc>
          <w:tcPr>
            <w:tcW w:w="978" w:type="pct"/>
          </w:tcPr>
          <w:p>
            <w:pPr>
              <w:pStyle w:val="5"/>
              <w:spacing w:before="156" w:after="124"/>
              <w:ind w:firstLine="0" w:firstLineChars="0"/>
              <w:rPr>
                <w:rFonts w:ascii="Times New Roman" w:hAnsi="Times New Roman"/>
                <w:kern w:val="2"/>
                <w:sz w:val="21"/>
                <w:szCs w:val="21"/>
              </w:rPr>
            </w:pPr>
            <w:r>
              <w:rPr>
                <w:rFonts w:hint="eastAsia" w:hAnsi="宋体"/>
                <w:sz w:val="21"/>
                <w:szCs w:val="21"/>
              </w:rPr>
              <w:t>门电路逻辑功能及测试</w:t>
            </w:r>
          </w:p>
        </w:tc>
        <w:tc>
          <w:tcPr>
            <w:tcW w:w="741" w:type="pct"/>
          </w:tcPr>
          <w:p>
            <w:pPr>
              <w:pStyle w:val="5"/>
              <w:spacing w:before="156" w:after="124"/>
              <w:ind w:firstLine="0" w:firstLineChars="0"/>
              <w:rPr>
                <w:rFonts w:ascii="Times New Roman" w:hAnsi="Times New Roman"/>
                <w:kern w:val="2"/>
                <w:sz w:val="21"/>
                <w:szCs w:val="21"/>
              </w:rPr>
            </w:pPr>
            <w:r>
              <w:rPr>
                <w:rFonts w:hint="eastAsia" w:ascii="Times New Roman" w:hAnsi="Times New Roman"/>
                <w:kern w:val="2"/>
                <w:sz w:val="21"/>
                <w:szCs w:val="21"/>
              </w:rPr>
              <w:t>讲授+实验</w:t>
            </w:r>
          </w:p>
        </w:tc>
        <w:tc>
          <w:tcPr>
            <w:tcW w:w="1021" w:type="pct"/>
            <w:vAlign w:val="center"/>
          </w:tcPr>
          <w:p>
            <w:pPr>
              <w:rPr>
                <w:rFonts w:hint="eastAsia" w:eastAsia="宋体"/>
                <w:szCs w:val="21"/>
                <w:lang w:eastAsia="zh-CN"/>
              </w:rPr>
            </w:pPr>
            <w:r>
              <w:rPr>
                <w:rFonts w:hint="eastAsia"/>
                <w:szCs w:val="21"/>
                <w:lang w:val="en-US" w:eastAsia="zh-CN"/>
              </w:rPr>
              <w:t>3</w:t>
            </w:r>
            <w:r>
              <w:rPr>
                <w:rFonts w:hint="eastAsia"/>
                <w:szCs w:val="21"/>
              </w:rPr>
              <w:t>（</w:t>
            </w:r>
            <w:r>
              <w:rPr>
                <w:rFonts w:hint="eastAsia"/>
                <w:szCs w:val="21"/>
                <w:lang w:val="en-US" w:eastAsia="zh-CN"/>
              </w:rPr>
              <w:t>3</w:t>
            </w:r>
            <w:r>
              <w:rPr>
                <w:rFonts w:hint="eastAsia"/>
                <w:szCs w:val="21"/>
              </w:rPr>
              <w:t>.</w:t>
            </w:r>
            <w:r>
              <w:rPr>
                <w:rFonts w:hint="eastAsia"/>
                <w:szCs w:val="21"/>
                <w:lang w:val="en-US" w:eastAsia="zh-CN"/>
              </w:rPr>
              <w:t>3</w:t>
            </w:r>
            <w:r>
              <w:rPr>
                <w:rFonts w:hint="eastAsia"/>
                <w:szCs w:val="21"/>
              </w:rPr>
              <w:t>）</w:t>
            </w:r>
            <w:r>
              <w:rPr>
                <w:rFonts w:hint="eastAsia"/>
                <w:szCs w:val="21"/>
                <w:lang w:eastAsia="zh-CN"/>
              </w:rPr>
              <w:t>，</w:t>
            </w:r>
            <w:r>
              <w:rPr>
                <w:rFonts w:hint="eastAsia"/>
                <w:szCs w:val="21"/>
                <w:lang w:val="en-US" w:eastAsia="zh-CN"/>
              </w:rPr>
              <w:t>11</w:t>
            </w:r>
            <w:r>
              <w:rPr>
                <w:rFonts w:hint="eastAsia"/>
                <w:szCs w:val="21"/>
              </w:rPr>
              <w:t>（1</w:t>
            </w:r>
            <w:r>
              <w:rPr>
                <w:rFonts w:hint="eastAsia"/>
                <w:szCs w:val="21"/>
                <w:lang w:val="en-US" w:eastAsia="zh-CN"/>
              </w:rPr>
              <w:t>1</w:t>
            </w:r>
            <w:r>
              <w:rPr>
                <w:rFonts w:hint="eastAsia"/>
                <w:szCs w:val="21"/>
              </w:rPr>
              <w:t>.</w:t>
            </w:r>
            <w:r>
              <w:rPr>
                <w:rFonts w:hint="eastAsia"/>
                <w:szCs w:val="21"/>
                <w:lang w:val="en-US" w:eastAsia="zh-CN"/>
              </w:rPr>
              <w:t>1</w:t>
            </w:r>
            <w:r>
              <w:rPr>
                <w:rFonts w:hint="eastAsia"/>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9" w:hRule="atLeast"/>
        </w:trPr>
        <w:tc>
          <w:tcPr>
            <w:tcW w:w="316" w:type="pct"/>
          </w:tcPr>
          <w:p>
            <w:pPr>
              <w:jc w:val="center"/>
              <w:rPr>
                <w:szCs w:val="21"/>
              </w:rPr>
            </w:pPr>
          </w:p>
          <w:p>
            <w:pPr>
              <w:jc w:val="center"/>
              <w:rPr>
                <w:szCs w:val="21"/>
              </w:rPr>
            </w:pPr>
            <w:r>
              <w:rPr>
                <w:rFonts w:hint="eastAsia"/>
                <w:szCs w:val="21"/>
              </w:rPr>
              <w:t>3</w:t>
            </w:r>
          </w:p>
        </w:tc>
        <w:tc>
          <w:tcPr>
            <w:tcW w:w="1440" w:type="pct"/>
          </w:tcPr>
          <w:p>
            <w:pPr>
              <w:pStyle w:val="5"/>
              <w:spacing w:before="156" w:after="124"/>
              <w:ind w:firstLine="0" w:firstLineChars="0"/>
              <w:jc w:val="center"/>
              <w:rPr>
                <w:rFonts w:ascii="Times New Roman" w:hAnsi="Times New Roman"/>
                <w:kern w:val="2"/>
                <w:sz w:val="21"/>
                <w:szCs w:val="21"/>
              </w:rPr>
            </w:pPr>
            <w:r>
              <w:fldChar w:fldCharType="begin"/>
            </w:r>
            <w:r>
              <w:instrText xml:space="preserve"> HYPERLINK "file:///E:\\深圳大学\\教学\\数字电路\\2022\\数电新4个文件\\数电\\第3章%20%20常用组合逻辑电路及MSI组合电路模块的应用.ppt" \l "-1,1,第3章  常用组合逻辑电路及MSI组合 电路模块的应用" \t "_parent" </w:instrText>
            </w:r>
            <w:r>
              <w:fldChar w:fldCharType="separate"/>
            </w:r>
            <w:r>
              <w:rPr>
                <w:rFonts w:hint="eastAsia" w:ascii="Times New Roman" w:hAnsi="Times New Roman"/>
                <w:kern w:val="2"/>
                <w:sz w:val="21"/>
                <w:szCs w:val="21"/>
              </w:rPr>
              <w:t>常用组合逻辑电路及</w:t>
            </w:r>
            <w:r>
              <w:rPr>
                <w:rFonts w:hint="eastAsia" w:ascii="Times New Roman" w:hAnsi="Times New Roman"/>
                <w:kern w:val="2"/>
                <w:sz w:val="21"/>
                <w:szCs w:val="21"/>
              </w:rPr>
              <w:fldChar w:fldCharType="end"/>
            </w:r>
            <w:r>
              <w:fldChar w:fldCharType="begin"/>
            </w:r>
            <w:r>
              <w:instrText xml:space="preserve"> HYPERLINK "file:///E:\\深圳大学\\教学\\数字电路\\2022\\数电新4个文件\\数电\\第3章%20%20常用组合逻辑电路及MSI组合电路模块的应用.ppt" \l "-1,1,第3章  常用组合逻辑电路及MSI组合 电路模块的应用" \t "_parent" </w:instrText>
            </w:r>
            <w:r>
              <w:fldChar w:fldCharType="separate"/>
            </w:r>
            <w:r>
              <w:rPr>
                <w:rFonts w:ascii="Times New Roman" w:hAnsi="Times New Roman"/>
                <w:kern w:val="2"/>
                <w:sz w:val="21"/>
                <w:szCs w:val="21"/>
              </w:rPr>
              <w:t>MSI</w:t>
            </w:r>
            <w:r>
              <w:rPr>
                <w:rFonts w:ascii="Times New Roman" w:hAnsi="Times New Roman"/>
                <w:kern w:val="2"/>
                <w:sz w:val="21"/>
                <w:szCs w:val="21"/>
              </w:rPr>
              <w:fldChar w:fldCharType="end"/>
            </w:r>
            <w:r>
              <w:fldChar w:fldCharType="begin"/>
            </w:r>
            <w:r>
              <w:instrText xml:space="preserve"> HYPERLINK "file:///E:\\深圳大学\\教学\\数字电路\\2022\\数电新4个文件\\数电\\第3章%20%20常用组合逻辑电路及MSI组合电路模块的应用.ppt" \l "-1,1,第3章  常用组合逻辑电路及MSI组合 电路模块的应用" \t "_parent" </w:instrText>
            </w:r>
            <w:r>
              <w:fldChar w:fldCharType="separate"/>
            </w:r>
            <w:r>
              <w:rPr>
                <w:rFonts w:hint="eastAsia" w:ascii="Times New Roman" w:hAnsi="Times New Roman"/>
                <w:kern w:val="2"/>
                <w:sz w:val="21"/>
                <w:szCs w:val="21"/>
              </w:rPr>
              <w:t>组合</w:t>
            </w:r>
            <w:r>
              <w:rPr>
                <w:rFonts w:hint="eastAsia" w:ascii="Times New Roman" w:hAnsi="Times New Roman"/>
                <w:kern w:val="2"/>
                <w:sz w:val="21"/>
                <w:szCs w:val="21"/>
              </w:rPr>
              <w:fldChar w:fldCharType="end"/>
            </w:r>
            <w:r>
              <w:fldChar w:fldCharType="begin"/>
            </w:r>
            <w:r>
              <w:instrText xml:space="preserve"> HYPERLINK "file:///E:\\深圳大学\\教学\\数字电路\\2022\\数电新4个文件\\数电\\第3章%20%20常用组合逻辑电路及MSI组合电路模块的应用.ppt" \l "-1,1,第3章  常用组合逻辑电路及MSI组合 电路模块的应用" \t "_parent" </w:instrText>
            </w:r>
            <w:r>
              <w:fldChar w:fldCharType="separate"/>
            </w:r>
            <w:r>
              <w:rPr>
                <w:rFonts w:hint="eastAsia" w:ascii="Times New Roman" w:hAnsi="Times New Roman"/>
                <w:kern w:val="2"/>
                <w:sz w:val="21"/>
                <w:szCs w:val="21"/>
              </w:rPr>
              <w:t>电路模块的应用</w:t>
            </w:r>
            <w:r>
              <w:rPr>
                <w:rFonts w:hint="eastAsia" w:ascii="Times New Roman" w:hAnsi="Times New Roman"/>
                <w:kern w:val="2"/>
                <w:sz w:val="21"/>
                <w:szCs w:val="21"/>
              </w:rPr>
              <w:fldChar w:fldCharType="end"/>
            </w:r>
          </w:p>
        </w:tc>
        <w:tc>
          <w:tcPr>
            <w:tcW w:w="504" w:type="pct"/>
          </w:tcPr>
          <w:p>
            <w:pPr>
              <w:pStyle w:val="5"/>
              <w:spacing w:before="156" w:after="124"/>
              <w:ind w:firstLine="0" w:firstLineChars="0"/>
              <w:jc w:val="left"/>
              <w:rPr>
                <w:rFonts w:ascii="Times New Roman" w:hAnsi="Times New Roman"/>
                <w:kern w:val="2"/>
                <w:sz w:val="21"/>
                <w:szCs w:val="21"/>
              </w:rPr>
            </w:pPr>
            <w:r>
              <w:rPr>
                <w:rFonts w:hint="eastAsia" w:ascii="Times New Roman" w:hAnsi="Times New Roman"/>
                <w:kern w:val="2"/>
                <w:sz w:val="21"/>
                <w:szCs w:val="21"/>
              </w:rPr>
              <w:t>8+6</w:t>
            </w:r>
          </w:p>
        </w:tc>
        <w:tc>
          <w:tcPr>
            <w:tcW w:w="978" w:type="pct"/>
          </w:tcPr>
          <w:p>
            <w:pPr>
              <w:pStyle w:val="5"/>
              <w:spacing w:before="156" w:after="124"/>
              <w:ind w:firstLine="0" w:firstLineChars="0"/>
              <w:rPr>
                <w:rFonts w:hAnsi="宋体"/>
                <w:sz w:val="21"/>
                <w:szCs w:val="21"/>
              </w:rPr>
            </w:pPr>
            <w:r>
              <w:rPr>
                <w:rFonts w:hint="eastAsia" w:hAnsi="宋体"/>
                <w:sz w:val="21"/>
                <w:szCs w:val="21"/>
              </w:rPr>
              <w:t>译码器功能测试及应用</w:t>
            </w:r>
          </w:p>
          <w:p>
            <w:pPr>
              <w:pStyle w:val="5"/>
              <w:spacing w:before="156" w:after="124"/>
              <w:ind w:firstLine="0" w:firstLineChars="0"/>
              <w:rPr>
                <w:rFonts w:ascii="Times New Roman" w:hAnsi="Times New Roman"/>
                <w:kern w:val="2"/>
                <w:sz w:val="21"/>
                <w:szCs w:val="21"/>
              </w:rPr>
            </w:pPr>
            <w:r>
              <w:rPr>
                <w:rFonts w:hint="eastAsia" w:hAnsi="宋体"/>
                <w:sz w:val="21"/>
                <w:szCs w:val="21"/>
              </w:rPr>
              <w:t>数据选择器</w:t>
            </w:r>
          </w:p>
        </w:tc>
        <w:tc>
          <w:tcPr>
            <w:tcW w:w="741" w:type="pct"/>
          </w:tcPr>
          <w:p>
            <w:pPr>
              <w:pStyle w:val="5"/>
              <w:spacing w:before="156" w:after="124"/>
              <w:ind w:firstLine="0" w:firstLineChars="0"/>
              <w:rPr>
                <w:rFonts w:ascii="Times New Roman" w:hAnsi="Times New Roman"/>
                <w:kern w:val="2"/>
                <w:sz w:val="21"/>
                <w:szCs w:val="21"/>
              </w:rPr>
            </w:pPr>
            <w:r>
              <w:rPr>
                <w:rFonts w:hint="eastAsia" w:ascii="Times New Roman" w:hAnsi="Times New Roman"/>
                <w:kern w:val="2"/>
                <w:sz w:val="21"/>
                <w:szCs w:val="21"/>
              </w:rPr>
              <w:t>讲授+实验</w:t>
            </w:r>
          </w:p>
        </w:tc>
        <w:tc>
          <w:tcPr>
            <w:tcW w:w="1021" w:type="pct"/>
            <w:vAlign w:val="center"/>
          </w:tcPr>
          <w:p>
            <w:pPr>
              <w:rPr>
                <w:rFonts w:hint="default" w:eastAsia="宋体"/>
                <w:szCs w:val="21"/>
                <w:lang w:val="en-US" w:eastAsia="zh-CN"/>
              </w:rPr>
            </w:pPr>
            <w:r>
              <w:rPr>
                <w:rFonts w:hint="eastAsia"/>
                <w:szCs w:val="21"/>
                <w:lang w:val="en-US" w:eastAsia="zh-CN"/>
              </w:rPr>
              <w:t>3</w:t>
            </w:r>
            <w:r>
              <w:rPr>
                <w:rFonts w:hint="eastAsia"/>
                <w:szCs w:val="21"/>
              </w:rPr>
              <w:t>（</w:t>
            </w:r>
            <w:r>
              <w:rPr>
                <w:rFonts w:hint="eastAsia"/>
                <w:szCs w:val="21"/>
                <w:lang w:val="en-US" w:eastAsia="zh-CN"/>
              </w:rPr>
              <w:t>3</w:t>
            </w:r>
            <w:r>
              <w:rPr>
                <w:rFonts w:hint="eastAsia"/>
                <w:szCs w:val="21"/>
              </w:rPr>
              <w:t>.</w:t>
            </w:r>
            <w:r>
              <w:rPr>
                <w:rFonts w:hint="eastAsia"/>
                <w:szCs w:val="21"/>
                <w:lang w:val="en-US" w:eastAsia="zh-CN"/>
              </w:rPr>
              <w:t>3</w:t>
            </w:r>
            <w:r>
              <w:rPr>
                <w:rFonts w:hint="eastAsia"/>
                <w:szCs w:val="21"/>
              </w:rPr>
              <w:t>）</w:t>
            </w:r>
            <w:r>
              <w:rPr>
                <w:rFonts w:hint="eastAsia"/>
                <w:szCs w:val="21"/>
                <w:lang w:eastAsia="zh-CN"/>
              </w:rPr>
              <w:t>，</w:t>
            </w:r>
            <w:r>
              <w:rPr>
                <w:rFonts w:hint="eastAsia"/>
                <w:szCs w:val="21"/>
                <w:lang w:val="en-US" w:eastAsia="zh-CN"/>
              </w:rPr>
              <w:t>11</w:t>
            </w:r>
            <w:r>
              <w:rPr>
                <w:rFonts w:hint="eastAsia"/>
                <w:szCs w:val="21"/>
              </w:rPr>
              <w:t>（1</w:t>
            </w:r>
            <w:r>
              <w:rPr>
                <w:rFonts w:hint="eastAsia"/>
                <w:szCs w:val="21"/>
                <w:lang w:val="en-US" w:eastAsia="zh-CN"/>
              </w:rPr>
              <w:t>1</w:t>
            </w:r>
            <w:r>
              <w:rPr>
                <w:rFonts w:hint="eastAsia"/>
                <w:szCs w:val="21"/>
              </w:rPr>
              <w:t>.</w:t>
            </w:r>
            <w:r>
              <w:rPr>
                <w:rFonts w:hint="eastAsia"/>
                <w:szCs w:val="21"/>
                <w:lang w:val="en-US" w:eastAsia="zh-CN"/>
              </w:rPr>
              <w:t>1</w:t>
            </w:r>
            <w:r>
              <w:rPr>
                <w:rFonts w:hint="eastAsia"/>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 w:hRule="atLeast"/>
        </w:trPr>
        <w:tc>
          <w:tcPr>
            <w:tcW w:w="316" w:type="pct"/>
          </w:tcPr>
          <w:p>
            <w:pPr>
              <w:jc w:val="center"/>
              <w:rPr>
                <w:szCs w:val="21"/>
              </w:rPr>
            </w:pPr>
            <w:r>
              <w:rPr>
                <w:rFonts w:hint="eastAsia"/>
                <w:szCs w:val="21"/>
              </w:rPr>
              <w:t>4</w:t>
            </w:r>
          </w:p>
        </w:tc>
        <w:tc>
          <w:tcPr>
            <w:tcW w:w="1440" w:type="pct"/>
          </w:tcPr>
          <w:p>
            <w:pPr>
              <w:pStyle w:val="5"/>
              <w:spacing w:before="156" w:after="124"/>
              <w:ind w:firstLine="400"/>
              <w:jc w:val="center"/>
              <w:rPr>
                <w:rFonts w:ascii="Times New Roman" w:hAnsi="Times New Roman"/>
                <w:kern w:val="2"/>
                <w:sz w:val="21"/>
                <w:szCs w:val="21"/>
              </w:rPr>
            </w:pPr>
            <w:r>
              <w:fldChar w:fldCharType="begin"/>
            </w:r>
            <w:r>
              <w:instrText xml:space="preserve"> HYPERLINK "file:///E:\\深圳大学\\教学\\数字电路\\2022\\数电新4个文件\\数电\\第4章%20%20时序逻辑电路.ppt" \l "-1,1,第4章   时序逻辑电路 " \t "_parent" </w:instrText>
            </w:r>
            <w:r>
              <w:fldChar w:fldCharType="separate"/>
            </w:r>
            <w:r>
              <w:rPr>
                <w:rFonts w:hint="eastAsia" w:ascii="Times New Roman" w:hAnsi="Times New Roman"/>
                <w:kern w:val="2"/>
                <w:sz w:val="21"/>
                <w:szCs w:val="21"/>
              </w:rPr>
              <w:t>时序逻辑电路</w:t>
            </w:r>
            <w:r>
              <w:rPr>
                <w:rFonts w:hint="eastAsia" w:ascii="Times New Roman" w:hAnsi="Times New Roman"/>
                <w:kern w:val="2"/>
                <w:sz w:val="21"/>
                <w:szCs w:val="21"/>
              </w:rPr>
              <w:fldChar w:fldCharType="end"/>
            </w:r>
          </w:p>
        </w:tc>
        <w:tc>
          <w:tcPr>
            <w:tcW w:w="504" w:type="pct"/>
          </w:tcPr>
          <w:p>
            <w:pPr>
              <w:pStyle w:val="5"/>
              <w:spacing w:before="156" w:after="124"/>
              <w:ind w:firstLine="0" w:firstLineChars="0"/>
              <w:jc w:val="left"/>
              <w:rPr>
                <w:rFonts w:ascii="Times New Roman" w:hAnsi="Times New Roman"/>
                <w:kern w:val="2"/>
                <w:sz w:val="21"/>
                <w:szCs w:val="21"/>
              </w:rPr>
            </w:pPr>
            <w:r>
              <w:rPr>
                <w:rFonts w:hint="eastAsia" w:ascii="Times New Roman" w:hAnsi="Times New Roman"/>
                <w:kern w:val="2"/>
                <w:sz w:val="21"/>
                <w:szCs w:val="21"/>
              </w:rPr>
              <w:t>8+3</w:t>
            </w:r>
          </w:p>
        </w:tc>
        <w:tc>
          <w:tcPr>
            <w:tcW w:w="978" w:type="pct"/>
          </w:tcPr>
          <w:p>
            <w:pPr>
              <w:pStyle w:val="5"/>
              <w:spacing w:before="156" w:after="124"/>
              <w:ind w:firstLine="0" w:firstLineChars="0"/>
              <w:rPr>
                <w:rFonts w:ascii="Times New Roman" w:hAnsi="Times New Roman"/>
                <w:kern w:val="2"/>
                <w:sz w:val="21"/>
                <w:szCs w:val="21"/>
              </w:rPr>
            </w:pPr>
            <w:r>
              <w:rPr>
                <w:rFonts w:hint="eastAsia" w:hAnsi="宋体"/>
                <w:sz w:val="21"/>
                <w:szCs w:val="21"/>
              </w:rPr>
              <w:t>集成触发器功能测试及转换</w:t>
            </w:r>
          </w:p>
        </w:tc>
        <w:tc>
          <w:tcPr>
            <w:tcW w:w="741" w:type="pct"/>
          </w:tcPr>
          <w:p>
            <w:pPr>
              <w:pStyle w:val="5"/>
              <w:spacing w:before="156" w:after="124"/>
              <w:ind w:firstLine="0" w:firstLineChars="0"/>
              <w:rPr>
                <w:rFonts w:ascii="Times New Roman" w:hAnsi="Times New Roman"/>
                <w:kern w:val="2"/>
                <w:sz w:val="21"/>
                <w:szCs w:val="21"/>
              </w:rPr>
            </w:pPr>
            <w:r>
              <w:rPr>
                <w:rFonts w:hint="eastAsia" w:ascii="Times New Roman" w:hAnsi="Times New Roman"/>
                <w:kern w:val="2"/>
                <w:sz w:val="21"/>
                <w:szCs w:val="21"/>
              </w:rPr>
              <w:t>讲授+实验</w:t>
            </w:r>
          </w:p>
        </w:tc>
        <w:tc>
          <w:tcPr>
            <w:tcW w:w="1021" w:type="pct"/>
            <w:vAlign w:val="center"/>
          </w:tcPr>
          <w:p>
            <w:pPr>
              <w:rPr>
                <w:rFonts w:hint="eastAsia" w:eastAsia="宋体"/>
                <w:szCs w:val="21"/>
                <w:lang w:eastAsia="zh-CN"/>
              </w:rPr>
            </w:pPr>
            <w:r>
              <w:rPr>
                <w:rFonts w:hint="eastAsia"/>
                <w:szCs w:val="21"/>
                <w:lang w:val="en-US" w:eastAsia="zh-CN"/>
              </w:rPr>
              <w:t>3</w:t>
            </w:r>
            <w:r>
              <w:rPr>
                <w:rFonts w:hint="eastAsia"/>
                <w:szCs w:val="21"/>
              </w:rPr>
              <w:t>（</w:t>
            </w:r>
            <w:r>
              <w:rPr>
                <w:rFonts w:hint="eastAsia"/>
                <w:szCs w:val="21"/>
                <w:lang w:val="en-US" w:eastAsia="zh-CN"/>
              </w:rPr>
              <w:t>3</w:t>
            </w:r>
            <w:r>
              <w:rPr>
                <w:rFonts w:hint="eastAsia"/>
                <w:szCs w:val="21"/>
              </w:rPr>
              <w:t>.</w:t>
            </w:r>
            <w:r>
              <w:rPr>
                <w:rFonts w:hint="eastAsia"/>
                <w:szCs w:val="21"/>
                <w:lang w:val="en-US" w:eastAsia="zh-CN"/>
              </w:rPr>
              <w:t>3</w:t>
            </w:r>
            <w:r>
              <w:rPr>
                <w:rFonts w:hint="eastAsia"/>
                <w:szCs w:val="21"/>
              </w:rPr>
              <w:t>）</w:t>
            </w:r>
            <w:r>
              <w:rPr>
                <w:rFonts w:hint="eastAsia"/>
                <w:szCs w:val="21"/>
                <w:lang w:eastAsia="zh-CN"/>
              </w:rPr>
              <w:t>，</w:t>
            </w:r>
            <w:r>
              <w:rPr>
                <w:rFonts w:hint="eastAsia"/>
                <w:szCs w:val="21"/>
                <w:lang w:val="en-US" w:eastAsia="zh-CN"/>
              </w:rPr>
              <w:t>11</w:t>
            </w:r>
            <w:r>
              <w:rPr>
                <w:rFonts w:hint="eastAsia"/>
                <w:szCs w:val="21"/>
              </w:rPr>
              <w:t>（1</w:t>
            </w:r>
            <w:r>
              <w:rPr>
                <w:rFonts w:hint="eastAsia"/>
                <w:szCs w:val="21"/>
                <w:lang w:val="en-US" w:eastAsia="zh-CN"/>
              </w:rPr>
              <w:t>1</w:t>
            </w:r>
            <w:r>
              <w:rPr>
                <w:rFonts w:hint="eastAsia"/>
                <w:szCs w:val="21"/>
              </w:rPr>
              <w:t>.</w:t>
            </w:r>
            <w:r>
              <w:rPr>
                <w:rFonts w:hint="eastAsia"/>
                <w:szCs w:val="21"/>
                <w:lang w:val="en-US" w:eastAsia="zh-CN"/>
              </w:rPr>
              <w:t>1</w:t>
            </w:r>
            <w:r>
              <w:rPr>
                <w:rFonts w:hint="eastAsia"/>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7" w:hRule="atLeast"/>
        </w:trPr>
        <w:tc>
          <w:tcPr>
            <w:tcW w:w="316" w:type="pct"/>
          </w:tcPr>
          <w:p>
            <w:pPr>
              <w:jc w:val="center"/>
              <w:rPr>
                <w:szCs w:val="21"/>
              </w:rPr>
            </w:pPr>
          </w:p>
          <w:p>
            <w:pPr>
              <w:jc w:val="center"/>
              <w:rPr>
                <w:szCs w:val="21"/>
              </w:rPr>
            </w:pPr>
            <w:r>
              <w:rPr>
                <w:rFonts w:hint="eastAsia"/>
                <w:szCs w:val="21"/>
              </w:rPr>
              <w:t>5</w:t>
            </w:r>
          </w:p>
        </w:tc>
        <w:tc>
          <w:tcPr>
            <w:tcW w:w="1440" w:type="pct"/>
          </w:tcPr>
          <w:p>
            <w:pPr>
              <w:pStyle w:val="5"/>
              <w:spacing w:before="156" w:after="124"/>
              <w:ind w:firstLine="400"/>
              <w:jc w:val="center"/>
              <w:rPr>
                <w:rFonts w:ascii="Times New Roman" w:hAnsi="Times New Roman"/>
                <w:kern w:val="2"/>
                <w:sz w:val="21"/>
                <w:szCs w:val="21"/>
              </w:rPr>
            </w:pPr>
            <w:r>
              <w:fldChar w:fldCharType="begin"/>
            </w:r>
            <w:r>
              <w:instrText xml:space="preserve"> HYPERLINK "file:///E:\\深圳大学\\教学\\数字电路\\2022\\数电新4个文件\\数电\\第5章%20%20常用时序逻辑电路及MSI时序电路模块的应用.ppt" \l "-1,1,第5章  常用时序逻辑电路及MSI时序电路模块的应用 " \t "_parent" </w:instrText>
            </w:r>
            <w:r>
              <w:fldChar w:fldCharType="separate"/>
            </w:r>
            <w:r>
              <w:rPr>
                <w:rFonts w:hint="eastAsia" w:ascii="Times New Roman" w:hAnsi="Times New Roman"/>
                <w:kern w:val="2"/>
                <w:sz w:val="21"/>
                <w:szCs w:val="21"/>
              </w:rPr>
              <w:t>常用时序逻辑电路及</w:t>
            </w:r>
            <w:r>
              <w:rPr>
                <w:rFonts w:hint="eastAsia" w:ascii="Times New Roman" w:hAnsi="Times New Roman"/>
                <w:kern w:val="2"/>
                <w:sz w:val="21"/>
                <w:szCs w:val="21"/>
              </w:rPr>
              <w:fldChar w:fldCharType="end"/>
            </w:r>
            <w:r>
              <w:fldChar w:fldCharType="begin"/>
            </w:r>
            <w:r>
              <w:instrText xml:space="preserve"> HYPERLINK "file:///E:\\深圳大学\\教学\\数字电路\\2022\\数电新4个文件\\数电\\第5章%20%20常用时序逻辑电路及MSI时序电路模块的应用.ppt" \l "-1,1,第5章  常用时序逻辑电路及MSI时序电路模块的应用 " \t "_parent" </w:instrText>
            </w:r>
            <w:r>
              <w:fldChar w:fldCharType="separate"/>
            </w:r>
            <w:r>
              <w:rPr>
                <w:rFonts w:ascii="Times New Roman" w:hAnsi="Times New Roman"/>
                <w:kern w:val="2"/>
                <w:sz w:val="21"/>
                <w:szCs w:val="21"/>
              </w:rPr>
              <w:t>MSI</w:t>
            </w:r>
            <w:r>
              <w:rPr>
                <w:rFonts w:ascii="Times New Roman" w:hAnsi="Times New Roman"/>
                <w:kern w:val="2"/>
                <w:sz w:val="21"/>
                <w:szCs w:val="21"/>
              </w:rPr>
              <w:fldChar w:fldCharType="end"/>
            </w:r>
            <w:r>
              <w:fldChar w:fldCharType="begin"/>
            </w:r>
            <w:r>
              <w:instrText xml:space="preserve"> HYPERLINK "file:///E:\\深圳大学\\教学\\数字电路\\2022\\数电新4个文件\\数电\\第5章%20%20常用时序逻辑电路及MSI时序电路模块的应用.ppt" \l "-1,1,第5章  常用时序逻辑电路及MSI时序电路模块的应用 " \t "_parent" </w:instrText>
            </w:r>
            <w:r>
              <w:fldChar w:fldCharType="separate"/>
            </w:r>
            <w:r>
              <w:rPr>
                <w:rFonts w:hint="eastAsia" w:ascii="Times New Roman" w:hAnsi="Times New Roman"/>
                <w:kern w:val="2"/>
                <w:sz w:val="21"/>
                <w:szCs w:val="21"/>
              </w:rPr>
              <w:t>时序</w:t>
            </w:r>
            <w:r>
              <w:rPr>
                <w:rFonts w:hint="eastAsia" w:ascii="Times New Roman" w:hAnsi="Times New Roman"/>
                <w:kern w:val="2"/>
                <w:sz w:val="21"/>
                <w:szCs w:val="21"/>
              </w:rPr>
              <w:fldChar w:fldCharType="end"/>
            </w:r>
            <w:r>
              <w:fldChar w:fldCharType="begin"/>
            </w:r>
            <w:r>
              <w:instrText xml:space="preserve"> HYPERLINK "file:///E:\\深圳大学\\教学\\数字电路\\2022\\数电新4个文件\\数电\\第5章%20%20常用时序逻辑电路及MSI时序电路模块的应用.ppt" \l "-1,1,第5章  常用时序逻辑电路及MSI时序电路模块的应用 " \t "_parent" </w:instrText>
            </w:r>
            <w:r>
              <w:fldChar w:fldCharType="separate"/>
            </w:r>
            <w:r>
              <w:rPr>
                <w:rFonts w:hint="eastAsia" w:ascii="Times New Roman" w:hAnsi="Times New Roman"/>
                <w:kern w:val="2"/>
                <w:sz w:val="21"/>
                <w:szCs w:val="21"/>
              </w:rPr>
              <w:t>电路模块的应用</w:t>
            </w:r>
            <w:r>
              <w:rPr>
                <w:rFonts w:hint="eastAsia" w:ascii="Times New Roman" w:hAnsi="Times New Roman"/>
                <w:kern w:val="2"/>
                <w:sz w:val="21"/>
                <w:szCs w:val="21"/>
              </w:rPr>
              <w:fldChar w:fldCharType="end"/>
            </w:r>
          </w:p>
        </w:tc>
        <w:tc>
          <w:tcPr>
            <w:tcW w:w="504" w:type="pct"/>
          </w:tcPr>
          <w:p>
            <w:pPr>
              <w:pStyle w:val="5"/>
              <w:spacing w:before="156" w:after="124"/>
              <w:ind w:firstLine="0" w:firstLineChars="0"/>
              <w:jc w:val="left"/>
              <w:rPr>
                <w:rFonts w:ascii="Times New Roman" w:hAnsi="Times New Roman"/>
                <w:kern w:val="2"/>
                <w:sz w:val="21"/>
                <w:szCs w:val="21"/>
              </w:rPr>
            </w:pPr>
            <w:r>
              <w:rPr>
                <w:rFonts w:hint="eastAsia" w:ascii="Times New Roman" w:hAnsi="Times New Roman"/>
                <w:kern w:val="2"/>
                <w:sz w:val="21"/>
                <w:szCs w:val="21"/>
              </w:rPr>
              <w:t>8+3</w:t>
            </w:r>
          </w:p>
        </w:tc>
        <w:tc>
          <w:tcPr>
            <w:tcW w:w="978" w:type="pct"/>
          </w:tcPr>
          <w:p>
            <w:pPr>
              <w:pStyle w:val="5"/>
              <w:spacing w:before="156" w:after="124"/>
              <w:ind w:firstLine="0" w:firstLineChars="0"/>
              <w:rPr>
                <w:rFonts w:ascii="Times New Roman" w:hAnsi="Times New Roman"/>
                <w:kern w:val="2"/>
                <w:sz w:val="21"/>
                <w:szCs w:val="21"/>
              </w:rPr>
            </w:pPr>
            <w:r>
              <w:rPr>
                <w:rFonts w:hint="eastAsia" w:hAnsi="宋体"/>
                <w:sz w:val="21"/>
                <w:szCs w:val="21"/>
              </w:rPr>
              <w:t>MSI时序逻辑部件应用</w:t>
            </w:r>
          </w:p>
        </w:tc>
        <w:tc>
          <w:tcPr>
            <w:tcW w:w="741" w:type="pct"/>
          </w:tcPr>
          <w:p>
            <w:pPr>
              <w:pStyle w:val="5"/>
              <w:spacing w:before="156" w:after="124"/>
              <w:ind w:firstLine="0" w:firstLineChars="0"/>
              <w:rPr>
                <w:rFonts w:ascii="Times New Roman" w:hAnsi="Times New Roman"/>
                <w:kern w:val="2"/>
                <w:sz w:val="21"/>
                <w:szCs w:val="21"/>
              </w:rPr>
            </w:pPr>
            <w:r>
              <w:rPr>
                <w:rFonts w:hint="eastAsia" w:ascii="Times New Roman" w:hAnsi="Times New Roman"/>
                <w:kern w:val="2"/>
                <w:sz w:val="21"/>
                <w:szCs w:val="21"/>
              </w:rPr>
              <w:t>讲授+实验</w:t>
            </w:r>
          </w:p>
        </w:tc>
        <w:tc>
          <w:tcPr>
            <w:tcW w:w="1021" w:type="pct"/>
            <w:vAlign w:val="center"/>
          </w:tcPr>
          <w:p>
            <w:pPr>
              <w:rPr>
                <w:szCs w:val="21"/>
              </w:rPr>
            </w:pPr>
            <w:r>
              <w:rPr>
                <w:szCs w:val="21"/>
              </w:rPr>
              <w:t>3</w:t>
            </w:r>
            <w:r>
              <w:rPr>
                <w:rFonts w:hint="eastAsia"/>
                <w:szCs w:val="21"/>
              </w:rPr>
              <w:t>（</w:t>
            </w:r>
            <w:r>
              <w:rPr>
                <w:rFonts w:hint="eastAsia"/>
                <w:szCs w:val="21"/>
                <w:lang w:val="en-US" w:eastAsia="zh-CN"/>
              </w:rPr>
              <w:t>3</w:t>
            </w:r>
            <w:r>
              <w:rPr>
                <w:rFonts w:hint="eastAsia"/>
                <w:szCs w:val="21"/>
              </w:rPr>
              <w:t>.</w:t>
            </w:r>
            <w:r>
              <w:rPr>
                <w:rFonts w:hint="eastAsia"/>
                <w:szCs w:val="21"/>
                <w:lang w:val="en-US" w:eastAsia="zh-CN"/>
              </w:rPr>
              <w:t>3</w:t>
            </w:r>
            <w:r>
              <w:rPr>
                <w:rFonts w:hint="eastAsia"/>
                <w:szCs w:val="21"/>
              </w:rPr>
              <w:t>），</w:t>
            </w:r>
            <w:r>
              <w:rPr>
                <w:rFonts w:hint="eastAsia"/>
                <w:szCs w:val="21"/>
                <w:lang w:val="en-US" w:eastAsia="zh-CN"/>
              </w:rPr>
              <w:t>11</w:t>
            </w:r>
            <w:r>
              <w:rPr>
                <w:rFonts w:hint="eastAsia"/>
                <w:szCs w:val="21"/>
              </w:rPr>
              <w:t>（1</w:t>
            </w:r>
            <w:r>
              <w:rPr>
                <w:rFonts w:hint="eastAsia"/>
                <w:szCs w:val="21"/>
                <w:lang w:val="en-US" w:eastAsia="zh-CN"/>
              </w:rPr>
              <w:t>1</w:t>
            </w:r>
            <w:r>
              <w:rPr>
                <w:rFonts w:hint="eastAsia"/>
                <w:szCs w:val="21"/>
              </w:rPr>
              <w:t>.</w:t>
            </w:r>
            <w:r>
              <w:rPr>
                <w:rFonts w:hint="eastAsia"/>
                <w:szCs w:val="21"/>
                <w:lang w:val="en-US" w:eastAsia="zh-CN"/>
              </w:rPr>
              <w:t>1</w:t>
            </w:r>
            <w:r>
              <w:rPr>
                <w:rFonts w:hint="eastAsia"/>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 w:hRule="atLeast"/>
        </w:trPr>
        <w:tc>
          <w:tcPr>
            <w:tcW w:w="316" w:type="pct"/>
          </w:tcPr>
          <w:p>
            <w:pPr>
              <w:jc w:val="center"/>
              <w:rPr>
                <w:szCs w:val="21"/>
              </w:rPr>
            </w:pPr>
            <w:r>
              <w:rPr>
                <w:rFonts w:hint="eastAsia"/>
                <w:szCs w:val="21"/>
              </w:rPr>
              <w:t>6</w:t>
            </w:r>
          </w:p>
        </w:tc>
        <w:tc>
          <w:tcPr>
            <w:tcW w:w="1440" w:type="pct"/>
          </w:tcPr>
          <w:p>
            <w:pPr>
              <w:pStyle w:val="5"/>
              <w:spacing w:before="156" w:after="124"/>
              <w:ind w:firstLine="420"/>
              <w:jc w:val="center"/>
              <w:rPr>
                <w:rFonts w:ascii="Times New Roman" w:hAnsi="Times New Roman"/>
                <w:kern w:val="2"/>
                <w:sz w:val="21"/>
                <w:szCs w:val="21"/>
              </w:rPr>
            </w:pPr>
            <w:r>
              <w:rPr>
                <w:rFonts w:hint="eastAsia" w:ascii="Times New Roman" w:hAnsi="Times New Roman"/>
                <w:kern w:val="2"/>
                <w:sz w:val="21"/>
                <w:szCs w:val="21"/>
              </w:rPr>
              <w:t>数/模和模/数转换</w:t>
            </w:r>
          </w:p>
        </w:tc>
        <w:tc>
          <w:tcPr>
            <w:tcW w:w="504" w:type="pct"/>
          </w:tcPr>
          <w:p>
            <w:pPr>
              <w:pStyle w:val="5"/>
              <w:spacing w:before="156" w:after="124"/>
              <w:ind w:firstLine="199" w:firstLineChars="95"/>
              <w:jc w:val="left"/>
              <w:rPr>
                <w:rFonts w:ascii="Times New Roman" w:hAnsi="Times New Roman"/>
                <w:kern w:val="2"/>
                <w:sz w:val="21"/>
                <w:szCs w:val="21"/>
              </w:rPr>
            </w:pPr>
            <w:r>
              <w:rPr>
                <w:rFonts w:hint="eastAsia" w:ascii="Times New Roman" w:hAnsi="Times New Roman"/>
                <w:kern w:val="2"/>
                <w:sz w:val="21"/>
                <w:szCs w:val="21"/>
              </w:rPr>
              <w:t>2</w:t>
            </w:r>
          </w:p>
        </w:tc>
        <w:tc>
          <w:tcPr>
            <w:tcW w:w="978" w:type="pct"/>
          </w:tcPr>
          <w:p>
            <w:pPr>
              <w:pStyle w:val="5"/>
              <w:spacing w:before="156" w:after="124"/>
              <w:ind w:firstLine="420"/>
              <w:jc w:val="center"/>
              <w:rPr>
                <w:rFonts w:ascii="Times New Roman" w:hAnsi="Times New Roman"/>
                <w:kern w:val="2"/>
                <w:sz w:val="21"/>
                <w:szCs w:val="21"/>
              </w:rPr>
            </w:pPr>
          </w:p>
        </w:tc>
        <w:tc>
          <w:tcPr>
            <w:tcW w:w="741" w:type="pct"/>
          </w:tcPr>
          <w:p>
            <w:pPr>
              <w:pStyle w:val="5"/>
              <w:spacing w:before="156" w:after="124"/>
              <w:ind w:firstLine="0" w:firstLineChars="0"/>
              <w:rPr>
                <w:rFonts w:ascii="Times New Roman" w:hAnsi="Times New Roman"/>
                <w:kern w:val="2"/>
                <w:sz w:val="21"/>
                <w:szCs w:val="21"/>
              </w:rPr>
            </w:pPr>
            <w:r>
              <w:rPr>
                <w:rFonts w:hint="eastAsia"/>
                <w:szCs w:val="21"/>
              </w:rPr>
              <w:t>讲授</w:t>
            </w:r>
          </w:p>
        </w:tc>
        <w:tc>
          <w:tcPr>
            <w:tcW w:w="1021" w:type="pct"/>
            <w:vAlign w:val="center"/>
          </w:tcPr>
          <w:p>
            <w:pPr>
              <w:rPr>
                <w:szCs w:val="21"/>
              </w:rPr>
            </w:pPr>
            <w:r>
              <w:rPr>
                <w:szCs w:val="21"/>
              </w:rPr>
              <w:t>3</w:t>
            </w:r>
            <w:r>
              <w:rPr>
                <w:rFonts w:hint="eastAsia"/>
                <w:szCs w:val="21"/>
              </w:rPr>
              <w:t>（</w:t>
            </w:r>
            <w:r>
              <w:rPr>
                <w:rFonts w:hint="eastAsia"/>
                <w:szCs w:val="21"/>
                <w:lang w:val="en-US" w:eastAsia="zh-CN"/>
              </w:rPr>
              <w:t>3</w:t>
            </w:r>
            <w:r>
              <w:rPr>
                <w:rFonts w:hint="eastAsia"/>
                <w:szCs w:val="21"/>
              </w:rPr>
              <w:t>.</w:t>
            </w:r>
            <w:r>
              <w:rPr>
                <w:rFonts w:hint="eastAsia"/>
                <w:szCs w:val="21"/>
                <w:lang w:val="en-US" w:eastAsia="zh-CN"/>
              </w:rPr>
              <w:t>3</w:t>
            </w:r>
            <w:r>
              <w:rPr>
                <w:rFonts w:hint="eastAsia"/>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 w:hRule="atLeast"/>
        </w:trPr>
        <w:tc>
          <w:tcPr>
            <w:tcW w:w="316" w:type="pct"/>
          </w:tcPr>
          <w:p>
            <w:pPr>
              <w:jc w:val="center"/>
              <w:rPr>
                <w:szCs w:val="21"/>
              </w:rPr>
            </w:pPr>
            <w:r>
              <w:rPr>
                <w:rFonts w:hint="eastAsia"/>
                <w:szCs w:val="21"/>
              </w:rPr>
              <w:t>7</w:t>
            </w:r>
          </w:p>
        </w:tc>
        <w:tc>
          <w:tcPr>
            <w:tcW w:w="1440" w:type="pct"/>
          </w:tcPr>
          <w:p>
            <w:pPr>
              <w:pStyle w:val="5"/>
              <w:spacing w:before="156" w:after="124"/>
              <w:ind w:firstLine="0" w:firstLineChars="0"/>
              <w:jc w:val="center"/>
              <w:rPr>
                <w:rFonts w:ascii="Times New Roman" w:hAnsi="Times New Roman"/>
                <w:kern w:val="2"/>
                <w:sz w:val="21"/>
                <w:szCs w:val="21"/>
              </w:rPr>
            </w:pPr>
            <w:r>
              <w:rPr>
                <w:rFonts w:hint="eastAsia" w:ascii="Times New Roman" w:hAnsi="Times New Roman"/>
                <w:kern w:val="2"/>
                <w:sz w:val="21"/>
                <w:szCs w:val="21"/>
              </w:rPr>
              <w:t>脉冲信号的产生与整形</w:t>
            </w:r>
          </w:p>
        </w:tc>
        <w:tc>
          <w:tcPr>
            <w:tcW w:w="504" w:type="pct"/>
          </w:tcPr>
          <w:p>
            <w:pPr>
              <w:pStyle w:val="5"/>
              <w:spacing w:before="156" w:after="124"/>
              <w:ind w:firstLine="0" w:firstLineChars="0"/>
              <w:jc w:val="left"/>
              <w:rPr>
                <w:rFonts w:ascii="Times New Roman" w:hAnsi="Times New Roman"/>
                <w:kern w:val="2"/>
                <w:sz w:val="21"/>
                <w:szCs w:val="21"/>
              </w:rPr>
            </w:pPr>
            <w:r>
              <w:rPr>
                <w:rFonts w:hint="eastAsia" w:ascii="Times New Roman" w:hAnsi="Times New Roman"/>
                <w:kern w:val="2"/>
                <w:sz w:val="21"/>
                <w:szCs w:val="21"/>
              </w:rPr>
              <w:t>2+3</w:t>
            </w:r>
          </w:p>
        </w:tc>
        <w:tc>
          <w:tcPr>
            <w:tcW w:w="978" w:type="pct"/>
          </w:tcPr>
          <w:p>
            <w:pPr>
              <w:pStyle w:val="5"/>
              <w:spacing w:before="156" w:after="124"/>
              <w:ind w:firstLine="0" w:firstLineChars="0"/>
              <w:rPr>
                <w:rFonts w:ascii="Times New Roman" w:hAnsi="Times New Roman"/>
                <w:kern w:val="2"/>
                <w:sz w:val="21"/>
                <w:szCs w:val="21"/>
              </w:rPr>
            </w:pPr>
            <w:r>
              <w:rPr>
                <w:rFonts w:hint="eastAsia" w:hAnsi="宋体"/>
                <w:sz w:val="21"/>
                <w:szCs w:val="21"/>
              </w:rPr>
              <w:t>555定时器电路</w:t>
            </w:r>
          </w:p>
        </w:tc>
        <w:tc>
          <w:tcPr>
            <w:tcW w:w="741" w:type="pct"/>
          </w:tcPr>
          <w:p>
            <w:pPr>
              <w:pStyle w:val="5"/>
              <w:spacing w:before="156" w:after="124"/>
              <w:ind w:firstLine="0" w:firstLineChars="0"/>
              <w:rPr>
                <w:rFonts w:ascii="Times New Roman" w:hAnsi="Times New Roman"/>
                <w:kern w:val="2"/>
                <w:sz w:val="21"/>
                <w:szCs w:val="21"/>
              </w:rPr>
            </w:pPr>
            <w:r>
              <w:rPr>
                <w:rFonts w:hint="eastAsia" w:ascii="Times New Roman" w:hAnsi="Times New Roman"/>
                <w:kern w:val="2"/>
                <w:sz w:val="21"/>
                <w:szCs w:val="21"/>
              </w:rPr>
              <w:t>讲授+实验</w:t>
            </w:r>
          </w:p>
        </w:tc>
        <w:tc>
          <w:tcPr>
            <w:tcW w:w="1021" w:type="pct"/>
            <w:vAlign w:val="center"/>
          </w:tcPr>
          <w:p>
            <w:pPr>
              <w:rPr>
                <w:szCs w:val="21"/>
              </w:rPr>
            </w:pPr>
            <w:r>
              <w:rPr>
                <w:szCs w:val="21"/>
              </w:rPr>
              <w:t>3</w:t>
            </w:r>
            <w:r>
              <w:rPr>
                <w:rFonts w:hint="eastAsia"/>
                <w:szCs w:val="21"/>
              </w:rPr>
              <w:t>（</w:t>
            </w:r>
            <w:r>
              <w:rPr>
                <w:rFonts w:hint="eastAsia"/>
                <w:szCs w:val="21"/>
                <w:lang w:val="en-US" w:eastAsia="zh-CN"/>
              </w:rPr>
              <w:t>3</w:t>
            </w:r>
            <w:r>
              <w:rPr>
                <w:rFonts w:hint="eastAsia"/>
                <w:szCs w:val="21"/>
              </w:rPr>
              <w:t>.</w:t>
            </w:r>
            <w:r>
              <w:rPr>
                <w:rFonts w:hint="eastAsia"/>
                <w:szCs w:val="21"/>
                <w:lang w:val="en-US" w:eastAsia="zh-CN"/>
              </w:rPr>
              <w:t>3</w:t>
            </w:r>
            <w:r>
              <w:rPr>
                <w:rFonts w:hint="eastAsia"/>
                <w:szCs w:val="21"/>
              </w:rPr>
              <w:t>），</w:t>
            </w:r>
            <w:r>
              <w:rPr>
                <w:rFonts w:hint="eastAsia"/>
                <w:szCs w:val="21"/>
                <w:lang w:val="en-US" w:eastAsia="zh-CN"/>
              </w:rPr>
              <w:t>11</w:t>
            </w:r>
            <w:r>
              <w:rPr>
                <w:rFonts w:hint="eastAsia"/>
                <w:szCs w:val="21"/>
              </w:rPr>
              <w:t>（1</w:t>
            </w:r>
            <w:r>
              <w:rPr>
                <w:rFonts w:hint="eastAsia"/>
                <w:szCs w:val="21"/>
                <w:lang w:val="en-US" w:eastAsia="zh-CN"/>
              </w:rPr>
              <w:t>1</w:t>
            </w:r>
            <w:r>
              <w:rPr>
                <w:rFonts w:hint="eastAsia"/>
                <w:szCs w:val="21"/>
              </w:rPr>
              <w:t>.</w:t>
            </w:r>
            <w:r>
              <w:rPr>
                <w:rFonts w:hint="eastAsia"/>
                <w:szCs w:val="21"/>
                <w:lang w:val="en-US" w:eastAsia="zh-CN"/>
              </w:rPr>
              <w:t>1</w:t>
            </w:r>
            <w:r>
              <w:rPr>
                <w:rFonts w:hint="eastAsia"/>
                <w:szCs w:val="21"/>
              </w:rPr>
              <w:t>）</w:t>
            </w:r>
          </w:p>
        </w:tc>
      </w:tr>
    </w:tbl>
    <w:p>
      <w:pPr>
        <w:outlineLvl w:val="0"/>
        <w:rPr>
          <w:rFonts w:ascii="宋体" w:hAnsi="宋体"/>
          <w:b/>
          <w:sz w:val="28"/>
          <w:szCs w:val="28"/>
        </w:rPr>
      </w:pPr>
    </w:p>
    <w:p>
      <w:pPr>
        <w:outlineLvl w:val="0"/>
        <w:rPr>
          <w:rFonts w:ascii="宋体" w:hAnsi="宋体"/>
          <w:b/>
          <w:sz w:val="28"/>
          <w:szCs w:val="28"/>
        </w:rPr>
      </w:pPr>
      <w:r>
        <w:rPr>
          <w:rFonts w:hint="eastAsia" w:ascii="宋体" w:hAnsi="宋体"/>
          <w:b/>
          <w:sz w:val="28"/>
          <w:szCs w:val="28"/>
        </w:rPr>
        <w:t>五</w:t>
      </w:r>
      <w:r>
        <w:rPr>
          <w:rFonts w:ascii="宋体" w:hAnsi="宋体"/>
          <w:b/>
          <w:sz w:val="28"/>
          <w:szCs w:val="28"/>
        </w:rPr>
        <w:t>、</w:t>
      </w:r>
      <w:r>
        <w:rPr>
          <w:rFonts w:hint="eastAsia" w:ascii="宋体" w:hAnsi="宋体"/>
          <w:b/>
          <w:sz w:val="28"/>
          <w:szCs w:val="28"/>
        </w:rPr>
        <w:t>课程考核方式</w:t>
      </w:r>
    </w:p>
    <w:tbl>
      <w:tblPr>
        <w:tblStyle w:val="10"/>
        <w:tblW w:w="9215"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215" w:type="dxa"/>
          </w:tcPr>
          <w:p>
            <w:pPr>
              <w:rPr>
                <w:rFonts w:ascii="楷体" w:hAnsi="楷体" w:eastAsia="楷体"/>
                <w:szCs w:val="28"/>
              </w:rPr>
            </w:pPr>
            <w:r>
              <w:rPr>
                <w:rFonts w:hint="eastAsia" w:ascii="楷体" w:hAnsi="楷体" w:eastAsia="楷体"/>
                <w:szCs w:val="28"/>
              </w:rPr>
              <w:t>（参照</w:t>
            </w:r>
            <w:r>
              <w:rPr>
                <w:rFonts w:ascii="楷体" w:hAnsi="楷体" w:eastAsia="楷体"/>
                <w:szCs w:val="28"/>
              </w:rPr>
              <w:t>《</w:t>
            </w:r>
            <w:r>
              <w:rPr>
                <w:rFonts w:hint="eastAsia" w:ascii="楷体" w:hAnsi="楷体" w:eastAsia="楷体"/>
                <w:szCs w:val="28"/>
              </w:rPr>
              <w:t>深圳大学关于加强课程考核方式改革的意见</w:t>
            </w:r>
            <w:r>
              <w:rPr>
                <w:rFonts w:ascii="楷体" w:hAnsi="楷体" w:eastAsia="楷体"/>
                <w:szCs w:val="28"/>
              </w:rPr>
              <w:t>》</w:t>
            </w:r>
            <w:r>
              <w:rPr>
                <w:rFonts w:hint="eastAsia" w:ascii="楷体" w:hAnsi="楷体" w:eastAsia="楷体"/>
                <w:szCs w:val="28"/>
              </w:rPr>
              <w:t>，如为非标准答案考试，</w:t>
            </w:r>
            <w:r>
              <w:rPr>
                <w:rFonts w:ascii="楷体" w:hAnsi="楷体" w:eastAsia="楷体"/>
                <w:szCs w:val="28"/>
              </w:rPr>
              <w:t>请</w:t>
            </w:r>
            <w:r>
              <w:rPr>
                <w:rFonts w:hint="eastAsia" w:ascii="楷体" w:hAnsi="楷体" w:eastAsia="楷体"/>
                <w:szCs w:val="28"/>
              </w:rPr>
              <w:t>简述期末考试</w:t>
            </w:r>
            <w:r>
              <w:rPr>
                <w:rFonts w:ascii="楷体" w:hAnsi="楷体" w:eastAsia="楷体"/>
                <w:szCs w:val="28"/>
              </w:rPr>
              <w:t>题型及占比；</w:t>
            </w:r>
            <w:r>
              <w:rPr>
                <w:rFonts w:hint="eastAsia" w:ascii="楷体" w:hAnsi="楷体" w:eastAsia="楷体"/>
                <w:szCs w:val="28"/>
              </w:rPr>
              <w:t>如为全过程学业评价，</w:t>
            </w:r>
            <w:r>
              <w:rPr>
                <w:rFonts w:ascii="楷体" w:hAnsi="楷体" w:eastAsia="楷体"/>
                <w:szCs w:val="28"/>
              </w:rPr>
              <w:t>请简述过程考核要素及权重</w:t>
            </w:r>
            <w:r>
              <w:rPr>
                <w:rFonts w:hint="eastAsia" w:ascii="楷体" w:hAnsi="楷体" w:eastAsia="楷体"/>
                <w:szCs w:val="28"/>
              </w:rPr>
              <w:t>）</w:t>
            </w:r>
          </w:p>
          <w:p>
            <w:pPr>
              <w:pStyle w:val="3"/>
              <w:spacing w:beforeLines="50" w:afterLines="50"/>
              <w:rPr>
                <w:bCs/>
                <w:kern w:val="0"/>
                <w:szCs w:val="21"/>
              </w:rPr>
            </w:pPr>
            <w:r>
              <w:rPr>
                <w:rFonts w:hint="eastAsia"/>
                <w:bCs/>
                <w:kern w:val="0"/>
                <w:szCs w:val="21"/>
              </w:rPr>
              <w:t>（一）评价标准：</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2"/>
              <w:gridCol w:w="2551"/>
              <w:gridCol w:w="709"/>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2" w:type="dxa"/>
                </w:tcPr>
                <w:p>
                  <w:pPr>
                    <w:jc w:val="center"/>
                    <w:rPr>
                      <w:b/>
                      <w:bCs/>
                      <w:kern w:val="0"/>
                      <w:szCs w:val="21"/>
                    </w:rPr>
                  </w:pPr>
                  <w:r>
                    <w:rPr>
                      <w:rFonts w:hint="eastAsia"/>
                      <w:b/>
                      <w:bCs/>
                      <w:kern w:val="0"/>
                      <w:szCs w:val="21"/>
                    </w:rPr>
                    <w:t>成绩构成</w:t>
                  </w:r>
                </w:p>
              </w:tc>
              <w:tc>
                <w:tcPr>
                  <w:tcW w:w="2551" w:type="dxa"/>
                </w:tcPr>
                <w:p>
                  <w:pPr>
                    <w:jc w:val="center"/>
                    <w:rPr>
                      <w:b/>
                      <w:bCs/>
                      <w:kern w:val="0"/>
                      <w:szCs w:val="21"/>
                    </w:rPr>
                  </w:pPr>
                  <w:r>
                    <w:rPr>
                      <w:rFonts w:hint="eastAsia"/>
                      <w:b/>
                      <w:bCs/>
                      <w:kern w:val="0"/>
                      <w:szCs w:val="21"/>
                    </w:rPr>
                    <w:t>具体项目</w:t>
                  </w:r>
                </w:p>
              </w:tc>
              <w:tc>
                <w:tcPr>
                  <w:tcW w:w="709" w:type="dxa"/>
                </w:tcPr>
                <w:p>
                  <w:pPr>
                    <w:jc w:val="center"/>
                    <w:rPr>
                      <w:b/>
                      <w:bCs/>
                      <w:kern w:val="0"/>
                      <w:szCs w:val="21"/>
                    </w:rPr>
                  </w:pPr>
                  <w:r>
                    <w:rPr>
                      <w:rFonts w:hint="eastAsia"/>
                      <w:b/>
                      <w:bCs/>
                      <w:kern w:val="0"/>
                      <w:szCs w:val="21"/>
                    </w:rPr>
                    <w:t>比例</w:t>
                  </w:r>
                </w:p>
              </w:tc>
              <w:tc>
                <w:tcPr>
                  <w:tcW w:w="3544" w:type="dxa"/>
                </w:tcPr>
                <w:p>
                  <w:pPr>
                    <w:jc w:val="center"/>
                    <w:rPr>
                      <w:b/>
                      <w:bCs/>
                      <w:kern w:val="0"/>
                      <w:szCs w:val="21"/>
                    </w:rPr>
                  </w:pPr>
                  <w:r>
                    <w:rPr>
                      <w:rFonts w:hint="eastAsia"/>
                      <w:b/>
                      <w:bCs/>
                      <w:kern w:val="0"/>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2" w:type="dxa"/>
                </w:tcPr>
                <w:p>
                  <w:pPr>
                    <w:jc w:val="center"/>
                    <w:rPr>
                      <w:bCs/>
                      <w:kern w:val="0"/>
                      <w:szCs w:val="21"/>
                    </w:rPr>
                  </w:pPr>
                  <w:r>
                    <w:rPr>
                      <w:bCs/>
                      <w:kern w:val="0"/>
                      <w:szCs w:val="21"/>
                    </w:rPr>
                    <w:t>平时成绩</w:t>
                  </w:r>
                </w:p>
              </w:tc>
              <w:tc>
                <w:tcPr>
                  <w:tcW w:w="2551" w:type="dxa"/>
                </w:tcPr>
                <w:p>
                  <w:pPr>
                    <w:rPr>
                      <w:bCs/>
                      <w:kern w:val="0"/>
                      <w:szCs w:val="21"/>
                    </w:rPr>
                  </w:pPr>
                  <w:r>
                    <w:rPr>
                      <w:rFonts w:hint="eastAsia"/>
                      <w:bCs/>
                      <w:kern w:val="0"/>
                      <w:szCs w:val="21"/>
                    </w:rPr>
                    <w:t>出勤情况、课堂提问、课后作业以及实验作业成绩</w:t>
                  </w:r>
                </w:p>
              </w:tc>
              <w:tc>
                <w:tcPr>
                  <w:tcW w:w="709" w:type="dxa"/>
                </w:tcPr>
                <w:p>
                  <w:pPr>
                    <w:jc w:val="center"/>
                    <w:rPr>
                      <w:bCs/>
                      <w:kern w:val="0"/>
                      <w:szCs w:val="21"/>
                    </w:rPr>
                  </w:pPr>
                  <w:r>
                    <w:rPr>
                      <w:rFonts w:hint="eastAsia"/>
                      <w:bCs/>
                      <w:kern w:val="0"/>
                      <w:szCs w:val="21"/>
                    </w:rPr>
                    <w:t>30%</w:t>
                  </w:r>
                </w:p>
              </w:tc>
              <w:tc>
                <w:tcPr>
                  <w:tcW w:w="3544" w:type="dxa"/>
                </w:tcPr>
                <w:p>
                  <w:pPr>
                    <w:rPr>
                      <w:bCs/>
                      <w:kern w:val="0"/>
                      <w:szCs w:val="21"/>
                    </w:rPr>
                  </w:pPr>
                  <w:r>
                    <w:rPr>
                      <w:bCs/>
                      <w:kern w:val="0"/>
                      <w:szCs w:val="21"/>
                    </w:rPr>
                    <w:t>主要考核</w:t>
                  </w:r>
                  <w:r>
                    <w:rPr>
                      <w:rFonts w:hint="eastAsia"/>
                      <w:bCs/>
                      <w:kern w:val="0"/>
                      <w:szCs w:val="21"/>
                    </w:rPr>
                    <w:t>学生平时表现、知识掌握以及实践动手能力。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2" w:type="dxa"/>
                </w:tcPr>
                <w:p>
                  <w:pPr>
                    <w:jc w:val="center"/>
                    <w:rPr>
                      <w:bCs/>
                      <w:kern w:val="0"/>
                      <w:szCs w:val="21"/>
                    </w:rPr>
                  </w:pPr>
                  <w:r>
                    <w:rPr>
                      <w:bCs/>
                      <w:kern w:val="0"/>
                      <w:szCs w:val="21"/>
                    </w:rPr>
                    <w:t>期末成绩</w:t>
                  </w:r>
                </w:p>
              </w:tc>
              <w:tc>
                <w:tcPr>
                  <w:tcW w:w="2551" w:type="dxa"/>
                </w:tcPr>
                <w:p>
                  <w:pPr>
                    <w:rPr>
                      <w:bCs/>
                      <w:kern w:val="0"/>
                      <w:szCs w:val="21"/>
                    </w:rPr>
                  </w:pPr>
                  <w:r>
                    <w:rPr>
                      <w:rFonts w:hint="eastAsia"/>
                      <w:bCs/>
                      <w:kern w:val="0"/>
                      <w:szCs w:val="21"/>
                    </w:rPr>
                    <w:t>期末考试</w:t>
                  </w:r>
                </w:p>
              </w:tc>
              <w:tc>
                <w:tcPr>
                  <w:tcW w:w="709" w:type="dxa"/>
                </w:tcPr>
                <w:p>
                  <w:pPr>
                    <w:jc w:val="center"/>
                    <w:rPr>
                      <w:bCs/>
                      <w:kern w:val="0"/>
                      <w:szCs w:val="21"/>
                    </w:rPr>
                  </w:pPr>
                  <w:r>
                    <w:rPr>
                      <w:rFonts w:hint="eastAsia"/>
                      <w:bCs/>
                      <w:kern w:val="0"/>
                      <w:szCs w:val="21"/>
                    </w:rPr>
                    <w:t>70%</w:t>
                  </w:r>
                </w:p>
              </w:tc>
              <w:tc>
                <w:tcPr>
                  <w:tcW w:w="3544" w:type="dxa"/>
                </w:tcPr>
                <w:p>
                  <w:pPr>
                    <w:rPr>
                      <w:bCs/>
                      <w:kern w:val="0"/>
                      <w:szCs w:val="21"/>
                    </w:rPr>
                  </w:pPr>
                  <w:r>
                    <w:rPr>
                      <w:rFonts w:hint="eastAsia"/>
                      <w:bCs/>
                      <w:kern w:val="0"/>
                      <w:szCs w:val="21"/>
                    </w:rPr>
                    <w:t>闭卷笔试，</w:t>
                  </w:r>
                  <w:r>
                    <w:rPr>
                      <w:bCs/>
                      <w:kern w:val="0"/>
                      <w:szCs w:val="21"/>
                    </w:rPr>
                    <w:t>主要考核对</w:t>
                  </w:r>
                  <w:r>
                    <w:rPr>
                      <w:rFonts w:hint="eastAsia"/>
                      <w:bCs/>
                      <w:kern w:val="0"/>
                      <w:szCs w:val="21"/>
                    </w:rPr>
                    <w:t>课程内容</w:t>
                  </w:r>
                  <w:r>
                    <w:rPr>
                      <w:bCs/>
                      <w:kern w:val="0"/>
                      <w:szCs w:val="21"/>
                    </w:rPr>
                    <w:t>的掌握程度以及</w:t>
                  </w:r>
                  <w:r>
                    <w:rPr>
                      <w:rFonts w:hint="eastAsia"/>
                      <w:bCs/>
                      <w:kern w:val="0"/>
                      <w:szCs w:val="21"/>
                    </w:rPr>
                    <w:t>应用和</w:t>
                  </w:r>
                  <w:r>
                    <w:rPr>
                      <w:bCs/>
                      <w:kern w:val="0"/>
                      <w:szCs w:val="21"/>
                    </w:rPr>
                    <w:t>解决问题的能力。</w:t>
                  </w:r>
                </w:p>
              </w:tc>
            </w:tr>
          </w:tbl>
          <w:p>
            <w:pPr>
              <w:pStyle w:val="3"/>
              <w:spacing w:beforeLines="50" w:afterLines="50"/>
              <w:rPr>
                <w:bCs/>
                <w:kern w:val="0"/>
                <w:szCs w:val="21"/>
              </w:rPr>
            </w:pPr>
            <w:r>
              <w:rPr>
                <w:rFonts w:hint="eastAsia"/>
                <w:bCs/>
                <w:kern w:val="0"/>
                <w:szCs w:val="21"/>
              </w:rPr>
              <w:t>（二）对指标点的支撑</w:t>
            </w:r>
          </w:p>
          <w:p>
            <w:pPr>
              <w:pStyle w:val="21"/>
              <w:ind w:left="359" w:leftChars="171"/>
              <w:jc w:val="left"/>
              <w:rPr>
                <w:szCs w:val="21"/>
              </w:rPr>
            </w:pPr>
            <w:r>
              <w:rPr>
                <w:rFonts w:hint="eastAsia"/>
                <w:szCs w:val="21"/>
              </w:rPr>
              <w:t>通过平时成绩中课堂提问、课后作业的考核来对学生基础知识掌握情况、计算机基础硬件</w:t>
            </w:r>
            <w:r>
              <w:rPr>
                <w:szCs w:val="21"/>
              </w:rPr>
              <w:t>设计能力和</w:t>
            </w:r>
            <w:r>
              <w:rPr>
                <w:rFonts w:hint="eastAsia"/>
                <w:szCs w:val="21"/>
              </w:rPr>
              <w:t>面向实际</w:t>
            </w:r>
            <w:r>
              <w:rPr>
                <w:szCs w:val="21"/>
              </w:rPr>
              <w:t>问题的</w:t>
            </w:r>
            <w:r>
              <w:rPr>
                <w:rFonts w:hint="eastAsia"/>
                <w:szCs w:val="21"/>
              </w:rPr>
              <w:t>底层程序设计能力进行考核，即对“毕业要求</w:t>
            </w:r>
            <w:r>
              <w:rPr>
                <w:rFonts w:hint="eastAsia"/>
                <w:szCs w:val="21"/>
                <w:lang w:val="en-US" w:eastAsia="zh-CN"/>
              </w:rPr>
              <w:t>3设计/开发解决方案</w:t>
            </w:r>
            <w:r>
              <w:rPr>
                <w:rFonts w:hint="eastAsia"/>
                <w:szCs w:val="21"/>
              </w:rPr>
              <w:t>”中的“指标点</w:t>
            </w:r>
            <w:r>
              <w:rPr>
                <w:rFonts w:hint="eastAsia"/>
                <w:szCs w:val="21"/>
                <w:lang w:val="en-US" w:eastAsia="zh-CN"/>
              </w:rPr>
              <w:t>3</w:t>
            </w:r>
            <w:r>
              <w:rPr>
                <w:rFonts w:hint="eastAsia"/>
                <w:szCs w:val="21"/>
              </w:rPr>
              <w:t>.</w:t>
            </w:r>
            <w:r>
              <w:rPr>
                <w:rFonts w:hint="eastAsia"/>
                <w:szCs w:val="21"/>
                <w:lang w:val="en-US" w:eastAsia="zh-CN"/>
              </w:rPr>
              <w:t>3</w:t>
            </w:r>
            <w:r>
              <w:rPr>
                <w:rFonts w:hint="eastAsia"/>
                <w:szCs w:val="21"/>
              </w:rPr>
              <w:t xml:space="preserve"> 能够设计针对计算机系统、软硬件设计开发及计算机科学研究等相关复杂问题的解决方案，设计满足特定需求的计算机算法、模块、开发流程或软硬件系统，并能够在设计环节中体现创新意识，综合考虑系统实施对社会、健康、安全、法律、文化以及环境等因素的影响”（15%）</w:t>
            </w:r>
          </w:p>
          <w:p>
            <w:pPr>
              <w:pStyle w:val="3"/>
              <w:rPr>
                <w:szCs w:val="21"/>
              </w:rPr>
            </w:pPr>
            <w:r>
              <w:rPr>
                <w:rFonts w:hint="eastAsia"/>
                <w:szCs w:val="21"/>
              </w:rPr>
              <w:t>通过实验考核实际动手能力，本课程共有六个实验，</w:t>
            </w:r>
            <w:r>
              <w:rPr>
                <w:rFonts w:hint="eastAsia" w:ascii="宋体" w:hAnsi="宋体"/>
                <w:szCs w:val="21"/>
              </w:rPr>
              <w:t>（1）门电路逻辑功能及测试（2）译码器功能测试及应用（3）数据选择器（4）集成触发器功能测试及转换（5）MSI时序逻辑部件应用（6）555定时器电路</w:t>
            </w:r>
            <w:r>
              <w:rPr>
                <w:rFonts w:hint="eastAsia"/>
                <w:szCs w:val="21"/>
              </w:rPr>
              <w:t>。</w:t>
            </w:r>
            <w:r>
              <w:rPr>
                <w:rFonts w:hint="eastAsia"/>
                <w:bCs/>
                <w:kern w:val="0"/>
                <w:szCs w:val="21"/>
              </w:rPr>
              <w:t>实验支撑</w:t>
            </w:r>
            <w:r>
              <w:rPr>
                <w:rFonts w:hint="eastAsia"/>
                <w:szCs w:val="21"/>
              </w:rPr>
              <w:t>“</w:t>
            </w:r>
            <w:r>
              <w:rPr>
                <w:rFonts w:hint="eastAsia"/>
              </w:rPr>
              <w:t>毕业要求</w:t>
            </w:r>
            <w:r>
              <w:rPr>
                <w:rFonts w:hint="eastAsia"/>
                <w:lang w:val="en-US" w:eastAsia="zh-CN"/>
              </w:rPr>
              <w:t>11</w:t>
            </w:r>
            <w:r>
              <w:rPr>
                <w:rFonts w:hint="eastAsia"/>
              </w:rPr>
              <w:t xml:space="preserve"> </w:t>
            </w:r>
            <w:r>
              <w:rPr>
                <w:rFonts w:hint="eastAsia"/>
                <w:lang w:val="en-US" w:eastAsia="zh-CN"/>
              </w:rPr>
              <w:t>终生学习</w:t>
            </w:r>
            <w:r>
              <w:rPr>
                <w:rFonts w:hint="eastAsia"/>
              </w:rPr>
              <w:t>”中的“指标点</w:t>
            </w:r>
            <w:r>
              <w:rPr>
                <w:rFonts w:hint="eastAsia"/>
                <w:lang w:val="en-US" w:eastAsia="zh-CN"/>
              </w:rPr>
              <w:t>11</w:t>
            </w:r>
            <w:r>
              <w:rPr>
                <w:rFonts w:hint="eastAsia"/>
              </w:rPr>
              <w:t>.</w:t>
            </w:r>
            <w:r>
              <w:rPr>
                <w:rFonts w:hint="eastAsia"/>
                <w:lang w:val="en-US" w:eastAsia="zh-CN"/>
              </w:rPr>
              <w:t>1</w:t>
            </w:r>
            <w:r>
              <w:rPr>
                <w:rFonts w:hint="eastAsia"/>
              </w:rPr>
              <w:t xml:space="preserve">  理解计算机技术环境的多样性以及应用发展和技术进步对于知识和能力的影响和要求，认识到自主和终身学习的必要性</w:t>
            </w:r>
            <w:r>
              <w:rPr>
                <w:rFonts w:hint="eastAsia"/>
                <w:szCs w:val="21"/>
              </w:rPr>
              <w:t>”，即</w:t>
            </w:r>
            <w:r>
              <w:rPr>
                <w:szCs w:val="21"/>
              </w:rPr>
              <w:t>学生具有</w:t>
            </w:r>
            <w:r>
              <w:rPr>
                <w:rFonts w:hint="eastAsia"/>
                <w:szCs w:val="21"/>
              </w:rPr>
              <w:t>利用简单逻辑模块实现基本逻辑功能</w:t>
            </w:r>
            <w:r>
              <w:rPr>
                <w:rFonts w:hint="eastAsia"/>
                <w:szCs w:val="21"/>
                <w:lang w:val="en-US" w:eastAsia="zh-CN"/>
              </w:rPr>
              <w:t>和</w:t>
            </w:r>
            <w:r>
              <w:rPr>
                <w:rFonts w:hint="eastAsia"/>
                <w:szCs w:val="21"/>
              </w:rPr>
              <w:t>实现简单逻辑处理系统的能力</w:t>
            </w:r>
            <w:r>
              <w:rPr>
                <w:rFonts w:hint="eastAsia"/>
                <w:szCs w:val="21"/>
                <w:lang w:eastAsia="zh-CN"/>
              </w:rPr>
              <w:t>，</w:t>
            </w:r>
            <w:r>
              <w:rPr>
                <w:rFonts w:hint="eastAsia"/>
                <w:szCs w:val="21"/>
                <w:lang w:val="en-US" w:eastAsia="zh-CN"/>
              </w:rPr>
              <w:t>以及终生学习的能力</w:t>
            </w:r>
            <w:r>
              <w:rPr>
                <w:rFonts w:hint="eastAsia"/>
                <w:szCs w:val="21"/>
              </w:rPr>
              <w:t>。（15%）</w:t>
            </w:r>
          </w:p>
          <w:p>
            <w:pPr>
              <w:pStyle w:val="3"/>
            </w:pPr>
            <w:r>
              <w:rPr>
                <w:rFonts w:hint="eastAsia"/>
              </w:rPr>
              <w:t>通过闭卷笔试，</w:t>
            </w:r>
            <w:r>
              <w:t>主要考核对</w:t>
            </w:r>
            <w:r>
              <w:rPr>
                <w:rFonts w:hint="eastAsia"/>
              </w:rPr>
              <w:t>课程内容</w:t>
            </w:r>
            <w:r>
              <w:t>的掌握程度以及</w:t>
            </w:r>
            <w:r>
              <w:rPr>
                <w:rFonts w:hint="eastAsia"/>
              </w:rPr>
              <w:t>应用和</w:t>
            </w:r>
            <w:r>
              <w:t>解决问题的能力</w:t>
            </w:r>
            <w:r>
              <w:rPr>
                <w:rFonts w:hint="eastAsia"/>
              </w:rPr>
              <w:t>。</w:t>
            </w:r>
            <w:r>
              <w:rPr>
                <w:rFonts w:hint="eastAsia"/>
                <w:lang w:val="en-US" w:eastAsia="zh-CN"/>
              </w:rPr>
              <w:t>支撑</w:t>
            </w:r>
            <w:r>
              <w:rPr>
                <w:rFonts w:hint="eastAsia"/>
                <w:szCs w:val="21"/>
              </w:rPr>
              <w:t>“毕业要求</w:t>
            </w:r>
            <w:r>
              <w:rPr>
                <w:rFonts w:hint="eastAsia"/>
                <w:szCs w:val="21"/>
                <w:lang w:val="en-US" w:eastAsia="zh-CN"/>
              </w:rPr>
              <w:t>3设计/开发解决方案</w:t>
            </w:r>
            <w:r>
              <w:rPr>
                <w:rFonts w:hint="eastAsia"/>
                <w:szCs w:val="21"/>
              </w:rPr>
              <w:t>”中的“指标点</w:t>
            </w:r>
            <w:r>
              <w:rPr>
                <w:rFonts w:hint="eastAsia"/>
                <w:szCs w:val="21"/>
                <w:lang w:val="en-US" w:eastAsia="zh-CN"/>
              </w:rPr>
              <w:t>3</w:t>
            </w:r>
            <w:r>
              <w:rPr>
                <w:rFonts w:hint="eastAsia"/>
                <w:szCs w:val="21"/>
              </w:rPr>
              <w:t>.</w:t>
            </w:r>
            <w:r>
              <w:rPr>
                <w:rFonts w:hint="eastAsia"/>
                <w:szCs w:val="21"/>
                <w:lang w:val="en-US" w:eastAsia="zh-CN"/>
              </w:rPr>
              <w:t>3</w:t>
            </w:r>
            <w:r>
              <w:rPr>
                <w:rFonts w:hint="eastAsia"/>
                <w:szCs w:val="21"/>
              </w:rPr>
              <w:t xml:space="preserve"> 能够设计针对计算机系统、软硬件设计开发及计算机科学研究等相关复杂问题的解决方案，设计满足特定需求的计算机算法、模块、开发流程或软硬件系统，并能够在设计环节中体现创新意识，综合考虑系统实施对社会、健康、安全、法律、文化以及环境等因素的影响”</w:t>
            </w:r>
            <w:r>
              <w:rPr>
                <w:rFonts w:hint="eastAsia"/>
              </w:rPr>
              <w:t xml:space="preserve"> （70%）</w:t>
            </w:r>
          </w:p>
          <w:p>
            <w:pPr>
              <w:ind w:firstLine="420"/>
            </w:pPr>
          </w:p>
          <w:p>
            <w:pPr>
              <w:pStyle w:val="3"/>
              <w:spacing w:beforeLines="50" w:afterLines="50"/>
              <w:rPr>
                <w:bCs/>
                <w:kern w:val="0"/>
                <w:szCs w:val="21"/>
              </w:rPr>
            </w:pPr>
            <w:r>
              <w:rPr>
                <w:rFonts w:hint="eastAsia"/>
                <w:bCs/>
                <w:kern w:val="0"/>
                <w:szCs w:val="21"/>
              </w:rPr>
              <w:t>（三）课程目标的达成情况评价：</w:t>
            </w:r>
          </w:p>
          <w:tbl>
            <w:tblPr>
              <w:tblStyle w:val="10"/>
              <w:tblW w:w="460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5"/>
              <w:gridCol w:w="62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2025" w:type="dxa"/>
                  <w:shd w:val="clear" w:color="auto" w:fill="auto"/>
                </w:tcPr>
                <w:p>
                  <w:pPr>
                    <w:pStyle w:val="3"/>
                    <w:adjustRightInd w:val="0"/>
                    <w:snapToGrid w:val="0"/>
                    <w:ind w:right="155" w:rightChars="74" w:firstLine="369" w:firstLineChars="176"/>
                    <w:rPr>
                      <w:rFonts w:ascii="宋体" w:hAnsi="宋体"/>
                      <w:bCs/>
                      <w:kern w:val="0"/>
                      <w:szCs w:val="21"/>
                    </w:rPr>
                  </w:pPr>
                  <w:r>
                    <w:rPr>
                      <w:rFonts w:hint="eastAsia" w:ascii="宋体" w:hAnsi="宋体"/>
                      <w:bCs/>
                      <w:kern w:val="0"/>
                      <w:szCs w:val="21"/>
                    </w:rPr>
                    <w:t>课程目标</w:t>
                  </w:r>
                </w:p>
              </w:tc>
              <w:tc>
                <w:tcPr>
                  <w:tcW w:w="6250" w:type="dxa"/>
                  <w:shd w:val="clear" w:color="auto" w:fill="auto"/>
                </w:tcPr>
                <w:p>
                  <w:pPr>
                    <w:pStyle w:val="3"/>
                    <w:adjustRightInd w:val="0"/>
                    <w:snapToGrid w:val="0"/>
                    <w:ind w:right="155" w:rightChars="74" w:firstLine="0" w:firstLineChars="0"/>
                    <w:jc w:val="center"/>
                    <w:rPr>
                      <w:rFonts w:ascii="宋体" w:hAnsi="宋体"/>
                      <w:bCs/>
                      <w:kern w:val="0"/>
                      <w:szCs w:val="21"/>
                    </w:rPr>
                  </w:pPr>
                  <w:r>
                    <w:rPr>
                      <w:rFonts w:hint="eastAsia" w:ascii="宋体" w:hAnsi="宋体"/>
                      <w:bCs/>
                      <w:kern w:val="0"/>
                      <w:szCs w:val="21"/>
                    </w:rPr>
                    <w:t>评价方法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5" w:type="dxa"/>
                  <w:shd w:val="clear" w:color="auto" w:fill="auto"/>
                </w:tcPr>
                <w:p>
                  <w:pPr>
                    <w:pStyle w:val="3"/>
                    <w:adjustRightInd w:val="0"/>
                    <w:snapToGrid w:val="0"/>
                    <w:ind w:right="155" w:rightChars="74" w:firstLine="369" w:firstLineChars="176"/>
                    <w:rPr>
                      <w:rFonts w:ascii="宋体" w:hAnsi="宋体"/>
                      <w:bCs/>
                      <w:kern w:val="0"/>
                      <w:szCs w:val="21"/>
                    </w:rPr>
                  </w:pPr>
                  <w:r>
                    <w:rPr>
                      <w:rFonts w:hint="eastAsia" w:ascii="宋体" w:hAnsi="宋体"/>
                      <w:bCs/>
                      <w:kern w:val="0"/>
                      <w:szCs w:val="21"/>
                    </w:rPr>
                    <w:t>课程目标1</w:t>
                  </w:r>
                </w:p>
              </w:tc>
              <w:tc>
                <w:tcPr>
                  <w:tcW w:w="6250" w:type="dxa"/>
                  <w:shd w:val="clear" w:color="auto" w:fill="auto"/>
                </w:tcPr>
                <w:p>
                  <w:pPr>
                    <w:pStyle w:val="3"/>
                    <w:adjustRightInd w:val="0"/>
                    <w:snapToGrid w:val="0"/>
                    <w:ind w:right="155" w:rightChars="74" w:firstLine="0" w:firstLineChars="0"/>
                    <w:rPr>
                      <w:rFonts w:ascii="宋体" w:hAnsi="宋体"/>
                      <w:bCs/>
                      <w:kern w:val="0"/>
                      <w:szCs w:val="21"/>
                    </w:rPr>
                  </w:pPr>
                  <w:r>
                    <w:rPr>
                      <w:rFonts w:hint="eastAsia" w:ascii="宋体" w:hAnsi="宋体"/>
                      <w:bCs/>
                      <w:kern w:val="0"/>
                      <w:szCs w:val="21"/>
                    </w:rPr>
                    <w:t>50 %作业1成绩 + 50%期末考试题 1 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5" w:type="dxa"/>
                  <w:shd w:val="clear" w:color="auto" w:fill="auto"/>
                </w:tcPr>
                <w:p>
                  <w:pPr>
                    <w:pStyle w:val="3"/>
                    <w:adjustRightInd w:val="0"/>
                    <w:snapToGrid w:val="0"/>
                    <w:ind w:right="155" w:rightChars="74" w:firstLine="369" w:firstLineChars="176"/>
                    <w:rPr>
                      <w:rFonts w:ascii="宋体" w:hAnsi="宋体"/>
                      <w:bCs/>
                      <w:kern w:val="0"/>
                      <w:szCs w:val="21"/>
                    </w:rPr>
                  </w:pPr>
                  <w:r>
                    <w:rPr>
                      <w:rFonts w:hint="eastAsia" w:ascii="宋体" w:hAnsi="宋体"/>
                      <w:bCs/>
                      <w:kern w:val="0"/>
                      <w:szCs w:val="21"/>
                    </w:rPr>
                    <w:t>课程目标2</w:t>
                  </w:r>
                </w:p>
              </w:tc>
              <w:tc>
                <w:tcPr>
                  <w:tcW w:w="6250" w:type="dxa"/>
                  <w:shd w:val="clear" w:color="auto" w:fill="auto"/>
                </w:tcPr>
                <w:p>
                  <w:pPr>
                    <w:pStyle w:val="3"/>
                    <w:adjustRightInd w:val="0"/>
                    <w:snapToGrid w:val="0"/>
                    <w:ind w:right="155" w:rightChars="74" w:firstLine="0" w:firstLineChars="0"/>
                    <w:rPr>
                      <w:rFonts w:ascii="宋体" w:hAnsi="宋体"/>
                      <w:bCs/>
                      <w:kern w:val="0"/>
                      <w:szCs w:val="21"/>
                    </w:rPr>
                  </w:pPr>
                  <w:r>
                    <w:rPr>
                      <w:rFonts w:hint="eastAsia" w:ascii="宋体" w:hAnsi="宋体"/>
                      <w:bCs/>
                      <w:kern w:val="0"/>
                      <w:szCs w:val="21"/>
                    </w:rPr>
                    <w:t>25%实验1、2成绩 + 25%作业2、3、4、5成绩 + 50%期末考试题 2、3、4得分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5" w:type="dxa"/>
                  <w:shd w:val="clear" w:color="auto" w:fill="auto"/>
                </w:tcPr>
                <w:p>
                  <w:pPr>
                    <w:pStyle w:val="3"/>
                    <w:adjustRightInd w:val="0"/>
                    <w:snapToGrid w:val="0"/>
                    <w:ind w:right="155" w:rightChars="74" w:firstLine="369" w:firstLineChars="176"/>
                    <w:rPr>
                      <w:rFonts w:ascii="宋体" w:hAnsi="宋体"/>
                      <w:bCs/>
                      <w:kern w:val="0"/>
                      <w:szCs w:val="21"/>
                    </w:rPr>
                  </w:pPr>
                  <w:r>
                    <w:rPr>
                      <w:rFonts w:hint="eastAsia" w:ascii="宋体" w:hAnsi="宋体"/>
                      <w:bCs/>
                      <w:kern w:val="0"/>
                      <w:szCs w:val="21"/>
                    </w:rPr>
                    <w:t>课程目标3</w:t>
                  </w:r>
                </w:p>
              </w:tc>
              <w:tc>
                <w:tcPr>
                  <w:tcW w:w="6250" w:type="dxa"/>
                  <w:shd w:val="clear" w:color="auto" w:fill="auto"/>
                </w:tcPr>
                <w:p>
                  <w:pPr>
                    <w:pStyle w:val="3"/>
                    <w:adjustRightInd w:val="0"/>
                    <w:snapToGrid w:val="0"/>
                    <w:ind w:right="155" w:rightChars="74" w:firstLine="0" w:firstLineChars="0"/>
                    <w:rPr>
                      <w:rFonts w:ascii="宋体" w:hAnsi="宋体"/>
                      <w:bCs/>
                      <w:kern w:val="0"/>
                      <w:szCs w:val="21"/>
                    </w:rPr>
                  </w:pPr>
                  <w:r>
                    <w:rPr>
                      <w:rFonts w:hint="eastAsia" w:ascii="宋体" w:hAnsi="宋体"/>
                      <w:bCs/>
                      <w:kern w:val="0"/>
                      <w:szCs w:val="21"/>
                    </w:rPr>
                    <w:t>25%实验 3、4成绩+ 25%作业成绩6、7、8 + 50%期末考试题5、6 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5" w:type="dxa"/>
                  <w:shd w:val="clear" w:color="auto" w:fill="auto"/>
                </w:tcPr>
                <w:p>
                  <w:pPr>
                    <w:pStyle w:val="3"/>
                    <w:adjustRightInd w:val="0"/>
                    <w:snapToGrid w:val="0"/>
                    <w:ind w:right="155" w:rightChars="74" w:firstLine="369" w:firstLineChars="176"/>
                    <w:rPr>
                      <w:rFonts w:ascii="宋体" w:hAnsi="宋体"/>
                      <w:bCs/>
                      <w:kern w:val="0"/>
                      <w:szCs w:val="21"/>
                    </w:rPr>
                  </w:pPr>
                  <w:r>
                    <w:rPr>
                      <w:rFonts w:hint="eastAsia" w:ascii="宋体" w:hAnsi="宋体"/>
                      <w:bCs/>
                      <w:kern w:val="0"/>
                      <w:szCs w:val="21"/>
                    </w:rPr>
                    <w:t>课程目标4</w:t>
                  </w:r>
                </w:p>
              </w:tc>
              <w:tc>
                <w:tcPr>
                  <w:tcW w:w="6250" w:type="dxa"/>
                  <w:shd w:val="clear" w:color="auto" w:fill="auto"/>
                </w:tcPr>
                <w:p>
                  <w:pPr>
                    <w:pStyle w:val="3"/>
                    <w:adjustRightInd w:val="0"/>
                    <w:snapToGrid w:val="0"/>
                    <w:ind w:right="155" w:rightChars="74" w:firstLine="0" w:firstLineChars="0"/>
                    <w:rPr>
                      <w:rFonts w:ascii="宋体" w:hAnsi="宋体"/>
                      <w:bCs/>
                      <w:kern w:val="0"/>
                      <w:szCs w:val="21"/>
                    </w:rPr>
                  </w:pPr>
                  <w:r>
                    <w:rPr>
                      <w:rFonts w:hint="eastAsia" w:ascii="宋体" w:hAnsi="宋体"/>
                      <w:bCs/>
                      <w:kern w:val="0"/>
                      <w:szCs w:val="21"/>
                    </w:rPr>
                    <w:t>25%实验2、3、4、5 成绩 + 25%作业5、6、7成绩  + 50%期末考试题4、5、6得分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5" w:type="dxa"/>
                  <w:shd w:val="clear" w:color="auto" w:fill="auto"/>
                </w:tcPr>
                <w:p>
                  <w:pPr>
                    <w:pStyle w:val="3"/>
                    <w:adjustRightInd w:val="0"/>
                    <w:snapToGrid w:val="0"/>
                    <w:ind w:right="155" w:rightChars="74" w:firstLine="369" w:firstLineChars="176"/>
                    <w:rPr>
                      <w:rFonts w:ascii="宋体" w:hAnsi="宋体"/>
                      <w:bCs/>
                      <w:kern w:val="0"/>
                      <w:szCs w:val="21"/>
                    </w:rPr>
                  </w:pPr>
                  <w:r>
                    <w:rPr>
                      <w:rFonts w:hint="eastAsia" w:ascii="宋体" w:hAnsi="宋体"/>
                      <w:bCs/>
                      <w:kern w:val="0"/>
                      <w:szCs w:val="21"/>
                    </w:rPr>
                    <w:t>课程目标5</w:t>
                  </w:r>
                </w:p>
              </w:tc>
              <w:tc>
                <w:tcPr>
                  <w:tcW w:w="6250" w:type="dxa"/>
                  <w:shd w:val="clear" w:color="auto" w:fill="auto"/>
                </w:tcPr>
                <w:p>
                  <w:r>
                    <w:rPr>
                      <w:rFonts w:hint="eastAsia" w:ascii="宋体" w:hAnsi="宋体"/>
                      <w:bCs/>
                      <w:kern w:val="0"/>
                      <w:szCs w:val="21"/>
                    </w:rPr>
                    <w:t>25%实验1、2、3、4、5、6 成绩 + 25 %作业5、6、7、8、9、10成绩 + 50%期末考试题4、5、6得分</w:t>
                  </w:r>
                </w:p>
              </w:tc>
            </w:tr>
          </w:tbl>
          <w:p>
            <w:pPr>
              <w:pStyle w:val="3"/>
              <w:rPr>
                <w:szCs w:val="21"/>
              </w:rPr>
            </w:pPr>
          </w:p>
          <w:p>
            <w:pPr>
              <w:pStyle w:val="3"/>
              <w:spacing w:beforeLines="50" w:afterLines="50"/>
              <w:ind w:firstLine="562"/>
              <w:rPr>
                <w:rFonts w:ascii="宋体" w:hAnsi="宋体"/>
                <w:b/>
                <w:sz w:val="28"/>
                <w:szCs w:val="28"/>
              </w:rPr>
            </w:pPr>
          </w:p>
          <w:p>
            <w:pPr>
              <w:pStyle w:val="3"/>
              <w:tabs>
                <w:tab w:val="left" w:pos="7220"/>
              </w:tabs>
              <w:spacing w:beforeLines="50" w:afterLines="50"/>
              <w:ind w:firstLine="562"/>
              <w:rPr>
                <w:rFonts w:ascii="宋体" w:hAnsi="宋体"/>
                <w:b/>
                <w:sz w:val="28"/>
                <w:szCs w:val="28"/>
              </w:rPr>
            </w:pPr>
          </w:p>
        </w:tc>
      </w:tr>
    </w:tbl>
    <w:p>
      <w:pPr>
        <w:rPr>
          <w:rFonts w:ascii="宋体" w:hAnsi="宋体"/>
          <w:b/>
          <w:sz w:val="28"/>
          <w:szCs w:val="28"/>
        </w:rPr>
      </w:pPr>
    </w:p>
    <w:p>
      <w:pPr>
        <w:outlineLvl w:val="0"/>
        <w:rPr>
          <w:rFonts w:ascii="宋体" w:hAnsi="宋体"/>
          <w:b/>
          <w:sz w:val="28"/>
          <w:szCs w:val="28"/>
        </w:rPr>
      </w:pPr>
      <w:r>
        <w:rPr>
          <w:rFonts w:hint="eastAsia" w:ascii="宋体" w:hAnsi="宋体"/>
          <w:b/>
          <w:sz w:val="28"/>
          <w:szCs w:val="28"/>
        </w:rPr>
        <w:t>六</w:t>
      </w:r>
      <w:r>
        <w:rPr>
          <w:rFonts w:ascii="宋体" w:hAnsi="宋体"/>
          <w:b/>
          <w:sz w:val="28"/>
          <w:szCs w:val="28"/>
        </w:rPr>
        <w:t>、</w:t>
      </w:r>
      <w:r>
        <w:rPr>
          <w:rFonts w:hint="eastAsia" w:ascii="宋体" w:hAnsi="宋体"/>
          <w:b/>
          <w:sz w:val="28"/>
          <w:szCs w:val="28"/>
        </w:rPr>
        <w:t>课程内容更新情况</w:t>
      </w:r>
    </w:p>
    <w:tbl>
      <w:tblPr>
        <w:tblStyle w:val="10"/>
        <w:tblW w:w="9215"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8" w:hRule="atLeast"/>
        </w:trPr>
        <w:tc>
          <w:tcPr>
            <w:tcW w:w="9215" w:type="dxa"/>
          </w:tcPr>
          <w:p>
            <w:pPr>
              <w:rPr>
                <w:rFonts w:ascii="楷体" w:hAnsi="楷体" w:eastAsia="楷体"/>
                <w:szCs w:val="28"/>
              </w:rPr>
            </w:pPr>
            <w:r>
              <w:rPr>
                <w:rFonts w:hint="eastAsia" w:ascii="楷体" w:hAnsi="楷体" w:eastAsia="楷体"/>
                <w:szCs w:val="28"/>
              </w:rPr>
              <w:t>（对比</w:t>
            </w:r>
            <w:r>
              <w:rPr>
                <w:rFonts w:ascii="楷体" w:hAnsi="楷体" w:eastAsia="楷体"/>
                <w:szCs w:val="28"/>
              </w:rPr>
              <w:t>上一学年，</w:t>
            </w:r>
            <w:r>
              <w:rPr>
                <w:rFonts w:hint="eastAsia" w:ascii="楷体" w:hAnsi="楷体" w:eastAsia="楷体"/>
                <w:szCs w:val="28"/>
              </w:rPr>
              <w:t>简要论述课程教学内容</w:t>
            </w:r>
            <w:r>
              <w:rPr>
                <w:rFonts w:ascii="楷体" w:hAnsi="楷体" w:eastAsia="楷体"/>
                <w:szCs w:val="28"/>
              </w:rPr>
              <w:t>更新情况</w:t>
            </w:r>
            <w:r>
              <w:rPr>
                <w:rFonts w:hint="eastAsia" w:ascii="楷体" w:hAnsi="楷体" w:eastAsia="楷体"/>
                <w:szCs w:val="28"/>
              </w:rPr>
              <w:t>）</w:t>
            </w:r>
          </w:p>
          <w:p>
            <w:pPr>
              <w:pStyle w:val="3"/>
              <w:rPr>
                <w:szCs w:val="21"/>
              </w:rPr>
            </w:pPr>
          </w:p>
          <w:p>
            <w:pPr>
              <w:pStyle w:val="3"/>
              <w:rPr>
                <w:szCs w:val="21"/>
              </w:rPr>
            </w:pPr>
            <w:r>
              <w:rPr>
                <w:rFonts w:hint="eastAsia"/>
                <w:szCs w:val="21"/>
              </w:rPr>
              <w:t>本课程主要加入了课程思政内容，针对数字电路的理论教学和实验过程等环节，分别在课堂讲授和实验中加入了思政元素。</w:t>
            </w:r>
          </w:p>
          <w:p>
            <w:pPr>
              <w:pStyle w:val="3"/>
              <w:rPr>
                <w:rFonts w:hint="eastAsia"/>
                <w:szCs w:val="21"/>
              </w:rPr>
            </w:pPr>
            <w:r>
              <w:rPr>
                <w:rFonts w:hint="eastAsia"/>
                <w:szCs w:val="21"/>
              </w:rPr>
              <w:t>在教学中，在相关章节的教学中加入了国家科技发展战略、核心技术、个人素质素养、中国传统文化、辩证唯物观等思政内容。</w:t>
            </w:r>
          </w:p>
          <w:p>
            <w:pPr>
              <w:pStyle w:val="3"/>
              <w:rPr>
                <w:rFonts w:hint="eastAsia" w:eastAsia="宋体"/>
                <w:szCs w:val="21"/>
                <w:lang w:eastAsia="zh-CN"/>
              </w:rPr>
            </w:pPr>
            <w:r>
              <w:rPr>
                <w:rFonts w:hint="eastAsia" w:ascii="宋体" w:hAnsi="宋体"/>
                <w:bCs/>
                <w:szCs w:val="22"/>
              </w:rPr>
              <w:t>根据最新计算机科学与技术专业毕业要求观测点以及课程相关值对大纲进行相应的调整</w:t>
            </w:r>
            <w:r>
              <w:rPr>
                <w:rFonts w:hint="eastAsia" w:ascii="宋体" w:hAnsi="宋体"/>
                <w:bCs/>
                <w:szCs w:val="22"/>
                <w:lang w:eastAsia="zh-CN"/>
              </w:rPr>
              <w:t>。</w:t>
            </w:r>
          </w:p>
        </w:tc>
      </w:tr>
    </w:tbl>
    <w:p>
      <w:pPr>
        <w:rPr>
          <w:rFonts w:ascii="宋体" w:hAnsi="宋体"/>
          <w:b/>
          <w:sz w:val="28"/>
          <w:szCs w:val="28"/>
        </w:rPr>
      </w:pPr>
    </w:p>
    <w:p>
      <w:pPr>
        <w:outlineLvl w:val="0"/>
        <w:rPr>
          <w:rFonts w:ascii="宋体" w:hAnsi="宋体"/>
          <w:b/>
          <w:sz w:val="28"/>
          <w:szCs w:val="28"/>
        </w:rPr>
      </w:pPr>
      <w:r>
        <w:rPr>
          <w:rFonts w:hint="eastAsia" w:ascii="宋体" w:hAnsi="宋体"/>
          <w:b/>
          <w:sz w:val="28"/>
          <w:szCs w:val="28"/>
        </w:rPr>
        <w:t>七</w:t>
      </w:r>
      <w:r>
        <w:rPr>
          <w:rFonts w:ascii="宋体" w:hAnsi="宋体"/>
          <w:b/>
          <w:sz w:val="28"/>
          <w:szCs w:val="28"/>
        </w:rPr>
        <w:t>、</w:t>
      </w:r>
      <w:r>
        <w:rPr>
          <w:rFonts w:hint="eastAsia" w:ascii="宋体" w:hAnsi="宋体"/>
          <w:b/>
          <w:sz w:val="28"/>
          <w:szCs w:val="28"/>
        </w:rPr>
        <w:t>课程教学资源</w:t>
      </w:r>
    </w:p>
    <w:tbl>
      <w:tblPr>
        <w:tblStyle w:val="10"/>
        <w:tblW w:w="9215"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trPr>
        <w:tc>
          <w:tcPr>
            <w:tcW w:w="9215" w:type="dxa"/>
          </w:tcPr>
          <w:p>
            <w:pPr>
              <w:pStyle w:val="3"/>
              <w:ind w:firstLine="0" w:firstLineChars="0"/>
              <w:rPr>
                <w:szCs w:val="21"/>
              </w:rPr>
            </w:pPr>
            <w:r>
              <w:rPr>
                <w:rFonts w:hint="eastAsia"/>
                <w:szCs w:val="21"/>
              </w:rPr>
              <w:t>教材</w:t>
            </w:r>
            <w:r>
              <w:rPr>
                <w:szCs w:val="21"/>
              </w:rPr>
              <w:t>:</w:t>
            </w:r>
          </w:p>
          <w:p>
            <w:pPr>
              <w:pStyle w:val="3"/>
              <w:ind w:firstLine="0" w:firstLineChars="0"/>
              <w:rPr>
                <w:szCs w:val="21"/>
              </w:rPr>
            </w:pPr>
            <w:r>
              <w:rPr>
                <w:rFonts w:hint="eastAsia"/>
                <w:szCs w:val="21"/>
              </w:rPr>
              <w:t>教材：蔡良伟，《数字电路与逻辑设计》，西安电子科技大学出版社，</w:t>
            </w:r>
            <w:r>
              <w:rPr>
                <w:szCs w:val="21"/>
              </w:rPr>
              <w:t>2014</w:t>
            </w:r>
            <w:r>
              <w:rPr>
                <w:rFonts w:hint="eastAsia"/>
                <w:szCs w:val="21"/>
              </w:rPr>
              <w:t>年第</w:t>
            </w:r>
            <w:r>
              <w:rPr>
                <w:szCs w:val="21"/>
              </w:rPr>
              <w:t>3</w:t>
            </w:r>
            <w:r>
              <w:rPr>
                <w:rFonts w:hint="eastAsia"/>
                <w:szCs w:val="21"/>
              </w:rPr>
              <w:t>版</w:t>
            </w:r>
          </w:p>
          <w:p>
            <w:pPr>
              <w:pStyle w:val="3"/>
              <w:ind w:firstLine="0" w:firstLineChars="0"/>
              <w:rPr>
                <w:szCs w:val="21"/>
              </w:rPr>
            </w:pPr>
            <w:r>
              <w:rPr>
                <w:rFonts w:hint="eastAsia"/>
                <w:szCs w:val="21"/>
              </w:rPr>
              <w:t>蔡良伟，《电路与电子学实验教程》，西安电子科技大学出版社，</w:t>
            </w:r>
            <w:r>
              <w:rPr>
                <w:szCs w:val="21"/>
              </w:rPr>
              <w:t>2012</w:t>
            </w:r>
            <w:r>
              <w:rPr>
                <w:rFonts w:hint="eastAsia"/>
                <w:szCs w:val="21"/>
              </w:rPr>
              <w:t>年第</w:t>
            </w:r>
            <w:r>
              <w:rPr>
                <w:szCs w:val="21"/>
              </w:rPr>
              <w:t>1</w:t>
            </w:r>
            <w:r>
              <w:rPr>
                <w:rFonts w:hint="eastAsia"/>
                <w:szCs w:val="21"/>
              </w:rPr>
              <w:t>版</w:t>
            </w:r>
          </w:p>
          <w:p>
            <w:pPr>
              <w:pStyle w:val="3"/>
              <w:ind w:firstLine="0" w:firstLineChars="0"/>
              <w:rPr>
                <w:szCs w:val="21"/>
              </w:rPr>
            </w:pPr>
            <w:r>
              <w:rPr>
                <w:rFonts w:hint="eastAsia"/>
                <w:szCs w:val="21"/>
              </w:rPr>
              <w:t>王娜、蔡良伟，《数字电路与逻辑设计学习指导与习题解答》，西安电子科技大学出版社，</w:t>
            </w:r>
            <w:r>
              <w:rPr>
                <w:szCs w:val="21"/>
              </w:rPr>
              <w:t>2015</w:t>
            </w:r>
            <w:r>
              <w:rPr>
                <w:rFonts w:hint="eastAsia"/>
                <w:szCs w:val="21"/>
              </w:rPr>
              <w:t>年第</w:t>
            </w:r>
            <w:r>
              <w:rPr>
                <w:szCs w:val="21"/>
              </w:rPr>
              <w:t>3</w:t>
            </w:r>
            <w:r>
              <w:rPr>
                <w:rFonts w:hint="eastAsia"/>
                <w:szCs w:val="21"/>
              </w:rPr>
              <w:t>版</w:t>
            </w:r>
          </w:p>
          <w:p>
            <w:pPr>
              <w:pStyle w:val="3"/>
              <w:rPr>
                <w:szCs w:val="21"/>
              </w:rPr>
            </w:pPr>
          </w:p>
          <w:p>
            <w:pPr>
              <w:pStyle w:val="3"/>
              <w:ind w:firstLine="0" w:firstLineChars="0"/>
              <w:rPr>
                <w:szCs w:val="21"/>
              </w:rPr>
            </w:pPr>
            <w:r>
              <w:rPr>
                <w:rFonts w:hint="eastAsia"/>
                <w:szCs w:val="21"/>
              </w:rPr>
              <w:t>参考教材</w:t>
            </w:r>
            <w:r>
              <w:rPr>
                <w:szCs w:val="21"/>
              </w:rPr>
              <w:t xml:space="preserve">: </w:t>
            </w:r>
          </w:p>
          <w:p>
            <w:pPr>
              <w:pStyle w:val="3"/>
              <w:ind w:firstLine="0" w:firstLineChars="0"/>
              <w:rPr>
                <w:szCs w:val="21"/>
              </w:rPr>
            </w:pPr>
            <w:r>
              <w:rPr>
                <w:rFonts w:hint="eastAsia"/>
                <w:szCs w:val="21"/>
              </w:rPr>
              <w:t>阎石，《数字电子技术基础》（第</w:t>
            </w:r>
            <w:r>
              <w:rPr>
                <w:szCs w:val="21"/>
              </w:rPr>
              <w:t>6</w:t>
            </w:r>
            <w:r>
              <w:rPr>
                <w:rFonts w:hint="eastAsia"/>
                <w:szCs w:val="21"/>
              </w:rPr>
              <w:t>版），高等教育出版社，</w:t>
            </w:r>
            <w:r>
              <w:rPr>
                <w:szCs w:val="21"/>
              </w:rPr>
              <w:t>2016</w:t>
            </w:r>
            <w:r>
              <w:rPr>
                <w:rFonts w:hint="eastAsia"/>
                <w:szCs w:val="21"/>
              </w:rPr>
              <w:t>年</w:t>
            </w:r>
          </w:p>
          <w:p>
            <w:pPr>
              <w:pStyle w:val="3"/>
              <w:rPr>
                <w:szCs w:val="21"/>
              </w:rPr>
            </w:pPr>
          </w:p>
          <w:p>
            <w:pPr>
              <w:pStyle w:val="3"/>
              <w:ind w:firstLine="0" w:firstLineChars="0"/>
              <w:rPr>
                <w:szCs w:val="21"/>
              </w:rPr>
            </w:pPr>
            <w:r>
              <w:rPr>
                <w:rFonts w:hint="eastAsia"/>
                <w:szCs w:val="21"/>
              </w:rPr>
              <w:t>进一步学习材料</w:t>
            </w:r>
            <w:r>
              <w:rPr>
                <w:szCs w:val="21"/>
              </w:rPr>
              <w:t xml:space="preserve">: </w:t>
            </w:r>
          </w:p>
          <w:p>
            <w:pPr>
              <w:pStyle w:val="3"/>
              <w:ind w:firstLine="0" w:firstLineChars="0"/>
              <w:rPr>
                <w:szCs w:val="21"/>
              </w:rPr>
            </w:pPr>
            <w:r>
              <w:rPr>
                <w:rFonts w:hint="eastAsia"/>
                <w:szCs w:val="21"/>
              </w:rPr>
              <w:t>可由任课老师在本课程学习的基础上，向学生介绍、推荐后续高级课程的相关资料和网站，鼓励学生进一步拓宽自己的知识面，为今后学习打下坚实基础。</w:t>
            </w:r>
          </w:p>
          <w:p>
            <w:pPr>
              <w:rPr>
                <w:rFonts w:ascii="宋体" w:hAnsi="宋体"/>
                <w:b/>
                <w:sz w:val="28"/>
                <w:szCs w:val="28"/>
              </w:rPr>
            </w:pPr>
          </w:p>
        </w:tc>
      </w:tr>
    </w:tbl>
    <w:p/>
    <w:p>
      <w:pPr>
        <w:outlineLvl w:val="0"/>
        <w:rPr>
          <w:rFonts w:ascii="宋体" w:hAnsi="宋体"/>
          <w:b/>
          <w:sz w:val="28"/>
          <w:szCs w:val="28"/>
        </w:rPr>
      </w:pPr>
      <w:r>
        <w:rPr>
          <w:rFonts w:hint="eastAsia" w:ascii="宋体" w:hAnsi="宋体"/>
          <w:b/>
          <w:sz w:val="28"/>
          <w:szCs w:val="28"/>
        </w:rPr>
        <w:t>八</w:t>
      </w:r>
      <w:r>
        <w:rPr>
          <w:rFonts w:ascii="宋体" w:hAnsi="宋体"/>
          <w:b/>
          <w:sz w:val="28"/>
          <w:szCs w:val="28"/>
        </w:rPr>
        <w:t>、</w:t>
      </w:r>
      <w:r>
        <w:rPr>
          <w:rFonts w:hint="eastAsia" w:ascii="宋体" w:hAnsi="宋体"/>
          <w:b/>
          <w:sz w:val="28"/>
          <w:szCs w:val="28"/>
        </w:rPr>
        <w:t>课程教学进度安排</w:t>
      </w:r>
    </w:p>
    <w:p>
      <w:pPr>
        <w:rPr>
          <w:rFonts w:ascii="宋体" w:hAnsi="宋体"/>
          <w:sz w:val="24"/>
        </w:rPr>
      </w:pPr>
    </w:p>
    <w:p>
      <w:pPr>
        <w:rPr>
          <w:rFonts w:ascii="宋体" w:hAnsi="宋体"/>
          <w:sz w:val="24"/>
        </w:rPr>
      </w:pPr>
    </w:p>
    <w:tbl>
      <w:tblPr>
        <w:tblStyle w:val="10"/>
        <w:tblW w:w="5632" w:type="pct"/>
        <w:tblInd w:w="-416" w:type="dxa"/>
        <w:tblLayout w:type="autofit"/>
        <w:tblCellMar>
          <w:top w:w="0" w:type="dxa"/>
          <w:left w:w="0" w:type="dxa"/>
          <w:bottom w:w="0" w:type="dxa"/>
          <w:right w:w="0" w:type="dxa"/>
        </w:tblCellMar>
      </w:tblPr>
      <w:tblGrid>
        <w:gridCol w:w="570"/>
        <w:gridCol w:w="566"/>
        <w:gridCol w:w="2414"/>
        <w:gridCol w:w="3129"/>
        <w:gridCol w:w="1139"/>
        <w:gridCol w:w="1560"/>
      </w:tblGrid>
      <w:tr>
        <w:tblPrEx>
          <w:tblCellMar>
            <w:top w:w="0" w:type="dxa"/>
            <w:left w:w="0" w:type="dxa"/>
            <w:bottom w:w="0" w:type="dxa"/>
            <w:right w:w="0" w:type="dxa"/>
          </w:tblCellMar>
        </w:tblPrEx>
        <w:trPr>
          <w:trHeight w:val="440" w:hRule="exact"/>
        </w:trPr>
        <w:tc>
          <w:tcPr>
            <w:tcW w:w="304" w:type="pct"/>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rPr>
                <w:rFonts w:ascii="宋体" w:hAnsi="宋体" w:cs="宋体"/>
                <w:kern w:val="0"/>
                <w:szCs w:val="21"/>
              </w:rPr>
            </w:pPr>
            <w:r>
              <w:rPr>
                <w:rFonts w:hint="eastAsia" w:ascii="宋体" w:hAnsi="宋体" w:cs="宋体"/>
                <w:kern w:val="0"/>
                <w:szCs w:val="21"/>
              </w:rPr>
              <w:t>周次</w:t>
            </w:r>
          </w:p>
        </w:tc>
        <w:tc>
          <w:tcPr>
            <w:tcW w:w="302" w:type="pct"/>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rPr>
                <w:rFonts w:ascii="宋体" w:hAnsi="宋体" w:cs="宋体"/>
                <w:kern w:val="0"/>
                <w:szCs w:val="21"/>
              </w:rPr>
            </w:pPr>
            <w:r>
              <w:rPr>
                <w:rFonts w:hint="eastAsia" w:ascii="宋体" w:hAnsi="宋体" w:cs="宋体"/>
                <w:kern w:val="0"/>
                <w:szCs w:val="21"/>
              </w:rPr>
              <w:t>周学时</w:t>
            </w:r>
          </w:p>
        </w:tc>
        <w:tc>
          <w:tcPr>
            <w:tcW w:w="1286" w:type="pct"/>
            <w:vMerge w:val="restar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rPr>
                <w:rFonts w:ascii="宋体" w:hAnsi="宋体" w:cs="宋体"/>
                <w:kern w:val="0"/>
                <w:szCs w:val="21"/>
              </w:rPr>
            </w:pPr>
            <w:r>
              <w:rPr>
                <w:rFonts w:hint="eastAsia" w:ascii="宋体" w:hAnsi="宋体" w:cs="宋体"/>
                <w:kern w:val="0"/>
                <w:szCs w:val="21"/>
              </w:rPr>
              <w:t>主要教学内容</w:t>
            </w:r>
          </w:p>
          <w:p>
            <w:pPr>
              <w:widowControl/>
              <w:jc w:val="center"/>
              <w:rPr>
                <w:rFonts w:ascii="宋体" w:hAnsi="宋体" w:cs="宋体"/>
                <w:kern w:val="0"/>
                <w:szCs w:val="21"/>
              </w:rPr>
            </w:pPr>
            <w:r>
              <w:rPr>
                <w:rFonts w:hint="eastAsia" w:ascii="宋体" w:hAnsi="宋体" w:cs="宋体"/>
                <w:kern w:val="0"/>
                <w:szCs w:val="21"/>
              </w:rPr>
              <w:t>（章节讲</w:t>
            </w:r>
            <w:r>
              <w:rPr>
                <w:rFonts w:ascii="宋体" w:hAnsi="宋体" w:cs="宋体"/>
                <w:kern w:val="0"/>
                <w:szCs w:val="21"/>
              </w:rPr>
              <w:t>/</w:t>
            </w:r>
            <w:r>
              <w:rPr>
                <w:rFonts w:hint="eastAsia" w:ascii="宋体" w:hAnsi="宋体" w:cs="宋体"/>
                <w:kern w:val="0"/>
                <w:szCs w:val="21"/>
              </w:rPr>
              <w:t>知识单元）</w:t>
            </w:r>
          </w:p>
        </w:tc>
        <w:tc>
          <w:tcPr>
            <w:tcW w:w="2274" w:type="pct"/>
            <w:gridSpan w:val="2"/>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rPr>
                <w:rFonts w:ascii="宋体" w:hAnsi="宋体" w:cs="宋体"/>
                <w:kern w:val="0"/>
                <w:szCs w:val="21"/>
              </w:rPr>
            </w:pPr>
            <w:r>
              <w:rPr>
                <w:rFonts w:hint="eastAsia" w:ascii="宋体" w:hAnsi="宋体" w:cs="宋体"/>
                <w:kern w:val="0"/>
                <w:szCs w:val="21"/>
              </w:rPr>
              <w:t>讲授环节</w:t>
            </w:r>
          </w:p>
        </w:tc>
        <w:tc>
          <w:tcPr>
            <w:tcW w:w="831"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rPr>
                <w:rFonts w:ascii="宋体" w:hAnsi="宋体" w:cs="宋体"/>
                <w:kern w:val="0"/>
                <w:szCs w:val="21"/>
              </w:rPr>
            </w:pPr>
            <w:r>
              <w:rPr>
                <w:rFonts w:hint="eastAsia" w:ascii="宋体" w:hAnsi="宋体" w:cs="宋体"/>
                <w:kern w:val="0"/>
                <w:szCs w:val="21"/>
              </w:rPr>
              <w:t>实践环节</w:t>
            </w:r>
          </w:p>
        </w:tc>
      </w:tr>
      <w:tr>
        <w:tblPrEx>
          <w:tblCellMar>
            <w:top w:w="0" w:type="dxa"/>
            <w:left w:w="0" w:type="dxa"/>
            <w:bottom w:w="0" w:type="dxa"/>
            <w:right w:w="0" w:type="dxa"/>
          </w:tblCellMar>
        </w:tblPrEx>
        <w:trPr>
          <w:trHeight w:val="560" w:hRule="exact"/>
        </w:trPr>
        <w:tc>
          <w:tcPr>
            <w:tcW w:w="304"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rPr>
                <w:rFonts w:ascii="宋体" w:hAnsi="宋体" w:cs="宋体"/>
                <w:kern w:val="0"/>
                <w:szCs w:val="21"/>
              </w:rPr>
            </w:pPr>
          </w:p>
        </w:tc>
        <w:tc>
          <w:tcPr>
            <w:tcW w:w="302"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rPr>
                <w:rFonts w:ascii="宋体" w:hAnsi="宋体" w:cs="宋体"/>
                <w:kern w:val="0"/>
                <w:szCs w:val="21"/>
              </w:rPr>
            </w:pPr>
          </w:p>
        </w:tc>
        <w:tc>
          <w:tcPr>
            <w:tcW w:w="1286" w:type="pct"/>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jc w:val="center"/>
              <w:rPr>
                <w:rFonts w:ascii="宋体" w:hAnsi="宋体" w:cs="宋体"/>
                <w:kern w:val="0"/>
                <w:szCs w:val="21"/>
              </w:rPr>
            </w:pPr>
          </w:p>
        </w:tc>
        <w:tc>
          <w:tcPr>
            <w:tcW w:w="1667"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spacing w:line="216" w:lineRule="exact"/>
              <w:ind w:left="20"/>
              <w:jc w:val="center"/>
              <w:rPr>
                <w:rFonts w:ascii="宋体" w:hAnsi="宋体" w:cs="宋体"/>
                <w:kern w:val="0"/>
                <w:szCs w:val="21"/>
              </w:rPr>
            </w:pPr>
            <w:r>
              <w:rPr>
                <w:rFonts w:hint="eastAsia" w:ascii="宋体" w:hAnsi="宋体" w:cs="宋体"/>
                <w:kern w:val="0"/>
                <w:szCs w:val="21"/>
              </w:rPr>
              <w:t>课程思政点及融入方式</w:t>
            </w:r>
          </w:p>
        </w:tc>
        <w:tc>
          <w:tcPr>
            <w:tcW w:w="607"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spacing w:line="216" w:lineRule="exact"/>
              <w:ind w:left="20"/>
              <w:jc w:val="center"/>
              <w:rPr>
                <w:rFonts w:ascii="宋体" w:hAnsi="宋体" w:cs="宋体"/>
                <w:kern w:val="0"/>
                <w:szCs w:val="21"/>
              </w:rPr>
            </w:pPr>
            <w:r>
              <w:rPr>
                <w:rFonts w:hint="eastAsia" w:ascii="宋体" w:hAnsi="宋体" w:cs="宋体"/>
                <w:kern w:val="0"/>
                <w:szCs w:val="21"/>
              </w:rPr>
              <w:t>信息技术辅助手段</w:t>
            </w:r>
          </w:p>
        </w:tc>
        <w:tc>
          <w:tcPr>
            <w:tcW w:w="831"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spacing w:line="216" w:lineRule="exact"/>
              <w:ind w:left="20"/>
              <w:jc w:val="center"/>
              <w:rPr>
                <w:rFonts w:ascii="宋体" w:hAnsi="宋体" w:cs="宋体"/>
                <w:kern w:val="0"/>
                <w:szCs w:val="21"/>
              </w:rPr>
            </w:pPr>
            <w:r>
              <w:rPr>
                <w:rFonts w:hint="eastAsia" w:ascii="宋体" w:hAnsi="宋体" w:cs="宋体"/>
                <w:kern w:val="0"/>
                <w:szCs w:val="21"/>
              </w:rPr>
              <w:t>实验、习题、讨论等</w:t>
            </w:r>
          </w:p>
        </w:tc>
      </w:tr>
      <w:tr>
        <w:tblPrEx>
          <w:tblCellMar>
            <w:top w:w="0" w:type="dxa"/>
            <w:left w:w="0" w:type="dxa"/>
            <w:bottom w:w="0" w:type="dxa"/>
            <w:right w:w="0" w:type="dxa"/>
          </w:tblCellMar>
        </w:tblPrEx>
        <w:trPr>
          <w:trHeight w:val="900" w:hRule="exact"/>
        </w:trPr>
        <w:tc>
          <w:tcPr>
            <w:tcW w:w="304"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hint="eastAsia" w:ascii="宋体" w:hAnsi="宋体" w:eastAsia="宋体" w:cs="宋体"/>
                <w:kern w:val="0"/>
                <w:szCs w:val="21"/>
                <w:lang w:eastAsia="zh-CN"/>
              </w:rPr>
            </w:pPr>
            <w:r>
              <w:rPr>
                <w:rFonts w:hint="eastAsia" w:ascii="宋体" w:hAnsi="宋体" w:cs="宋体"/>
                <w:kern w:val="0"/>
                <w:szCs w:val="21"/>
                <w:lang w:val="en-US" w:eastAsia="zh-CN"/>
              </w:rPr>
              <w:t>1</w:t>
            </w:r>
          </w:p>
        </w:tc>
        <w:tc>
          <w:tcPr>
            <w:tcW w:w="302"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ascii="宋体" w:hAnsi="宋体" w:cs="宋体"/>
                <w:kern w:val="0"/>
                <w:szCs w:val="21"/>
              </w:rPr>
              <w:t>4</w:t>
            </w:r>
          </w:p>
        </w:tc>
        <w:tc>
          <w:tcPr>
            <w:tcW w:w="1286"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hint="eastAsia" w:ascii="宋体" w:hAnsi="宋体" w:cs="宋体"/>
                <w:kern w:val="0"/>
                <w:szCs w:val="21"/>
              </w:rPr>
              <w:t>前言，数制及转换、代码、基本逻辑运算、逻辑代数</w:t>
            </w:r>
          </w:p>
        </w:tc>
        <w:tc>
          <w:tcPr>
            <w:tcW w:w="1667"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hint="eastAsia" w:ascii="宋体" w:hAnsi="宋体" w:cs="宋体"/>
                <w:kern w:val="0"/>
                <w:szCs w:val="21"/>
              </w:rPr>
              <w:t>通过数字电路发展介绍，了解我国集成芯片的现状，通过汉芯事件培养学生的诚信；</w:t>
            </w:r>
          </w:p>
        </w:tc>
        <w:tc>
          <w:tcPr>
            <w:tcW w:w="607"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ascii="宋体" w:hAnsi="宋体" w:cs="宋体"/>
                <w:kern w:val="0"/>
                <w:szCs w:val="21"/>
              </w:rPr>
              <w:t>PPT</w:t>
            </w:r>
            <w:r>
              <w:rPr>
                <w:rFonts w:hint="eastAsia" w:ascii="宋体" w:hAnsi="宋体" w:cs="宋体"/>
                <w:kern w:val="0"/>
                <w:szCs w:val="21"/>
              </w:rPr>
              <w:t>投放</w:t>
            </w:r>
          </w:p>
        </w:tc>
        <w:tc>
          <w:tcPr>
            <w:tcW w:w="831"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p>
        </w:tc>
      </w:tr>
      <w:tr>
        <w:tblPrEx>
          <w:tblCellMar>
            <w:top w:w="0" w:type="dxa"/>
            <w:left w:w="0" w:type="dxa"/>
            <w:bottom w:w="0" w:type="dxa"/>
            <w:right w:w="0" w:type="dxa"/>
          </w:tblCellMar>
        </w:tblPrEx>
        <w:trPr>
          <w:trHeight w:val="660" w:hRule="exact"/>
        </w:trPr>
        <w:tc>
          <w:tcPr>
            <w:tcW w:w="304"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hint="eastAsia" w:ascii="宋体" w:hAnsi="宋体" w:eastAsia="宋体" w:cs="宋体"/>
                <w:kern w:val="0"/>
                <w:szCs w:val="21"/>
                <w:lang w:eastAsia="zh-CN"/>
              </w:rPr>
            </w:pPr>
            <w:r>
              <w:rPr>
                <w:rFonts w:hint="eastAsia" w:ascii="宋体" w:hAnsi="宋体" w:cs="宋体"/>
                <w:kern w:val="0"/>
                <w:szCs w:val="21"/>
                <w:lang w:val="en-US" w:eastAsia="zh-CN"/>
              </w:rPr>
              <w:t>2</w:t>
            </w:r>
          </w:p>
        </w:tc>
        <w:tc>
          <w:tcPr>
            <w:tcW w:w="302"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ascii="宋体" w:hAnsi="宋体" w:cs="宋体"/>
                <w:kern w:val="0"/>
                <w:szCs w:val="21"/>
              </w:rPr>
              <w:t>4</w:t>
            </w:r>
          </w:p>
        </w:tc>
        <w:tc>
          <w:tcPr>
            <w:tcW w:w="1286"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hint="eastAsia" w:ascii="宋体" w:hAnsi="宋体" w:cs="宋体"/>
                <w:kern w:val="0"/>
                <w:szCs w:val="21"/>
              </w:rPr>
              <w:t>逻辑函数表示方法、卡诺图，逻辑函数化简、习题课</w:t>
            </w:r>
          </w:p>
        </w:tc>
        <w:tc>
          <w:tcPr>
            <w:tcW w:w="1667"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hint="eastAsia" w:ascii="宋体" w:hAnsi="宋体" w:cs="宋体"/>
                <w:kern w:val="0"/>
                <w:szCs w:val="21"/>
              </w:rPr>
              <w:t>通过华为制裁事件，激发学生的爱国情怀和终身学习的精神。</w:t>
            </w:r>
          </w:p>
        </w:tc>
        <w:tc>
          <w:tcPr>
            <w:tcW w:w="607"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ascii="宋体" w:hAnsi="宋体" w:cs="宋体"/>
                <w:kern w:val="0"/>
                <w:szCs w:val="21"/>
              </w:rPr>
              <w:t>PPT</w:t>
            </w:r>
            <w:r>
              <w:rPr>
                <w:rFonts w:hint="eastAsia" w:ascii="宋体" w:hAnsi="宋体" w:cs="宋体"/>
                <w:kern w:val="0"/>
                <w:szCs w:val="21"/>
              </w:rPr>
              <w:t>投放</w:t>
            </w:r>
          </w:p>
        </w:tc>
        <w:tc>
          <w:tcPr>
            <w:tcW w:w="831"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p>
        </w:tc>
      </w:tr>
      <w:tr>
        <w:tblPrEx>
          <w:tblCellMar>
            <w:top w:w="0" w:type="dxa"/>
            <w:left w:w="0" w:type="dxa"/>
            <w:bottom w:w="0" w:type="dxa"/>
            <w:right w:w="0" w:type="dxa"/>
          </w:tblCellMar>
        </w:tblPrEx>
        <w:trPr>
          <w:trHeight w:val="1120" w:hRule="exact"/>
        </w:trPr>
        <w:tc>
          <w:tcPr>
            <w:tcW w:w="304"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hint="eastAsia" w:ascii="宋体" w:hAnsi="宋体" w:eastAsia="宋体" w:cs="宋体"/>
                <w:kern w:val="0"/>
                <w:szCs w:val="21"/>
                <w:lang w:eastAsia="zh-CN"/>
              </w:rPr>
            </w:pPr>
            <w:r>
              <w:rPr>
                <w:rFonts w:hint="eastAsia" w:ascii="宋体" w:hAnsi="宋体" w:cs="宋体"/>
                <w:kern w:val="0"/>
                <w:szCs w:val="21"/>
                <w:lang w:val="en-US" w:eastAsia="zh-CN"/>
              </w:rPr>
              <w:t>3</w:t>
            </w:r>
          </w:p>
        </w:tc>
        <w:tc>
          <w:tcPr>
            <w:tcW w:w="302"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ascii="宋体" w:hAnsi="宋体" w:cs="宋体"/>
                <w:kern w:val="0"/>
                <w:szCs w:val="21"/>
              </w:rPr>
              <w:t>4</w:t>
            </w:r>
          </w:p>
        </w:tc>
        <w:tc>
          <w:tcPr>
            <w:tcW w:w="1286"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hint="eastAsia" w:ascii="宋体" w:hAnsi="宋体" w:cs="宋体"/>
                <w:kern w:val="0"/>
                <w:szCs w:val="21"/>
              </w:rPr>
              <w:t>门电路及其电气特性、组合逻辑电路分析</w:t>
            </w:r>
          </w:p>
        </w:tc>
        <w:tc>
          <w:tcPr>
            <w:tcW w:w="1667"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hint="eastAsia" w:ascii="宋体" w:hAnsi="宋体" w:cs="宋体"/>
                <w:kern w:val="0"/>
                <w:szCs w:val="21"/>
              </w:rPr>
              <w:t>与门、或门功能实现都需要电源，映射出天下没有免费的午餐，融入感恩、孝顺等中华民族传统美德。</w:t>
            </w:r>
          </w:p>
        </w:tc>
        <w:tc>
          <w:tcPr>
            <w:tcW w:w="607"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ascii="宋体" w:hAnsi="宋体" w:cs="宋体"/>
                <w:kern w:val="0"/>
                <w:szCs w:val="21"/>
              </w:rPr>
              <w:t>PPT</w:t>
            </w:r>
            <w:r>
              <w:rPr>
                <w:rFonts w:hint="eastAsia" w:ascii="宋体" w:hAnsi="宋体" w:cs="宋体"/>
                <w:kern w:val="0"/>
                <w:szCs w:val="21"/>
              </w:rPr>
              <w:t>投放</w:t>
            </w:r>
          </w:p>
        </w:tc>
        <w:tc>
          <w:tcPr>
            <w:tcW w:w="831"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p>
        </w:tc>
      </w:tr>
      <w:tr>
        <w:tblPrEx>
          <w:tblCellMar>
            <w:top w:w="0" w:type="dxa"/>
            <w:left w:w="0" w:type="dxa"/>
            <w:bottom w:w="0" w:type="dxa"/>
            <w:right w:w="0" w:type="dxa"/>
          </w:tblCellMar>
        </w:tblPrEx>
        <w:trPr>
          <w:trHeight w:val="1800" w:hRule="exact"/>
        </w:trPr>
        <w:tc>
          <w:tcPr>
            <w:tcW w:w="304"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hint="eastAsia" w:ascii="宋体" w:hAnsi="宋体" w:eastAsia="宋体" w:cs="宋体"/>
                <w:kern w:val="0"/>
                <w:szCs w:val="21"/>
                <w:lang w:eastAsia="zh-CN"/>
              </w:rPr>
            </w:pPr>
            <w:r>
              <w:rPr>
                <w:rFonts w:hint="eastAsia" w:ascii="宋体" w:hAnsi="宋体" w:cs="宋体"/>
                <w:kern w:val="0"/>
                <w:szCs w:val="21"/>
                <w:lang w:val="en-US" w:eastAsia="zh-CN"/>
              </w:rPr>
              <w:t>4</w:t>
            </w:r>
          </w:p>
        </w:tc>
        <w:tc>
          <w:tcPr>
            <w:tcW w:w="302"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ascii="宋体" w:hAnsi="宋体" w:cs="宋体"/>
                <w:kern w:val="0"/>
                <w:szCs w:val="21"/>
              </w:rPr>
              <w:t>4</w:t>
            </w:r>
          </w:p>
        </w:tc>
        <w:tc>
          <w:tcPr>
            <w:tcW w:w="1286"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hint="eastAsia" w:ascii="宋体" w:hAnsi="宋体" w:cs="宋体"/>
                <w:kern w:val="0"/>
                <w:szCs w:val="21"/>
              </w:rPr>
              <w:t>组合逻辑电路设计、组合逻辑电路中的竞争－冒险</w:t>
            </w:r>
          </w:p>
        </w:tc>
        <w:tc>
          <w:tcPr>
            <w:tcW w:w="1667"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hint="eastAsia" w:ascii="宋体" w:hAnsi="宋体" w:cs="宋体"/>
                <w:kern w:val="0"/>
                <w:szCs w:val="21"/>
              </w:rPr>
              <w:t>通过</w:t>
            </w:r>
            <w:r>
              <w:rPr>
                <w:rFonts w:ascii="宋体" w:hAnsi="宋体" w:cs="宋体"/>
                <w:kern w:val="0"/>
                <w:szCs w:val="21"/>
              </w:rPr>
              <w:t>CMOS</w:t>
            </w:r>
            <w:r>
              <w:rPr>
                <w:rFonts w:hint="eastAsia" w:ascii="宋体" w:hAnsi="宋体" w:cs="宋体"/>
                <w:kern w:val="0"/>
                <w:szCs w:val="21"/>
              </w:rPr>
              <w:t>门电路的集成芯片工艺的介绍，融入工匠精神，创新精神。</w:t>
            </w:r>
            <w:r>
              <w:rPr>
                <w:rFonts w:ascii="宋体" w:hAnsi="宋体" w:cs="宋体"/>
                <w:kern w:val="0"/>
                <w:szCs w:val="21"/>
              </w:rPr>
              <w:t>CMOS</w:t>
            </w:r>
            <w:r>
              <w:rPr>
                <w:rFonts w:hint="eastAsia" w:ascii="宋体" w:hAnsi="宋体" w:cs="宋体"/>
                <w:kern w:val="0"/>
                <w:szCs w:val="21"/>
              </w:rPr>
              <w:t>，</w:t>
            </w:r>
            <w:r>
              <w:rPr>
                <w:rFonts w:ascii="宋体" w:hAnsi="宋体" w:cs="宋体"/>
                <w:kern w:val="0"/>
                <w:szCs w:val="21"/>
              </w:rPr>
              <w:t>TTL</w:t>
            </w:r>
            <w:r>
              <w:rPr>
                <w:rFonts w:hint="eastAsia" w:ascii="宋体" w:hAnsi="宋体" w:cs="宋体"/>
                <w:kern w:val="0"/>
                <w:szCs w:val="21"/>
              </w:rPr>
              <w:t>反相器符号一样，但电路内部结构不一样，映射外表和内在关系，融入正确的价值观。</w:t>
            </w:r>
          </w:p>
        </w:tc>
        <w:tc>
          <w:tcPr>
            <w:tcW w:w="607"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ascii="宋体" w:hAnsi="宋体" w:cs="宋体"/>
                <w:kern w:val="0"/>
                <w:szCs w:val="21"/>
              </w:rPr>
              <w:t>PPT</w:t>
            </w:r>
            <w:r>
              <w:rPr>
                <w:rFonts w:hint="eastAsia" w:ascii="宋体" w:hAnsi="宋体" w:cs="宋体"/>
                <w:kern w:val="0"/>
                <w:szCs w:val="21"/>
              </w:rPr>
              <w:t>投放</w:t>
            </w:r>
          </w:p>
        </w:tc>
        <w:tc>
          <w:tcPr>
            <w:tcW w:w="831"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p>
        </w:tc>
      </w:tr>
      <w:tr>
        <w:tblPrEx>
          <w:tblCellMar>
            <w:top w:w="0" w:type="dxa"/>
            <w:left w:w="0" w:type="dxa"/>
            <w:bottom w:w="0" w:type="dxa"/>
            <w:right w:w="0" w:type="dxa"/>
          </w:tblCellMar>
        </w:tblPrEx>
        <w:trPr>
          <w:trHeight w:val="900" w:hRule="exact"/>
        </w:trPr>
        <w:tc>
          <w:tcPr>
            <w:tcW w:w="304"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hint="eastAsia" w:ascii="宋体" w:hAnsi="宋体" w:eastAsia="宋体" w:cs="宋体"/>
                <w:kern w:val="0"/>
                <w:szCs w:val="21"/>
                <w:lang w:eastAsia="zh-CN"/>
              </w:rPr>
            </w:pPr>
            <w:r>
              <w:rPr>
                <w:rFonts w:hint="eastAsia" w:ascii="宋体" w:hAnsi="宋体" w:cs="宋体"/>
                <w:kern w:val="0"/>
                <w:szCs w:val="21"/>
                <w:lang w:val="en-US" w:eastAsia="zh-CN"/>
              </w:rPr>
              <w:t>5</w:t>
            </w:r>
          </w:p>
        </w:tc>
        <w:tc>
          <w:tcPr>
            <w:tcW w:w="302"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ascii="宋体" w:hAnsi="宋体" w:cs="宋体"/>
                <w:kern w:val="0"/>
                <w:szCs w:val="21"/>
              </w:rPr>
              <w:t>4</w:t>
            </w:r>
          </w:p>
        </w:tc>
        <w:tc>
          <w:tcPr>
            <w:tcW w:w="1286"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hint="eastAsia" w:ascii="宋体" w:hAnsi="宋体" w:cs="宋体"/>
                <w:kern w:val="0"/>
                <w:szCs w:val="21"/>
              </w:rPr>
              <w:t>编码器、译码器、加减法器</w:t>
            </w:r>
          </w:p>
        </w:tc>
        <w:tc>
          <w:tcPr>
            <w:tcW w:w="1667"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hint="eastAsia" w:ascii="宋体" w:hAnsi="宋体" w:cs="宋体"/>
                <w:kern w:val="0"/>
                <w:szCs w:val="21"/>
              </w:rPr>
              <w:t>通过组合逻辑电路表决器的设计，映射“表决权”，以此融入社会主义核心价值—民主。</w:t>
            </w:r>
          </w:p>
        </w:tc>
        <w:tc>
          <w:tcPr>
            <w:tcW w:w="607"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ascii="宋体" w:hAnsi="宋体" w:cs="宋体"/>
                <w:kern w:val="0"/>
                <w:szCs w:val="21"/>
              </w:rPr>
              <w:t>PPT</w:t>
            </w:r>
            <w:r>
              <w:rPr>
                <w:rFonts w:hint="eastAsia" w:ascii="宋体" w:hAnsi="宋体" w:cs="宋体"/>
                <w:kern w:val="0"/>
                <w:szCs w:val="21"/>
              </w:rPr>
              <w:t>投放</w:t>
            </w:r>
          </w:p>
        </w:tc>
        <w:tc>
          <w:tcPr>
            <w:tcW w:w="831"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p>
        </w:tc>
      </w:tr>
      <w:tr>
        <w:tblPrEx>
          <w:tblCellMar>
            <w:top w:w="0" w:type="dxa"/>
            <w:left w:w="0" w:type="dxa"/>
            <w:bottom w:w="0" w:type="dxa"/>
            <w:right w:w="0" w:type="dxa"/>
          </w:tblCellMar>
        </w:tblPrEx>
        <w:trPr>
          <w:trHeight w:val="2460" w:hRule="exact"/>
        </w:trPr>
        <w:tc>
          <w:tcPr>
            <w:tcW w:w="304"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hint="eastAsia" w:ascii="宋体" w:hAnsi="宋体" w:eastAsia="宋体" w:cs="宋体"/>
                <w:kern w:val="0"/>
                <w:szCs w:val="21"/>
                <w:lang w:eastAsia="zh-CN"/>
              </w:rPr>
            </w:pPr>
            <w:r>
              <w:rPr>
                <w:rFonts w:hint="eastAsia" w:ascii="宋体" w:hAnsi="宋体" w:cs="宋体"/>
                <w:kern w:val="0"/>
                <w:szCs w:val="21"/>
                <w:lang w:val="en-US" w:eastAsia="zh-CN"/>
              </w:rPr>
              <w:t>6</w:t>
            </w:r>
          </w:p>
        </w:tc>
        <w:tc>
          <w:tcPr>
            <w:tcW w:w="302"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ascii="宋体" w:hAnsi="宋体" w:cs="宋体"/>
                <w:kern w:val="0"/>
                <w:szCs w:val="21"/>
              </w:rPr>
              <w:t>4</w:t>
            </w:r>
          </w:p>
        </w:tc>
        <w:tc>
          <w:tcPr>
            <w:tcW w:w="1286"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hint="eastAsia" w:ascii="宋体" w:hAnsi="宋体" w:cs="宋体"/>
                <w:kern w:val="0"/>
                <w:szCs w:val="21"/>
              </w:rPr>
              <w:t>数据选择和数据分配器</w:t>
            </w:r>
          </w:p>
        </w:tc>
        <w:tc>
          <w:tcPr>
            <w:tcW w:w="1667"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hint="eastAsia" w:ascii="宋体" w:hAnsi="宋体" w:cs="宋体"/>
                <w:kern w:val="0"/>
                <w:szCs w:val="21"/>
              </w:rPr>
              <w:t>组合逻辑电路中加法器的速度快是以结构复杂为代价的，映射“凡事有利必有一弊”的哲学思想，融入马克思主义“对立和统一”的辩证关系。通过组合逻辑电路中的竞争与冒险知识，映射工作、生活中竞争和冒险，融入竞争和合作的关系。</w:t>
            </w:r>
          </w:p>
        </w:tc>
        <w:tc>
          <w:tcPr>
            <w:tcW w:w="607"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ascii="宋体" w:hAnsi="宋体" w:cs="宋体"/>
                <w:kern w:val="0"/>
                <w:szCs w:val="21"/>
              </w:rPr>
              <w:t>PPT</w:t>
            </w:r>
            <w:r>
              <w:rPr>
                <w:rFonts w:hint="eastAsia" w:ascii="宋体" w:hAnsi="宋体" w:cs="宋体"/>
                <w:kern w:val="0"/>
                <w:szCs w:val="21"/>
              </w:rPr>
              <w:t>投放</w:t>
            </w:r>
          </w:p>
        </w:tc>
        <w:tc>
          <w:tcPr>
            <w:tcW w:w="831"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p>
        </w:tc>
      </w:tr>
      <w:tr>
        <w:tblPrEx>
          <w:tblCellMar>
            <w:top w:w="0" w:type="dxa"/>
            <w:left w:w="0" w:type="dxa"/>
            <w:bottom w:w="0" w:type="dxa"/>
            <w:right w:w="0" w:type="dxa"/>
          </w:tblCellMar>
        </w:tblPrEx>
        <w:trPr>
          <w:trHeight w:val="900" w:hRule="exact"/>
        </w:trPr>
        <w:tc>
          <w:tcPr>
            <w:tcW w:w="304"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hint="eastAsia" w:ascii="宋体" w:hAnsi="宋体" w:eastAsia="宋体" w:cs="宋体"/>
                <w:kern w:val="0"/>
                <w:szCs w:val="21"/>
                <w:lang w:eastAsia="zh-CN"/>
              </w:rPr>
            </w:pPr>
            <w:r>
              <w:rPr>
                <w:rFonts w:hint="eastAsia" w:ascii="宋体" w:hAnsi="宋体" w:cs="宋体"/>
                <w:kern w:val="0"/>
                <w:szCs w:val="21"/>
                <w:lang w:val="en-US" w:eastAsia="zh-CN"/>
              </w:rPr>
              <w:t>7</w:t>
            </w:r>
          </w:p>
        </w:tc>
        <w:tc>
          <w:tcPr>
            <w:tcW w:w="302"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ascii="宋体" w:hAnsi="宋体" w:cs="宋体"/>
                <w:kern w:val="0"/>
                <w:szCs w:val="21"/>
              </w:rPr>
              <w:t>4</w:t>
            </w:r>
          </w:p>
        </w:tc>
        <w:tc>
          <w:tcPr>
            <w:tcW w:w="1286"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hint="eastAsia" w:ascii="宋体" w:hAnsi="宋体" w:cs="宋体"/>
                <w:kern w:val="0"/>
                <w:szCs w:val="21"/>
              </w:rPr>
              <w:t>触发器，习题课和课堂练习</w:t>
            </w:r>
          </w:p>
        </w:tc>
        <w:tc>
          <w:tcPr>
            <w:tcW w:w="1667"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hint="eastAsia" w:ascii="宋体" w:hAnsi="宋体" w:cs="宋体"/>
                <w:kern w:val="0"/>
                <w:szCs w:val="21"/>
              </w:rPr>
              <w:t>从触发器的结构和工作时序，引出统一行动，听指挥的重要性。上升到遵纪守法。</w:t>
            </w:r>
          </w:p>
        </w:tc>
        <w:tc>
          <w:tcPr>
            <w:tcW w:w="607"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ascii="宋体" w:hAnsi="宋体" w:cs="宋体"/>
                <w:kern w:val="0"/>
                <w:szCs w:val="21"/>
              </w:rPr>
              <w:t>PPT</w:t>
            </w:r>
            <w:r>
              <w:rPr>
                <w:rFonts w:hint="eastAsia" w:ascii="宋体" w:hAnsi="宋体" w:cs="宋体"/>
                <w:kern w:val="0"/>
                <w:szCs w:val="21"/>
              </w:rPr>
              <w:t>投放</w:t>
            </w:r>
          </w:p>
        </w:tc>
        <w:tc>
          <w:tcPr>
            <w:tcW w:w="831"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hint="eastAsia" w:ascii="宋体" w:hAnsi="宋体" w:cs="宋体"/>
                <w:kern w:val="0"/>
                <w:szCs w:val="21"/>
              </w:rPr>
              <w:t>实验</w:t>
            </w:r>
            <w:r>
              <w:rPr>
                <w:rFonts w:ascii="宋体" w:hAnsi="宋体" w:cs="宋体"/>
                <w:kern w:val="0"/>
                <w:szCs w:val="21"/>
              </w:rPr>
              <w:t xml:space="preserve">1 </w:t>
            </w:r>
            <w:r>
              <w:rPr>
                <w:rFonts w:hint="eastAsia" w:ascii="宋体" w:hAnsi="宋体" w:cs="宋体"/>
                <w:kern w:val="0"/>
                <w:szCs w:val="21"/>
              </w:rPr>
              <w:t>门电路逻辑功能及测试</w:t>
            </w:r>
          </w:p>
        </w:tc>
      </w:tr>
      <w:tr>
        <w:tblPrEx>
          <w:tblCellMar>
            <w:top w:w="0" w:type="dxa"/>
            <w:left w:w="0" w:type="dxa"/>
            <w:bottom w:w="0" w:type="dxa"/>
            <w:right w:w="0" w:type="dxa"/>
          </w:tblCellMar>
        </w:tblPrEx>
        <w:trPr>
          <w:trHeight w:val="1120" w:hRule="exact"/>
        </w:trPr>
        <w:tc>
          <w:tcPr>
            <w:tcW w:w="304"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hint="eastAsia" w:ascii="宋体" w:hAnsi="宋体" w:eastAsia="宋体" w:cs="宋体"/>
                <w:kern w:val="0"/>
                <w:szCs w:val="21"/>
                <w:lang w:eastAsia="zh-CN"/>
              </w:rPr>
            </w:pPr>
            <w:r>
              <w:rPr>
                <w:rFonts w:hint="eastAsia" w:ascii="宋体" w:hAnsi="宋体" w:cs="宋体"/>
                <w:kern w:val="0"/>
                <w:szCs w:val="21"/>
                <w:lang w:val="en-US" w:eastAsia="zh-CN"/>
              </w:rPr>
              <w:t>8</w:t>
            </w:r>
          </w:p>
        </w:tc>
        <w:tc>
          <w:tcPr>
            <w:tcW w:w="302"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ascii="宋体" w:hAnsi="宋体" w:cs="宋体"/>
                <w:kern w:val="0"/>
                <w:szCs w:val="21"/>
              </w:rPr>
              <w:t>4</w:t>
            </w:r>
          </w:p>
        </w:tc>
        <w:tc>
          <w:tcPr>
            <w:tcW w:w="1286"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hint="eastAsia" w:ascii="宋体" w:hAnsi="宋体" w:cs="宋体"/>
                <w:kern w:val="0"/>
                <w:szCs w:val="21"/>
              </w:rPr>
              <w:t>同步时序逻辑电路的分析</w:t>
            </w:r>
          </w:p>
        </w:tc>
        <w:tc>
          <w:tcPr>
            <w:tcW w:w="1667"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hint="eastAsia" w:ascii="宋体" w:hAnsi="宋体" w:cs="宋体"/>
                <w:kern w:val="0"/>
                <w:szCs w:val="21"/>
              </w:rPr>
              <w:t>通过时序电路分析，介绍了国内逻辑电路和芯片设计工具很多依赖进口，鼓励同学们献身科研，为国争光。</w:t>
            </w:r>
          </w:p>
        </w:tc>
        <w:tc>
          <w:tcPr>
            <w:tcW w:w="607"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ascii="宋体" w:hAnsi="宋体" w:cs="宋体"/>
                <w:kern w:val="0"/>
                <w:szCs w:val="21"/>
              </w:rPr>
              <w:t>PPT</w:t>
            </w:r>
            <w:r>
              <w:rPr>
                <w:rFonts w:hint="eastAsia" w:ascii="宋体" w:hAnsi="宋体" w:cs="宋体"/>
                <w:kern w:val="0"/>
                <w:szCs w:val="21"/>
              </w:rPr>
              <w:t>投放</w:t>
            </w:r>
          </w:p>
        </w:tc>
        <w:tc>
          <w:tcPr>
            <w:tcW w:w="831"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p>
        </w:tc>
      </w:tr>
      <w:tr>
        <w:tblPrEx>
          <w:tblCellMar>
            <w:top w:w="0" w:type="dxa"/>
            <w:left w:w="0" w:type="dxa"/>
            <w:bottom w:w="0" w:type="dxa"/>
            <w:right w:w="0" w:type="dxa"/>
          </w:tblCellMar>
        </w:tblPrEx>
        <w:trPr>
          <w:trHeight w:val="1120" w:hRule="exact"/>
        </w:trPr>
        <w:tc>
          <w:tcPr>
            <w:tcW w:w="304"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hint="eastAsia" w:ascii="宋体" w:hAnsi="宋体" w:eastAsia="宋体" w:cs="宋体"/>
                <w:kern w:val="0"/>
                <w:szCs w:val="21"/>
                <w:lang w:eastAsia="zh-CN"/>
              </w:rPr>
            </w:pPr>
            <w:r>
              <w:rPr>
                <w:rFonts w:hint="eastAsia" w:ascii="宋体" w:hAnsi="宋体" w:cs="宋体"/>
                <w:kern w:val="0"/>
                <w:szCs w:val="21"/>
                <w:lang w:val="en-US" w:eastAsia="zh-CN"/>
              </w:rPr>
              <w:t>9</w:t>
            </w:r>
          </w:p>
        </w:tc>
        <w:tc>
          <w:tcPr>
            <w:tcW w:w="302"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ascii="宋体" w:hAnsi="宋体" w:cs="宋体"/>
                <w:kern w:val="0"/>
                <w:szCs w:val="21"/>
              </w:rPr>
              <w:t>4</w:t>
            </w:r>
          </w:p>
        </w:tc>
        <w:tc>
          <w:tcPr>
            <w:tcW w:w="1286"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hint="eastAsia" w:ascii="宋体" w:hAnsi="宋体" w:cs="宋体"/>
                <w:kern w:val="0"/>
                <w:szCs w:val="21"/>
              </w:rPr>
              <w:t>同步时序逻辑电路的设计</w:t>
            </w:r>
            <w:r>
              <w:rPr>
                <w:rFonts w:ascii="宋体" w:hAnsi="宋体" w:cs="宋体"/>
                <w:kern w:val="0"/>
                <w:szCs w:val="21"/>
              </w:rPr>
              <w:t>1</w:t>
            </w:r>
          </w:p>
        </w:tc>
        <w:tc>
          <w:tcPr>
            <w:tcW w:w="1667"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hint="eastAsia" w:ascii="宋体" w:hAnsi="宋体" w:cs="宋体"/>
                <w:kern w:val="0"/>
                <w:szCs w:val="21"/>
              </w:rPr>
              <w:t>同一个电路功能通过多种不同的电路设计来实现，映射解决问题方法多样性，融入方法论和创新意识。</w:t>
            </w:r>
          </w:p>
        </w:tc>
        <w:tc>
          <w:tcPr>
            <w:tcW w:w="607"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ascii="宋体" w:hAnsi="宋体" w:cs="宋体"/>
                <w:kern w:val="0"/>
                <w:szCs w:val="21"/>
              </w:rPr>
              <w:t>PPT</w:t>
            </w:r>
            <w:r>
              <w:rPr>
                <w:rFonts w:hint="eastAsia" w:ascii="宋体" w:hAnsi="宋体" w:cs="宋体"/>
                <w:kern w:val="0"/>
                <w:szCs w:val="21"/>
              </w:rPr>
              <w:t>投放</w:t>
            </w:r>
          </w:p>
        </w:tc>
        <w:tc>
          <w:tcPr>
            <w:tcW w:w="831"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hint="eastAsia" w:ascii="宋体" w:hAnsi="宋体" w:cs="宋体"/>
                <w:kern w:val="0"/>
                <w:szCs w:val="21"/>
              </w:rPr>
              <w:t>实验</w:t>
            </w:r>
            <w:r>
              <w:rPr>
                <w:rFonts w:ascii="宋体" w:hAnsi="宋体" w:cs="宋体"/>
                <w:kern w:val="0"/>
                <w:szCs w:val="21"/>
              </w:rPr>
              <w:t xml:space="preserve">2 </w:t>
            </w:r>
            <w:r>
              <w:rPr>
                <w:rFonts w:hint="eastAsia" w:ascii="宋体" w:hAnsi="宋体" w:cs="宋体"/>
                <w:kern w:val="0"/>
                <w:szCs w:val="21"/>
              </w:rPr>
              <w:t>译码器功能测试及应用</w:t>
            </w:r>
          </w:p>
        </w:tc>
      </w:tr>
      <w:tr>
        <w:tblPrEx>
          <w:tblCellMar>
            <w:top w:w="0" w:type="dxa"/>
            <w:left w:w="0" w:type="dxa"/>
            <w:bottom w:w="0" w:type="dxa"/>
            <w:right w:w="0" w:type="dxa"/>
          </w:tblCellMar>
        </w:tblPrEx>
        <w:trPr>
          <w:trHeight w:val="660" w:hRule="exact"/>
        </w:trPr>
        <w:tc>
          <w:tcPr>
            <w:tcW w:w="304"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hint="eastAsia" w:ascii="宋体" w:hAnsi="宋体" w:eastAsia="宋体" w:cs="宋体"/>
                <w:kern w:val="0"/>
                <w:szCs w:val="21"/>
                <w:lang w:eastAsia="zh-CN"/>
              </w:rPr>
            </w:pPr>
            <w:r>
              <w:rPr>
                <w:rFonts w:ascii="宋体" w:hAnsi="宋体" w:cs="宋体"/>
                <w:kern w:val="0"/>
                <w:szCs w:val="21"/>
              </w:rPr>
              <w:t>1</w:t>
            </w:r>
            <w:r>
              <w:rPr>
                <w:rFonts w:hint="eastAsia" w:ascii="宋体" w:hAnsi="宋体" w:cs="宋体"/>
                <w:kern w:val="0"/>
                <w:szCs w:val="21"/>
                <w:lang w:val="en-US" w:eastAsia="zh-CN"/>
              </w:rPr>
              <w:t>0</w:t>
            </w:r>
          </w:p>
        </w:tc>
        <w:tc>
          <w:tcPr>
            <w:tcW w:w="302"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ascii="宋体" w:hAnsi="宋体" w:cs="宋体"/>
                <w:kern w:val="0"/>
                <w:szCs w:val="21"/>
              </w:rPr>
              <w:t>4</w:t>
            </w:r>
          </w:p>
        </w:tc>
        <w:tc>
          <w:tcPr>
            <w:tcW w:w="1286"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hint="eastAsia" w:ascii="宋体" w:hAnsi="宋体" w:cs="宋体"/>
                <w:kern w:val="0"/>
                <w:szCs w:val="21"/>
              </w:rPr>
              <w:t>习题课和思政教育</w:t>
            </w:r>
          </w:p>
        </w:tc>
        <w:tc>
          <w:tcPr>
            <w:tcW w:w="1667"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hint="eastAsia" w:ascii="宋体" w:hAnsi="宋体" w:cs="宋体"/>
                <w:kern w:val="0"/>
                <w:szCs w:val="21"/>
              </w:rPr>
              <w:t>总结同步时序逻辑电路，阐明电路设计的严谨性</w:t>
            </w:r>
          </w:p>
        </w:tc>
        <w:tc>
          <w:tcPr>
            <w:tcW w:w="607"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ascii="宋体" w:hAnsi="宋体" w:cs="宋体"/>
                <w:kern w:val="0"/>
                <w:szCs w:val="21"/>
              </w:rPr>
              <w:t>PPT</w:t>
            </w:r>
            <w:r>
              <w:rPr>
                <w:rFonts w:hint="eastAsia" w:ascii="宋体" w:hAnsi="宋体" w:cs="宋体"/>
                <w:kern w:val="0"/>
                <w:szCs w:val="21"/>
              </w:rPr>
              <w:t>投放</w:t>
            </w:r>
          </w:p>
        </w:tc>
        <w:tc>
          <w:tcPr>
            <w:tcW w:w="831"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p>
        </w:tc>
      </w:tr>
      <w:tr>
        <w:tblPrEx>
          <w:tblCellMar>
            <w:top w:w="0" w:type="dxa"/>
            <w:left w:w="0" w:type="dxa"/>
            <w:bottom w:w="0" w:type="dxa"/>
            <w:right w:w="0" w:type="dxa"/>
          </w:tblCellMar>
        </w:tblPrEx>
        <w:trPr>
          <w:trHeight w:val="900" w:hRule="exact"/>
        </w:trPr>
        <w:tc>
          <w:tcPr>
            <w:tcW w:w="304"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hint="eastAsia" w:ascii="宋体" w:hAnsi="宋体" w:eastAsia="宋体" w:cs="宋体"/>
                <w:kern w:val="0"/>
                <w:szCs w:val="21"/>
                <w:lang w:val="en-US" w:eastAsia="zh-CN"/>
              </w:rPr>
            </w:pPr>
            <w:r>
              <w:rPr>
                <w:rFonts w:ascii="宋体" w:hAnsi="宋体" w:cs="宋体"/>
                <w:kern w:val="0"/>
                <w:szCs w:val="21"/>
              </w:rPr>
              <w:t>1</w:t>
            </w:r>
            <w:r>
              <w:rPr>
                <w:rFonts w:hint="eastAsia" w:ascii="宋体" w:hAnsi="宋体" w:cs="宋体"/>
                <w:kern w:val="0"/>
                <w:szCs w:val="21"/>
                <w:lang w:val="en-US" w:eastAsia="zh-CN"/>
              </w:rPr>
              <w:t>1</w:t>
            </w:r>
          </w:p>
        </w:tc>
        <w:tc>
          <w:tcPr>
            <w:tcW w:w="302"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ascii="宋体" w:hAnsi="宋体" w:cs="宋体"/>
                <w:kern w:val="0"/>
                <w:szCs w:val="21"/>
              </w:rPr>
              <w:t>4</w:t>
            </w:r>
          </w:p>
        </w:tc>
        <w:tc>
          <w:tcPr>
            <w:tcW w:w="1286"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hint="eastAsia" w:ascii="宋体" w:hAnsi="宋体" w:cs="宋体"/>
                <w:kern w:val="0"/>
                <w:szCs w:val="21"/>
              </w:rPr>
              <w:t>同步时序逻辑电路的设计</w:t>
            </w:r>
            <w:r>
              <w:rPr>
                <w:rFonts w:ascii="宋体" w:hAnsi="宋体" w:cs="宋体"/>
                <w:kern w:val="0"/>
                <w:szCs w:val="21"/>
              </w:rPr>
              <w:t>2</w:t>
            </w:r>
          </w:p>
        </w:tc>
        <w:tc>
          <w:tcPr>
            <w:tcW w:w="1667"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hint="eastAsia" w:ascii="宋体" w:hAnsi="宋体" w:cs="宋体"/>
                <w:kern w:val="0"/>
                <w:szCs w:val="21"/>
              </w:rPr>
              <w:t>从电路设计的技术性，分析我国芯片技术的水平，突破技术瓶颈的重要性。</w:t>
            </w:r>
          </w:p>
        </w:tc>
        <w:tc>
          <w:tcPr>
            <w:tcW w:w="607"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ascii="宋体" w:hAnsi="宋体" w:cs="宋体"/>
                <w:kern w:val="0"/>
                <w:szCs w:val="21"/>
              </w:rPr>
              <w:t>PPT</w:t>
            </w:r>
            <w:r>
              <w:rPr>
                <w:rFonts w:hint="eastAsia" w:ascii="宋体" w:hAnsi="宋体" w:cs="宋体"/>
                <w:kern w:val="0"/>
                <w:szCs w:val="21"/>
              </w:rPr>
              <w:t>投放</w:t>
            </w:r>
          </w:p>
        </w:tc>
        <w:tc>
          <w:tcPr>
            <w:tcW w:w="831" w:type="pct"/>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rPr>
                <w:rFonts w:ascii="宋体" w:hAnsi="宋体" w:cs="宋体"/>
                <w:kern w:val="0"/>
                <w:szCs w:val="21"/>
              </w:rPr>
            </w:pPr>
            <w:r>
              <w:rPr>
                <w:rFonts w:hint="eastAsia" w:ascii="宋体" w:hAnsi="宋体" w:cs="宋体"/>
                <w:kern w:val="0"/>
                <w:szCs w:val="21"/>
              </w:rPr>
              <w:t>实验</w:t>
            </w:r>
            <w:r>
              <w:rPr>
                <w:rFonts w:ascii="宋体" w:hAnsi="宋体" w:cs="宋体"/>
                <w:kern w:val="0"/>
                <w:szCs w:val="21"/>
              </w:rPr>
              <w:t xml:space="preserve">3 </w:t>
            </w:r>
            <w:r>
              <w:rPr>
                <w:rFonts w:hint="eastAsia" w:ascii="宋体" w:hAnsi="宋体" w:cs="宋体"/>
                <w:kern w:val="0"/>
                <w:szCs w:val="21"/>
              </w:rPr>
              <w:t>数据选择器</w:t>
            </w:r>
          </w:p>
        </w:tc>
      </w:tr>
      <w:tr>
        <w:tblPrEx>
          <w:tblCellMar>
            <w:top w:w="0" w:type="dxa"/>
            <w:left w:w="0" w:type="dxa"/>
            <w:bottom w:w="0" w:type="dxa"/>
            <w:right w:w="0" w:type="dxa"/>
          </w:tblCellMar>
        </w:tblPrEx>
        <w:trPr>
          <w:trHeight w:val="900" w:hRule="exact"/>
        </w:trPr>
        <w:tc>
          <w:tcPr>
            <w:tcW w:w="304"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hint="eastAsia" w:ascii="宋体" w:hAnsi="宋体" w:eastAsia="宋体" w:cs="宋体"/>
                <w:kern w:val="0"/>
                <w:szCs w:val="21"/>
                <w:lang w:val="en-US" w:eastAsia="zh-CN"/>
              </w:rPr>
            </w:pPr>
            <w:r>
              <w:rPr>
                <w:rFonts w:hint="eastAsia" w:ascii="宋体" w:hAnsi="宋体" w:cs="宋体"/>
                <w:kern w:val="0"/>
                <w:szCs w:val="21"/>
              </w:rPr>
              <w:t>1</w:t>
            </w:r>
            <w:r>
              <w:rPr>
                <w:rFonts w:hint="eastAsia" w:ascii="宋体" w:hAnsi="宋体" w:cs="宋体"/>
                <w:kern w:val="0"/>
                <w:szCs w:val="21"/>
                <w:lang w:val="en-US" w:eastAsia="zh-CN"/>
              </w:rPr>
              <w:t>2</w:t>
            </w:r>
          </w:p>
        </w:tc>
        <w:tc>
          <w:tcPr>
            <w:tcW w:w="302"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ascii="宋体" w:hAnsi="宋体" w:cs="宋体"/>
                <w:kern w:val="0"/>
                <w:szCs w:val="21"/>
              </w:rPr>
            </w:pPr>
            <w:r>
              <w:rPr>
                <w:rFonts w:hint="eastAsia" w:ascii="宋体" w:hAnsi="宋体" w:cs="宋体"/>
                <w:kern w:val="0"/>
                <w:szCs w:val="21"/>
              </w:rPr>
              <w:t>4</w:t>
            </w:r>
          </w:p>
        </w:tc>
        <w:tc>
          <w:tcPr>
            <w:tcW w:w="1286"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ascii="宋体" w:hAnsi="宋体" w:cs="宋体"/>
                <w:kern w:val="0"/>
                <w:szCs w:val="21"/>
              </w:rPr>
            </w:pPr>
            <w:r>
              <w:rPr>
                <w:rFonts w:hint="eastAsia" w:ascii="宋体" w:hAnsi="宋体" w:cs="宋体"/>
                <w:kern w:val="0"/>
                <w:szCs w:val="21"/>
              </w:rPr>
              <w:t>习题课和思政教育</w:t>
            </w:r>
          </w:p>
        </w:tc>
        <w:tc>
          <w:tcPr>
            <w:tcW w:w="1667"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ascii="宋体" w:hAnsi="宋体" w:cs="宋体"/>
                <w:kern w:val="0"/>
                <w:szCs w:val="21"/>
              </w:rPr>
            </w:pPr>
            <w:r>
              <w:rPr>
                <w:rFonts w:hint="eastAsia" w:ascii="宋体" w:hAnsi="宋体" w:cs="宋体"/>
                <w:kern w:val="0"/>
                <w:szCs w:val="21"/>
              </w:rPr>
              <w:t>分析国家的核心技术重要性，鼓励同学们掌握核心技术，从现在做起。</w:t>
            </w:r>
          </w:p>
        </w:tc>
        <w:tc>
          <w:tcPr>
            <w:tcW w:w="607"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ascii="宋体" w:hAnsi="宋体" w:cs="宋体"/>
                <w:kern w:val="0"/>
                <w:szCs w:val="21"/>
              </w:rPr>
            </w:pPr>
            <w:r>
              <w:rPr>
                <w:rFonts w:hint="eastAsia" w:ascii="宋体" w:hAnsi="宋体" w:cs="宋体"/>
                <w:kern w:val="0"/>
                <w:szCs w:val="21"/>
              </w:rPr>
              <w:t>PPT投放</w:t>
            </w:r>
          </w:p>
        </w:tc>
        <w:tc>
          <w:tcPr>
            <w:tcW w:w="831"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ascii="宋体" w:hAnsi="宋体" w:cs="宋体"/>
                <w:kern w:val="0"/>
                <w:szCs w:val="21"/>
              </w:rPr>
            </w:pPr>
          </w:p>
        </w:tc>
      </w:tr>
      <w:tr>
        <w:tblPrEx>
          <w:tblCellMar>
            <w:top w:w="0" w:type="dxa"/>
            <w:left w:w="0" w:type="dxa"/>
            <w:bottom w:w="0" w:type="dxa"/>
            <w:right w:w="0" w:type="dxa"/>
          </w:tblCellMar>
        </w:tblPrEx>
        <w:trPr>
          <w:trHeight w:val="900" w:hRule="exact"/>
        </w:trPr>
        <w:tc>
          <w:tcPr>
            <w:tcW w:w="304"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hint="eastAsia" w:ascii="宋体" w:hAnsi="宋体" w:eastAsia="宋体" w:cs="宋体"/>
                <w:kern w:val="0"/>
                <w:szCs w:val="21"/>
                <w:lang w:val="en-US" w:eastAsia="zh-CN"/>
              </w:rPr>
            </w:pPr>
            <w:r>
              <w:rPr>
                <w:rFonts w:hint="eastAsia" w:ascii="宋体" w:hAnsi="宋体" w:cs="宋体"/>
                <w:kern w:val="0"/>
                <w:szCs w:val="21"/>
              </w:rPr>
              <w:t>1</w:t>
            </w:r>
            <w:r>
              <w:rPr>
                <w:rFonts w:hint="eastAsia" w:ascii="宋体" w:hAnsi="宋体" w:cs="宋体"/>
                <w:kern w:val="0"/>
                <w:szCs w:val="21"/>
                <w:lang w:val="en-US" w:eastAsia="zh-CN"/>
              </w:rPr>
              <w:t>3</w:t>
            </w:r>
          </w:p>
        </w:tc>
        <w:tc>
          <w:tcPr>
            <w:tcW w:w="302"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ascii="宋体" w:hAnsi="宋体" w:cs="宋体"/>
                <w:kern w:val="0"/>
                <w:szCs w:val="21"/>
              </w:rPr>
            </w:pPr>
            <w:r>
              <w:rPr>
                <w:rFonts w:hint="eastAsia" w:ascii="宋体" w:hAnsi="宋体" w:cs="宋体"/>
                <w:kern w:val="0"/>
                <w:szCs w:val="21"/>
              </w:rPr>
              <w:t>4</w:t>
            </w:r>
          </w:p>
        </w:tc>
        <w:tc>
          <w:tcPr>
            <w:tcW w:w="1286"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ascii="宋体" w:hAnsi="宋体" w:cs="宋体"/>
                <w:kern w:val="0"/>
                <w:szCs w:val="21"/>
              </w:rPr>
            </w:pPr>
            <w:r>
              <w:rPr>
                <w:rFonts w:hint="eastAsia" w:ascii="宋体" w:hAnsi="宋体" w:cs="宋体"/>
                <w:kern w:val="0"/>
                <w:szCs w:val="21"/>
              </w:rPr>
              <w:t>计数器</w:t>
            </w:r>
          </w:p>
        </w:tc>
        <w:tc>
          <w:tcPr>
            <w:tcW w:w="1667"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ascii="宋体" w:hAnsi="宋体" w:cs="宋体"/>
                <w:kern w:val="0"/>
                <w:szCs w:val="21"/>
              </w:rPr>
            </w:pPr>
            <w:r>
              <w:rPr>
                <w:rFonts w:hint="eastAsia" w:ascii="宋体" w:hAnsi="宋体" w:cs="宋体"/>
                <w:kern w:val="0"/>
                <w:szCs w:val="21"/>
              </w:rPr>
              <w:t>利用计数器的在新冠肺炎期间的应用场景，融入爱国主义教育和优秀传统文化教育。</w:t>
            </w:r>
          </w:p>
        </w:tc>
        <w:tc>
          <w:tcPr>
            <w:tcW w:w="607"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ascii="宋体" w:hAnsi="宋体" w:cs="宋体"/>
                <w:kern w:val="0"/>
                <w:szCs w:val="21"/>
              </w:rPr>
            </w:pPr>
            <w:r>
              <w:rPr>
                <w:rFonts w:hint="eastAsia" w:ascii="宋体" w:hAnsi="宋体" w:cs="宋体"/>
                <w:kern w:val="0"/>
                <w:szCs w:val="21"/>
              </w:rPr>
              <w:t>PPT投放</w:t>
            </w:r>
          </w:p>
        </w:tc>
        <w:tc>
          <w:tcPr>
            <w:tcW w:w="831"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ascii="宋体" w:hAnsi="宋体" w:cs="宋体"/>
                <w:kern w:val="0"/>
                <w:szCs w:val="21"/>
              </w:rPr>
            </w:pPr>
            <w:r>
              <w:rPr>
                <w:rFonts w:hint="eastAsia" w:ascii="宋体" w:hAnsi="宋体" w:cs="宋体"/>
                <w:kern w:val="0"/>
                <w:szCs w:val="21"/>
              </w:rPr>
              <w:t>实验4 集成触发器功能测试及转换</w:t>
            </w:r>
          </w:p>
        </w:tc>
      </w:tr>
      <w:tr>
        <w:tblPrEx>
          <w:tblCellMar>
            <w:top w:w="0" w:type="dxa"/>
            <w:left w:w="0" w:type="dxa"/>
            <w:bottom w:w="0" w:type="dxa"/>
            <w:right w:w="0" w:type="dxa"/>
          </w:tblCellMar>
        </w:tblPrEx>
        <w:trPr>
          <w:trHeight w:val="900" w:hRule="exact"/>
        </w:trPr>
        <w:tc>
          <w:tcPr>
            <w:tcW w:w="304"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hint="eastAsia" w:ascii="宋体" w:hAnsi="宋体" w:eastAsia="宋体" w:cs="宋体"/>
                <w:kern w:val="0"/>
                <w:szCs w:val="21"/>
                <w:lang w:val="en-US" w:eastAsia="zh-CN"/>
              </w:rPr>
            </w:pPr>
            <w:r>
              <w:rPr>
                <w:rFonts w:hint="eastAsia" w:ascii="宋体" w:hAnsi="宋体" w:cs="宋体"/>
                <w:kern w:val="0"/>
                <w:szCs w:val="21"/>
              </w:rPr>
              <w:t>1</w:t>
            </w:r>
            <w:r>
              <w:rPr>
                <w:rFonts w:hint="eastAsia" w:ascii="宋体" w:hAnsi="宋体" w:cs="宋体"/>
                <w:kern w:val="0"/>
                <w:szCs w:val="21"/>
                <w:lang w:val="en-US" w:eastAsia="zh-CN"/>
              </w:rPr>
              <w:t>4</w:t>
            </w:r>
          </w:p>
        </w:tc>
        <w:tc>
          <w:tcPr>
            <w:tcW w:w="302"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ascii="宋体" w:hAnsi="宋体" w:cs="宋体"/>
                <w:kern w:val="0"/>
                <w:szCs w:val="21"/>
              </w:rPr>
            </w:pPr>
            <w:r>
              <w:rPr>
                <w:rFonts w:hint="eastAsia" w:ascii="宋体" w:hAnsi="宋体" w:cs="宋体"/>
                <w:kern w:val="0"/>
                <w:szCs w:val="21"/>
              </w:rPr>
              <w:t>4</w:t>
            </w:r>
          </w:p>
        </w:tc>
        <w:tc>
          <w:tcPr>
            <w:tcW w:w="1286"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ascii="宋体" w:hAnsi="宋体" w:cs="宋体"/>
                <w:kern w:val="0"/>
                <w:szCs w:val="21"/>
              </w:rPr>
            </w:pPr>
            <w:r>
              <w:rPr>
                <w:rFonts w:hint="eastAsia" w:ascii="宋体" w:hAnsi="宋体" w:cs="宋体"/>
                <w:kern w:val="0"/>
                <w:szCs w:val="21"/>
              </w:rPr>
              <w:t>MSI计数器模块及应用</w:t>
            </w:r>
          </w:p>
        </w:tc>
        <w:tc>
          <w:tcPr>
            <w:tcW w:w="1667"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ascii="宋体" w:hAnsi="宋体" w:cs="宋体"/>
                <w:kern w:val="0"/>
                <w:szCs w:val="21"/>
              </w:rPr>
            </w:pPr>
            <w:r>
              <w:rPr>
                <w:rFonts w:hint="eastAsia" w:ascii="宋体" w:hAnsi="宋体" w:cs="宋体"/>
                <w:kern w:val="0"/>
                <w:szCs w:val="21"/>
              </w:rPr>
              <w:t>从计数器、寄存器组成和集成技术，反映出技术竞争的激烈，发展核心技术的重要性。</w:t>
            </w:r>
          </w:p>
        </w:tc>
        <w:tc>
          <w:tcPr>
            <w:tcW w:w="607"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ascii="宋体" w:hAnsi="宋体" w:cs="宋体"/>
                <w:kern w:val="0"/>
                <w:szCs w:val="21"/>
              </w:rPr>
            </w:pPr>
            <w:r>
              <w:rPr>
                <w:rFonts w:hint="eastAsia" w:ascii="宋体" w:hAnsi="宋体" w:cs="宋体"/>
                <w:kern w:val="0"/>
                <w:szCs w:val="21"/>
              </w:rPr>
              <w:t>PPT投放</w:t>
            </w:r>
          </w:p>
        </w:tc>
        <w:tc>
          <w:tcPr>
            <w:tcW w:w="831"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ascii="宋体" w:hAnsi="宋体" w:cs="宋体"/>
                <w:kern w:val="0"/>
                <w:szCs w:val="21"/>
              </w:rPr>
            </w:pPr>
          </w:p>
        </w:tc>
      </w:tr>
      <w:tr>
        <w:tblPrEx>
          <w:tblCellMar>
            <w:top w:w="0" w:type="dxa"/>
            <w:left w:w="0" w:type="dxa"/>
            <w:bottom w:w="0" w:type="dxa"/>
            <w:right w:w="0" w:type="dxa"/>
          </w:tblCellMar>
        </w:tblPrEx>
        <w:trPr>
          <w:trHeight w:val="900" w:hRule="exact"/>
        </w:trPr>
        <w:tc>
          <w:tcPr>
            <w:tcW w:w="304"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hint="eastAsia" w:ascii="宋体" w:hAnsi="宋体" w:eastAsia="宋体" w:cs="宋体"/>
                <w:kern w:val="0"/>
                <w:szCs w:val="21"/>
                <w:lang w:val="en-US" w:eastAsia="zh-CN"/>
              </w:rPr>
            </w:pPr>
            <w:r>
              <w:rPr>
                <w:rFonts w:hint="eastAsia" w:ascii="宋体" w:hAnsi="宋体" w:cs="宋体"/>
                <w:kern w:val="0"/>
                <w:szCs w:val="21"/>
              </w:rPr>
              <w:t>1</w:t>
            </w:r>
            <w:r>
              <w:rPr>
                <w:rFonts w:hint="eastAsia" w:ascii="宋体" w:hAnsi="宋体" w:cs="宋体"/>
                <w:kern w:val="0"/>
                <w:szCs w:val="21"/>
                <w:lang w:val="en-US" w:eastAsia="zh-CN"/>
              </w:rPr>
              <w:t>5</w:t>
            </w:r>
          </w:p>
        </w:tc>
        <w:tc>
          <w:tcPr>
            <w:tcW w:w="302"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ascii="宋体" w:hAnsi="宋体" w:cs="宋体"/>
                <w:kern w:val="0"/>
                <w:szCs w:val="21"/>
              </w:rPr>
            </w:pPr>
            <w:r>
              <w:rPr>
                <w:rFonts w:hint="eastAsia" w:ascii="宋体" w:hAnsi="宋体" w:cs="宋体"/>
                <w:kern w:val="0"/>
                <w:szCs w:val="21"/>
              </w:rPr>
              <w:t>4</w:t>
            </w:r>
          </w:p>
        </w:tc>
        <w:tc>
          <w:tcPr>
            <w:tcW w:w="1286"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ascii="宋体" w:hAnsi="宋体" w:cs="宋体"/>
                <w:kern w:val="0"/>
                <w:szCs w:val="21"/>
              </w:rPr>
            </w:pPr>
            <w:r>
              <w:rPr>
                <w:rFonts w:hint="eastAsia" w:ascii="宋体" w:hAnsi="宋体" w:cs="宋体"/>
                <w:kern w:val="0"/>
                <w:szCs w:val="21"/>
              </w:rPr>
              <w:t>寄存器</w:t>
            </w:r>
          </w:p>
        </w:tc>
        <w:tc>
          <w:tcPr>
            <w:tcW w:w="1667"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ascii="宋体" w:hAnsi="宋体" w:cs="宋体"/>
                <w:kern w:val="0"/>
                <w:szCs w:val="21"/>
              </w:rPr>
            </w:pPr>
            <w:r>
              <w:rPr>
                <w:rFonts w:hint="eastAsia" w:ascii="宋体" w:hAnsi="宋体" w:cs="宋体"/>
                <w:kern w:val="0"/>
                <w:szCs w:val="21"/>
              </w:rPr>
              <w:t>温故而知新，在回顾知识点时同时回顾前面的思政内容</w:t>
            </w:r>
          </w:p>
        </w:tc>
        <w:tc>
          <w:tcPr>
            <w:tcW w:w="607"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ascii="宋体" w:hAnsi="宋体" w:cs="宋体"/>
                <w:kern w:val="0"/>
                <w:szCs w:val="21"/>
              </w:rPr>
            </w:pPr>
            <w:r>
              <w:rPr>
                <w:rFonts w:hint="eastAsia" w:ascii="宋体" w:hAnsi="宋体" w:cs="宋体"/>
                <w:kern w:val="0"/>
                <w:szCs w:val="21"/>
              </w:rPr>
              <w:t>PPT投放</w:t>
            </w:r>
          </w:p>
        </w:tc>
        <w:tc>
          <w:tcPr>
            <w:tcW w:w="831"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ascii="宋体" w:hAnsi="宋体" w:cs="宋体"/>
                <w:kern w:val="0"/>
                <w:szCs w:val="21"/>
              </w:rPr>
            </w:pPr>
            <w:r>
              <w:rPr>
                <w:rFonts w:hint="eastAsia" w:ascii="宋体" w:hAnsi="宋体" w:cs="宋体"/>
                <w:kern w:val="0"/>
                <w:szCs w:val="21"/>
              </w:rPr>
              <w:t>实验5 MSI时序逻辑部件应用</w:t>
            </w:r>
          </w:p>
        </w:tc>
      </w:tr>
      <w:tr>
        <w:tblPrEx>
          <w:tblCellMar>
            <w:top w:w="0" w:type="dxa"/>
            <w:left w:w="0" w:type="dxa"/>
            <w:bottom w:w="0" w:type="dxa"/>
            <w:right w:w="0" w:type="dxa"/>
          </w:tblCellMar>
        </w:tblPrEx>
        <w:trPr>
          <w:trHeight w:val="1383" w:hRule="exact"/>
        </w:trPr>
        <w:tc>
          <w:tcPr>
            <w:tcW w:w="304"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hint="eastAsia" w:ascii="宋体" w:hAnsi="宋体" w:eastAsia="宋体" w:cs="宋体"/>
                <w:kern w:val="0"/>
                <w:szCs w:val="21"/>
                <w:lang w:val="en-US" w:eastAsia="zh-CN"/>
              </w:rPr>
            </w:pPr>
            <w:r>
              <w:rPr>
                <w:rFonts w:hint="eastAsia" w:ascii="宋体" w:hAnsi="宋体" w:cs="宋体"/>
                <w:kern w:val="0"/>
                <w:szCs w:val="21"/>
              </w:rPr>
              <w:t>1</w:t>
            </w:r>
            <w:r>
              <w:rPr>
                <w:rFonts w:hint="eastAsia" w:ascii="宋体" w:hAnsi="宋体" w:cs="宋体"/>
                <w:kern w:val="0"/>
                <w:szCs w:val="21"/>
                <w:lang w:val="en-US" w:eastAsia="zh-CN"/>
              </w:rPr>
              <w:t>6</w:t>
            </w:r>
          </w:p>
        </w:tc>
        <w:tc>
          <w:tcPr>
            <w:tcW w:w="302"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ascii="宋体" w:hAnsi="宋体" w:cs="宋体"/>
                <w:kern w:val="0"/>
                <w:szCs w:val="21"/>
              </w:rPr>
            </w:pPr>
            <w:r>
              <w:rPr>
                <w:rFonts w:hint="eastAsia" w:ascii="宋体" w:hAnsi="宋体" w:cs="宋体"/>
                <w:kern w:val="0"/>
                <w:szCs w:val="21"/>
              </w:rPr>
              <w:t>4</w:t>
            </w:r>
          </w:p>
        </w:tc>
        <w:tc>
          <w:tcPr>
            <w:tcW w:w="1286"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ascii="宋体" w:hAnsi="宋体" w:cs="宋体"/>
                <w:kern w:val="0"/>
                <w:szCs w:val="21"/>
              </w:rPr>
            </w:pPr>
            <w:r>
              <w:rPr>
                <w:rFonts w:hint="eastAsia" w:ascii="宋体" w:hAnsi="宋体" w:cs="宋体"/>
                <w:kern w:val="0"/>
                <w:szCs w:val="21"/>
              </w:rPr>
              <w:t>数/模和模/数转换</w:t>
            </w:r>
          </w:p>
        </w:tc>
        <w:tc>
          <w:tcPr>
            <w:tcW w:w="1667"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ascii="宋体" w:hAnsi="宋体" w:cs="宋体"/>
                <w:kern w:val="0"/>
                <w:szCs w:val="21"/>
              </w:rPr>
            </w:pPr>
            <w:r>
              <w:rPr>
                <w:rFonts w:hint="eastAsia" w:ascii="宋体" w:hAnsi="宋体" w:cs="宋体"/>
                <w:kern w:val="0"/>
                <w:szCs w:val="21"/>
              </w:rPr>
              <w:t>学习D/A转换器的原理、目的，融入沟通意识，培养学生的沟通能力。以D/A，A/D转换误差，融入培实事求是、严谨的科学研究精神。</w:t>
            </w:r>
          </w:p>
        </w:tc>
        <w:tc>
          <w:tcPr>
            <w:tcW w:w="607"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ascii="宋体" w:hAnsi="宋体" w:cs="宋体"/>
                <w:kern w:val="0"/>
                <w:szCs w:val="21"/>
              </w:rPr>
            </w:pPr>
            <w:r>
              <w:rPr>
                <w:rFonts w:hint="eastAsia" w:ascii="宋体" w:hAnsi="宋体" w:cs="宋体"/>
                <w:kern w:val="0"/>
                <w:szCs w:val="21"/>
              </w:rPr>
              <w:t>PPT投放</w:t>
            </w:r>
          </w:p>
        </w:tc>
        <w:tc>
          <w:tcPr>
            <w:tcW w:w="831"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ascii="宋体" w:hAnsi="宋体" w:cs="宋体"/>
                <w:kern w:val="0"/>
                <w:szCs w:val="21"/>
              </w:rPr>
            </w:pPr>
          </w:p>
        </w:tc>
      </w:tr>
      <w:tr>
        <w:tblPrEx>
          <w:tblCellMar>
            <w:top w:w="0" w:type="dxa"/>
            <w:left w:w="0" w:type="dxa"/>
            <w:bottom w:w="0" w:type="dxa"/>
            <w:right w:w="0" w:type="dxa"/>
          </w:tblCellMar>
        </w:tblPrEx>
        <w:trPr>
          <w:trHeight w:val="1438" w:hRule="exact"/>
        </w:trPr>
        <w:tc>
          <w:tcPr>
            <w:tcW w:w="304"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hint="eastAsia" w:ascii="宋体" w:hAnsi="宋体" w:eastAsia="宋体" w:cs="宋体"/>
                <w:kern w:val="0"/>
                <w:szCs w:val="21"/>
                <w:lang w:val="en-US" w:eastAsia="zh-CN"/>
              </w:rPr>
            </w:pPr>
            <w:r>
              <w:rPr>
                <w:rFonts w:hint="eastAsia" w:ascii="宋体" w:hAnsi="宋体" w:cs="宋体"/>
                <w:kern w:val="0"/>
                <w:szCs w:val="21"/>
              </w:rPr>
              <w:t>1</w:t>
            </w:r>
            <w:r>
              <w:rPr>
                <w:rFonts w:hint="eastAsia" w:ascii="宋体" w:hAnsi="宋体" w:cs="宋体"/>
                <w:kern w:val="0"/>
                <w:szCs w:val="21"/>
                <w:lang w:val="en-US" w:eastAsia="zh-CN"/>
              </w:rPr>
              <w:t>7</w:t>
            </w:r>
          </w:p>
        </w:tc>
        <w:tc>
          <w:tcPr>
            <w:tcW w:w="302"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ascii="宋体" w:hAnsi="宋体" w:cs="宋体"/>
                <w:kern w:val="0"/>
                <w:szCs w:val="21"/>
              </w:rPr>
            </w:pPr>
            <w:r>
              <w:rPr>
                <w:rFonts w:hint="eastAsia" w:ascii="宋体" w:hAnsi="宋体" w:cs="宋体"/>
                <w:kern w:val="0"/>
                <w:szCs w:val="21"/>
              </w:rPr>
              <w:t>4</w:t>
            </w:r>
          </w:p>
        </w:tc>
        <w:tc>
          <w:tcPr>
            <w:tcW w:w="1286"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ascii="宋体" w:hAnsi="宋体" w:cs="宋体"/>
                <w:kern w:val="0"/>
                <w:szCs w:val="21"/>
              </w:rPr>
            </w:pPr>
            <w:r>
              <w:rPr>
                <w:rFonts w:hint="eastAsia" w:ascii="宋体" w:hAnsi="宋体" w:cs="宋体"/>
                <w:kern w:val="0"/>
                <w:szCs w:val="21"/>
              </w:rPr>
              <w:t>脉冲信号的产生与整形、习题总结课</w:t>
            </w:r>
          </w:p>
        </w:tc>
        <w:tc>
          <w:tcPr>
            <w:tcW w:w="1667"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ascii="宋体" w:hAnsi="宋体" w:cs="宋体"/>
                <w:kern w:val="0"/>
                <w:szCs w:val="21"/>
              </w:rPr>
            </w:pPr>
            <w:r>
              <w:rPr>
                <w:rFonts w:hint="eastAsia" w:ascii="宋体" w:hAnsi="宋体" w:cs="宋体"/>
                <w:kern w:val="0"/>
                <w:szCs w:val="21"/>
              </w:rPr>
              <w:t>通过施密特触发器电路的正反馈电路部分，映射学生的“三思”和“自省”能力，形成正反馈，融入终身学习的学习理念。单稳态电路需要外界触发进入暂稳态，以此融入马克思主义哲学思想—内因与外因的辩证关系。</w:t>
            </w:r>
          </w:p>
        </w:tc>
        <w:tc>
          <w:tcPr>
            <w:tcW w:w="607"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ascii="宋体" w:hAnsi="宋体" w:cs="宋体"/>
                <w:kern w:val="0"/>
                <w:szCs w:val="21"/>
              </w:rPr>
            </w:pPr>
            <w:r>
              <w:rPr>
                <w:rFonts w:hint="eastAsia" w:ascii="宋体" w:hAnsi="宋体" w:cs="宋体"/>
                <w:kern w:val="0"/>
                <w:szCs w:val="21"/>
              </w:rPr>
              <w:t>PPT投放</w:t>
            </w:r>
          </w:p>
        </w:tc>
        <w:tc>
          <w:tcPr>
            <w:tcW w:w="831" w:type="pct"/>
            <w:tcBorders>
              <w:top w:val="single" w:color="000000" w:sz="8" w:space="0"/>
              <w:left w:val="single" w:color="000000" w:sz="8" w:space="0"/>
              <w:bottom w:val="single" w:color="000000" w:sz="8" w:space="0"/>
              <w:right w:val="single" w:color="000000" w:sz="8" w:space="0"/>
            </w:tcBorders>
            <w:shd w:val="clear" w:color="auto" w:fill="FFFFFF"/>
          </w:tcPr>
          <w:p>
            <w:pPr>
              <w:widowControl/>
              <w:rPr>
                <w:rFonts w:ascii="宋体" w:hAnsi="宋体" w:cs="宋体"/>
                <w:kern w:val="0"/>
                <w:szCs w:val="21"/>
              </w:rPr>
            </w:pPr>
            <w:r>
              <w:rPr>
                <w:rFonts w:hint="eastAsia" w:ascii="宋体" w:hAnsi="宋体" w:cs="宋体"/>
                <w:kern w:val="0"/>
                <w:szCs w:val="21"/>
              </w:rPr>
              <w:t>实验6 555定时器电路</w:t>
            </w:r>
            <w:bookmarkStart w:id="0" w:name="_GoBack"/>
            <w:bookmarkEnd w:id="0"/>
          </w:p>
        </w:tc>
      </w:tr>
    </w:tbl>
    <w:p>
      <w:pPr>
        <w:rPr>
          <w:rFonts w:ascii="宋体" w:hAnsi="宋体"/>
          <w:sz w:val="24"/>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Wingdings 2">
    <w:panose1 w:val="05020102010507070707"/>
    <w:charset w:val="02"/>
    <w:family w:val="roman"/>
    <w:pitch w:val="default"/>
    <w:sig w:usb0="00000000" w:usb1="00000000" w:usb2="00000000" w:usb3="00000000" w:csb0="80000000" w:csb1="00000000"/>
  </w:font>
  <w:font w:name="楷体">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Adobe 楷体 Std R">
    <w:panose1 w:val="02020400000000000000"/>
    <w:charset w:val="86"/>
    <w:family w:val="roman"/>
    <w:pitch w:val="default"/>
    <w:sig w:usb0="00000001" w:usb1="0A0F1810" w:usb2="00000016" w:usb3="00000000" w:csb0="000600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A18A2"/>
    <w:multiLevelType w:val="multilevel"/>
    <w:tmpl w:val="00AA18A2"/>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249A62CB"/>
    <w:multiLevelType w:val="multilevel"/>
    <w:tmpl w:val="249A62CB"/>
    <w:lvl w:ilvl="0" w:tentative="0">
      <w:start w:val="4"/>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0161D36"/>
    <w:multiLevelType w:val="multilevel"/>
    <w:tmpl w:val="50161D36"/>
    <w:lvl w:ilvl="0" w:tentative="0">
      <w:start w:val="2"/>
      <w:numFmt w:val="japaneseCounting"/>
      <w:lvlText w:val="%1）"/>
      <w:lvlJc w:val="left"/>
      <w:pPr>
        <w:ind w:left="440" w:hanging="44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jMxMzY4ZGM5NTE1OTFkZjU0ODAyMTY4MmM1MmQxN2MifQ=="/>
  </w:docVars>
  <w:rsids>
    <w:rsidRoot w:val="00172A27"/>
    <w:rsid w:val="00002910"/>
    <w:rsid w:val="00024FA9"/>
    <w:rsid w:val="00026F81"/>
    <w:rsid w:val="00032D30"/>
    <w:rsid w:val="0003708C"/>
    <w:rsid w:val="00042C5C"/>
    <w:rsid w:val="00057A83"/>
    <w:rsid w:val="000601EC"/>
    <w:rsid w:val="00063A73"/>
    <w:rsid w:val="00071FA7"/>
    <w:rsid w:val="00075E06"/>
    <w:rsid w:val="0007759B"/>
    <w:rsid w:val="0008059A"/>
    <w:rsid w:val="00082BB8"/>
    <w:rsid w:val="0009228D"/>
    <w:rsid w:val="00092CCC"/>
    <w:rsid w:val="000A1703"/>
    <w:rsid w:val="000A2259"/>
    <w:rsid w:val="000B6546"/>
    <w:rsid w:val="000C3B22"/>
    <w:rsid w:val="000C60E0"/>
    <w:rsid w:val="000E5507"/>
    <w:rsid w:val="000E61E1"/>
    <w:rsid w:val="000F1BC5"/>
    <w:rsid w:val="00100BDC"/>
    <w:rsid w:val="00103AFF"/>
    <w:rsid w:val="00121D1B"/>
    <w:rsid w:val="00123A8B"/>
    <w:rsid w:val="00123EB9"/>
    <w:rsid w:val="00131C80"/>
    <w:rsid w:val="00132AFD"/>
    <w:rsid w:val="0015473D"/>
    <w:rsid w:val="00172A27"/>
    <w:rsid w:val="00172CAC"/>
    <w:rsid w:val="001814CF"/>
    <w:rsid w:val="00183F56"/>
    <w:rsid w:val="00184E43"/>
    <w:rsid w:val="001A684C"/>
    <w:rsid w:val="001B4F98"/>
    <w:rsid w:val="001C2494"/>
    <w:rsid w:val="001C4217"/>
    <w:rsid w:val="001D0AFD"/>
    <w:rsid w:val="001D2CA7"/>
    <w:rsid w:val="001E7CDA"/>
    <w:rsid w:val="001F032A"/>
    <w:rsid w:val="00200BDA"/>
    <w:rsid w:val="00200D05"/>
    <w:rsid w:val="00204B99"/>
    <w:rsid w:val="00207017"/>
    <w:rsid w:val="00214D48"/>
    <w:rsid w:val="00214DCB"/>
    <w:rsid w:val="002157C1"/>
    <w:rsid w:val="0022632F"/>
    <w:rsid w:val="00226918"/>
    <w:rsid w:val="00244BE9"/>
    <w:rsid w:val="00257FD8"/>
    <w:rsid w:val="002679FA"/>
    <w:rsid w:val="002753B8"/>
    <w:rsid w:val="002967F4"/>
    <w:rsid w:val="002A7928"/>
    <w:rsid w:val="002C1683"/>
    <w:rsid w:val="002C1B36"/>
    <w:rsid w:val="002C71B8"/>
    <w:rsid w:val="002D032D"/>
    <w:rsid w:val="002D0DC9"/>
    <w:rsid w:val="002D6F58"/>
    <w:rsid w:val="002E50F9"/>
    <w:rsid w:val="002F6A3A"/>
    <w:rsid w:val="002F7CB2"/>
    <w:rsid w:val="00335706"/>
    <w:rsid w:val="00336B42"/>
    <w:rsid w:val="00343995"/>
    <w:rsid w:val="00350593"/>
    <w:rsid w:val="003561BE"/>
    <w:rsid w:val="0035653D"/>
    <w:rsid w:val="003569BE"/>
    <w:rsid w:val="00362A97"/>
    <w:rsid w:val="00372118"/>
    <w:rsid w:val="00387DBA"/>
    <w:rsid w:val="00390669"/>
    <w:rsid w:val="00393243"/>
    <w:rsid w:val="00393E5C"/>
    <w:rsid w:val="003A4C7A"/>
    <w:rsid w:val="003E2030"/>
    <w:rsid w:val="003F217C"/>
    <w:rsid w:val="003F2BA4"/>
    <w:rsid w:val="003F56C4"/>
    <w:rsid w:val="003F7C1E"/>
    <w:rsid w:val="003F7E6B"/>
    <w:rsid w:val="00425C15"/>
    <w:rsid w:val="00430E20"/>
    <w:rsid w:val="004343A5"/>
    <w:rsid w:val="00437C52"/>
    <w:rsid w:val="004479F0"/>
    <w:rsid w:val="004564F3"/>
    <w:rsid w:val="004567A7"/>
    <w:rsid w:val="00457A14"/>
    <w:rsid w:val="00460858"/>
    <w:rsid w:val="00464BBD"/>
    <w:rsid w:val="004754A2"/>
    <w:rsid w:val="004803B8"/>
    <w:rsid w:val="00482A22"/>
    <w:rsid w:val="004833D9"/>
    <w:rsid w:val="00490E6A"/>
    <w:rsid w:val="004962FE"/>
    <w:rsid w:val="004A7AD5"/>
    <w:rsid w:val="004B151C"/>
    <w:rsid w:val="004D57DD"/>
    <w:rsid w:val="004E124D"/>
    <w:rsid w:val="004E3C0A"/>
    <w:rsid w:val="004E4DA8"/>
    <w:rsid w:val="004F236F"/>
    <w:rsid w:val="004F4D94"/>
    <w:rsid w:val="005002C8"/>
    <w:rsid w:val="00516473"/>
    <w:rsid w:val="00520412"/>
    <w:rsid w:val="005215B8"/>
    <w:rsid w:val="00523126"/>
    <w:rsid w:val="00524EF4"/>
    <w:rsid w:val="00525A22"/>
    <w:rsid w:val="005272EB"/>
    <w:rsid w:val="0054526F"/>
    <w:rsid w:val="00545A4B"/>
    <w:rsid w:val="005566AC"/>
    <w:rsid w:val="005609DB"/>
    <w:rsid w:val="00573690"/>
    <w:rsid w:val="005870CA"/>
    <w:rsid w:val="00593408"/>
    <w:rsid w:val="005A7BDF"/>
    <w:rsid w:val="005B09FF"/>
    <w:rsid w:val="005B1932"/>
    <w:rsid w:val="005C4D07"/>
    <w:rsid w:val="005C6394"/>
    <w:rsid w:val="005E3833"/>
    <w:rsid w:val="005E546F"/>
    <w:rsid w:val="005F687B"/>
    <w:rsid w:val="005F6E8C"/>
    <w:rsid w:val="0061335D"/>
    <w:rsid w:val="006264E2"/>
    <w:rsid w:val="006319E5"/>
    <w:rsid w:val="006340BD"/>
    <w:rsid w:val="00650997"/>
    <w:rsid w:val="00664C19"/>
    <w:rsid w:val="00672A0A"/>
    <w:rsid w:val="0068755D"/>
    <w:rsid w:val="006A191D"/>
    <w:rsid w:val="006A33B9"/>
    <w:rsid w:val="006B75BF"/>
    <w:rsid w:val="006D3AA1"/>
    <w:rsid w:val="006E1AD4"/>
    <w:rsid w:val="006E355B"/>
    <w:rsid w:val="006E3A7D"/>
    <w:rsid w:val="006F7FE9"/>
    <w:rsid w:val="00710B00"/>
    <w:rsid w:val="007437A3"/>
    <w:rsid w:val="00751EC2"/>
    <w:rsid w:val="00753A50"/>
    <w:rsid w:val="00757D70"/>
    <w:rsid w:val="007619C7"/>
    <w:rsid w:val="007756A8"/>
    <w:rsid w:val="00781D86"/>
    <w:rsid w:val="00783084"/>
    <w:rsid w:val="00793CAA"/>
    <w:rsid w:val="007951F8"/>
    <w:rsid w:val="007A36E6"/>
    <w:rsid w:val="007B49F3"/>
    <w:rsid w:val="007C4BF1"/>
    <w:rsid w:val="007D2076"/>
    <w:rsid w:val="007F59D5"/>
    <w:rsid w:val="007F7AAD"/>
    <w:rsid w:val="00805846"/>
    <w:rsid w:val="008064B0"/>
    <w:rsid w:val="008079AA"/>
    <w:rsid w:val="00812B4F"/>
    <w:rsid w:val="00814888"/>
    <w:rsid w:val="00822998"/>
    <w:rsid w:val="00823844"/>
    <w:rsid w:val="00824569"/>
    <w:rsid w:val="00824EC6"/>
    <w:rsid w:val="00837CA9"/>
    <w:rsid w:val="00842B10"/>
    <w:rsid w:val="008648DD"/>
    <w:rsid w:val="00870ADD"/>
    <w:rsid w:val="00890A3B"/>
    <w:rsid w:val="008948CB"/>
    <w:rsid w:val="008A6A35"/>
    <w:rsid w:val="008B5563"/>
    <w:rsid w:val="008C710A"/>
    <w:rsid w:val="008D7E11"/>
    <w:rsid w:val="008E323C"/>
    <w:rsid w:val="008F1936"/>
    <w:rsid w:val="008F7F83"/>
    <w:rsid w:val="009036AE"/>
    <w:rsid w:val="00906D31"/>
    <w:rsid w:val="00916718"/>
    <w:rsid w:val="00920723"/>
    <w:rsid w:val="009301C9"/>
    <w:rsid w:val="00934558"/>
    <w:rsid w:val="00944A03"/>
    <w:rsid w:val="009548B5"/>
    <w:rsid w:val="00954A5E"/>
    <w:rsid w:val="009568C6"/>
    <w:rsid w:val="009644CD"/>
    <w:rsid w:val="00972DEC"/>
    <w:rsid w:val="00977D21"/>
    <w:rsid w:val="009914B0"/>
    <w:rsid w:val="009E7706"/>
    <w:rsid w:val="009F6BF2"/>
    <w:rsid w:val="00A028F4"/>
    <w:rsid w:val="00A1226A"/>
    <w:rsid w:val="00A36587"/>
    <w:rsid w:val="00A378B7"/>
    <w:rsid w:val="00A4065F"/>
    <w:rsid w:val="00A441E2"/>
    <w:rsid w:val="00A458D8"/>
    <w:rsid w:val="00A61F21"/>
    <w:rsid w:val="00A62415"/>
    <w:rsid w:val="00A632DA"/>
    <w:rsid w:val="00A94EC7"/>
    <w:rsid w:val="00AA6A9E"/>
    <w:rsid w:val="00AA7798"/>
    <w:rsid w:val="00AB687C"/>
    <w:rsid w:val="00AC0D84"/>
    <w:rsid w:val="00AD4BCD"/>
    <w:rsid w:val="00AD6BE3"/>
    <w:rsid w:val="00AE2CAE"/>
    <w:rsid w:val="00AE5374"/>
    <w:rsid w:val="00AF02E2"/>
    <w:rsid w:val="00AF45EC"/>
    <w:rsid w:val="00B20567"/>
    <w:rsid w:val="00B232C4"/>
    <w:rsid w:val="00B2395C"/>
    <w:rsid w:val="00B552D7"/>
    <w:rsid w:val="00B67032"/>
    <w:rsid w:val="00B75387"/>
    <w:rsid w:val="00B76AFC"/>
    <w:rsid w:val="00B91188"/>
    <w:rsid w:val="00B9118A"/>
    <w:rsid w:val="00BC3BF1"/>
    <w:rsid w:val="00BC48E5"/>
    <w:rsid w:val="00BD3E78"/>
    <w:rsid w:val="00BD4C8E"/>
    <w:rsid w:val="00BD73DB"/>
    <w:rsid w:val="00BF7E75"/>
    <w:rsid w:val="00C07FA5"/>
    <w:rsid w:val="00C21A94"/>
    <w:rsid w:val="00C327C6"/>
    <w:rsid w:val="00C33831"/>
    <w:rsid w:val="00C5082E"/>
    <w:rsid w:val="00C74D82"/>
    <w:rsid w:val="00C82BBC"/>
    <w:rsid w:val="00CA1323"/>
    <w:rsid w:val="00CA4E37"/>
    <w:rsid w:val="00CB2837"/>
    <w:rsid w:val="00CB4AB3"/>
    <w:rsid w:val="00CB7DEF"/>
    <w:rsid w:val="00CC2651"/>
    <w:rsid w:val="00CD287E"/>
    <w:rsid w:val="00CD698E"/>
    <w:rsid w:val="00CD73C4"/>
    <w:rsid w:val="00CE06F1"/>
    <w:rsid w:val="00CE3D08"/>
    <w:rsid w:val="00CE5452"/>
    <w:rsid w:val="00CE7285"/>
    <w:rsid w:val="00D014CE"/>
    <w:rsid w:val="00D01529"/>
    <w:rsid w:val="00D16AE9"/>
    <w:rsid w:val="00D23AD5"/>
    <w:rsid w:val="00D322AD"/>
    <w:rsid w:val="00D336BE"/>
    <w:rsid w:val="00D47BA6"/>
    <w:rsid w:val="00D54E58"/>
    <w:rsid w:val="00D57764"/>
    <w:rsid w:val="00D60BF3"/>
    <w:rsid w:val="00D7258D"/>
    <w:rsid w:val="00D736C9"/>
    <w:rsid w:val="00D95141"/>
    <w:rsid w:val="00DA40A2"/>
    <w:rsid w:val="00DA6F31"/>
    <w:rsid w:val="00DB5301"/>
    <w:rsid w:val="00DC5555"/>
    <w:rsid w:val="00DD150A"/>
    <w:rsid w:val="00DD69EF"/>
    <w:rsid w:val="00DF0178"/>
    <w:rsid w:val="00DF518D"/>
    <w:rsid w:val="00DF5733"/>
    <w:rsid w:val="00DF70A9"/>
    <w:rsid w:val="00E10749"/>
    <w:rsid w:val="00E11771"/>
    <w:rsid w:val="00E12206"/>
    <w:rsid w:val="00E1433E"/>
    <w:rsid w:val="00E21AD3"/>
    <w:rsid w:val="00E246C7"/>
    <w:rsid w:val="00E44B89"/>
    <w:rsid w:val="00E7159B"/>
    <w:rsid w:val="00E71FF8"/>
    <w:rsid w:val="00E8508E"/>
    <w:rsid w:val="00E85ECF"/>
    <w:rsid w:val="00E87A7E"/>
    <w:rsid w:val="00E9019E"/>
    <w:rsid w:val="00E924AA"/>
    <w:rsid w:val="00E926FF"/>
    <w:rsid w:val="00EA5B4C"/>
    <w:rsid w:val="00EA6FCB"/>
    <w:rsid w:val="00EB24AC"/>
    <w:rsid w:val="00EB24EA"/>
    <w:rsid w:val="00EC7DD4"/>
    <w:rsid w:val="00EC7E06"/>
    <w:rsid w:val="00ED4DE6"/>
    <w:rsid w:val="00ED7D08"/>
    <w:rsid w:val="00EF15D1"/>
    <w:rsid w:val="00EF3649"/>
    <w:rsid w:val="00F06D65"/>
    <w:rsid w:val="00F10981"/>
    <w:rsid w:val="00F17BEA"/>
    <w:rsid w:val="00F35619"/>
    <w:rsid w:val="00F3735A"/>
    <w:rsid w:val="00F37731"/>
    <w:rsid w:val="00F40E0A"/>
    <w:rsid w:val="00F426A6"/>
    <w:rsid w:val="00F55B55"/>
    <w:rsid w:val="00F613BE"/>
    <w:rsid w:val="00F63D6D"/>
    <w:rsid w:val="00F7634A"/>
    <w:rsid w:val="00F77274"/>
    <w:rsid w:val="00F777FB"/>
    <w:rsid w:val="00F86445"/>
    <w:rsid w:val="00F87C5E"/>
    <w:rsid w:val="00FA4BD6"/>
    <w:rsid w:val="00FA7946"/>
    <w:rsid w:val="00FB244D"/>
    <w:rsid w:val="00FC0363"/>
    <w:rsid w:val="00FF1D2D"/>
    <w:rsid w:val="00FF2C09"/>
    <w:rsid w:val="00FF6314"/>
    <w:rsid w:val="00FF7126"/>
    <w:rsid w:val="00FF75D0"/>
    <w:rsid w:val="01A458FB"/>
    <w:rsid w:val="01F47824"/>
    <w:rsid w:val="02251AD8"/>
    <w:rsid w:val="0266109C"/>
    <w:rsid w:val="027D1656"/>
    <w:rsid w:val="033D53AF"/>
    <w:rsid w:val="03B52C6C"/>
    <w:rsid w:val="05466994"/>
    <w:rsid w:val="078A2DD2"/>
    <w:rsid w:val="08857942"/>
    <w:rsid w:val="0A4A35FE"/>
    <w:rsid w:val="105F3F8A"/>
    <w:rsid w:val="107D5A7D"/>
    <w:rsid w:val="111F3D5C"/>
    <w:rsid w:val="114B09BF"/>
    <w:rsid w:val="15D71664"/>
    <w:rsid w:val="162B197B"/>
    <w:rsid w:val="166B1213"/>
    <w:rsid w:val="167A6755"/>
    <w:rsid w:val="17957903"/>
    <w:rsid w:val="1A153D9C"/>
    <w:rsid w:val="1BA34605"/>
    <w:rsid w:val="1E1371A9"/>
    <w:rsid w:val="1E2C3567"/>
    <w:rsid w:val="1E7241D3"/>
    <w:rsid w:val="20840F8C"/>
    <w:rsid w:val="224F195E"/>
    <w:rsid w:val="23485372"/>
    <w:rsid w:val="23DB27D3"/>
    <w:rsid w:val="24D06826"/>
    <w:rsid w:val="26066D9B"/>
    <w:rsid w:val="262E6EBD"/>
    <w:rsid w:val="2A2A71B9"/>
    <w:rsid w:val="2B5F154C"/>
    <w:rsid w:val="2E7049E0"/>
    <w:rsid w:val="30243E96"/>
    <w:rsid w:val="34434A94"/>
    <w:rsid w:val="36477145"/>
    <w:rsid w:val="36896DD1"/>
    <w:rsid w:val="37923F8F"/>
    <w:rsid w:val="38075434"/>
    <w:rsid w:val="39491676"/>
    <w:rsid w:val="39B22AF8"/>
    <w:rsid w:val="3A005DAB"/>
    <w:rsid w:val="3AC430C9"/>
    <w:rsid w:val="3D21574B"/>
    <w:rsid w:val="41A50621"/>
    <w:rsid w:val="42304742"/>
    <w:rsid w:val="42D648FA"/>
    <w:rsid w:val="44D206E8"/>
    <w:rsid w:val="451645C9"/>
    <w:rsid w:val="498C04B0"/>
    <w:rsid w:val="4D825600"/>
    <w:rsid w:val="4FA72B44"/>
    <w:rsid w:val="4FCB76A4"/>
    <w:rsid w:val="512C5309"/>
    <w:rsid w:val="522B3FAB"/>
    <w:rsid w:val="5331263D"/>
    <w:rsid w:val="552F2986"/>
    <w:rsid w:val="587C2AC1"/>
    <w:rsid w:val="5A652422"/>
    <w:rsid w:val="5C1A0C76"/>
    <w:rsid w:val="5D567ADC"/>
    <w:rsid w:val="62533E79"/>
    <w:rsid w:val="63F45E65"/>
    <w:rsid w:val="64D01353"/>
    <w:rsid w:val="672A5FD6"/>
    <w:rsid w:val="706A21A6"/>
    <w:rsid w:val="777F06B6"/>
    <w:rsid w:val="79E802BC"/>
    <w:rsid w:val="7F1C3F31"/>
    <w:rsid w:val="7F8356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2"/>
    <w:autoRedefine/>
    <w:qFormat/>
    <w:uiPriority w:val="0"/>
    <w:pPr>
      <w:keepNext/>
      <w:keepLines/>
      <w:spacing w:before="340" w:after="330" w:line="578" w:lineRule="auto"/>
      <w:outlineLvl w:val="0"/>
    </w:pPr>
    <w:rPr>
      <w:rFonts w:ascii="Calibri" w:hAnsi="Calibri"/>
      <w:b/>
      <w:bCs/>
      <w:kern w:val="44"/>
      <w:sz w:val="28"/>
      <w:szCs w:val="44"/>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Normal Indent"/>
    <w:basedOn w:val="1"/>
    <w:autoRedefine/>
    <w:qFormat/>
    <w:uiPriority w:val="0"/>
    <w:pPr>
      <w:ind w:firstLine="420" w:firstLineChars="200"/>
    </w:pPr>
  </w:style>
  <w:style w:type="paragraph" w:styleId="4">
    <w:name w:val="annotation text"/>
    <w:basedOn w:val="1"/>
    <w:link w:val="20"/>
    <w:autoRedefine/>
    <w:qFormat/>
    <w:uiPriority w:val="0"/>
    <w:pPr>
      <w:spacing w:beforeLines="50" w:afterLines="40" w:line="360" w:lineRule="exact"/>
      <w:ind w:firstLine="200" w:firstLineChars="200"/>
      <w:jc w:val="left"/>
    </w:pPr>
    <w:rPr>
      <w:kern w:val="0"/>
      <w:szCs w:val="21"/>
    </w:rPr>
  </w:style>
  <w:style w:type="paragraph" w:styleId="5">
    <w:name w:val="Plain Text"/>
    <w:basedOn w:val="1"/>
    <w:link w:val="23"/>
    <w:autoRedefine/>
    <w:qFormat/>
    <w:uiPriority w:val="0"/>
    <w:pPr>
      <w:spacing w:beforeLines="50" w:afterLines="40" w:line="360" w:lineRule="exact"/>
      <w:ind w:firstLine="200" w:firstLineChars="200"/>
    </w:pPr>
    <w:rPr>
      <w:rFonts w:ascii="宋体" w:hAnsi="Courier New"/>
      <w:kern w:val="0"/>
      <w:sz w:val="20"/>
      <w:szCs w:val="20"/>
    </w:rPr>
  </w:style>
  <w:style w:type="paragraph" w:styleId="6">
    <w:name w:val="Balloon Text"/>
    <w:basedOn w:val="1"/>
    <w:autoRedefine/>
    <w:qFormat/>
    <w:uiPriority w:val="0"/>
    <w:rPr>
      <w:sz w:val="18"/>
      <w:szCs w:val="18"/>
    </w:rPr>
  </w:style>
  <w:style w:type="paragraph" w:styleId="7">
    <w:name w:val="footer"/>
    <w:basedOn w:val="1"/>
    <w:autoRedefine/>
    <w:qFormat/>
    <w:uiPriority w:val="0"/>
    <w:pPr>
      <w:tabs>
        <w:tab w:val="center" w:pos="4153"/>
        <w:tab w:val="right" w:pos="8306"/>
      </w:tabs>
      <w:snapToGrid w:val="0"/>
      <w:jc w:val="left"/>
    </w:pPr>
    <w:rPr>
      <w:sz w:val="18"/>
      <w:szCs w:val="18"/>
    </w:rPr>
  </w:style>
  <w:style w:type="paragraph" w:styleId="8">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autoRedefine/>
    <w:unhideWhenUsed/>
    <w:qFormat/>
    <w:uiPriority w:val="99"/>
    <w:pPr>
      <w:widowControl/>
      <w:spacing w:before="100" w:beforeAutospacing="1" w:after="100" w:afterAutospacing="1"/>
      <w:jc w:val="left"/>
    </w:pPr>
    <w:rPr>
      <w:rFonts w:ascii="宋体" w:hAnsi="宋体" w:cs="宋体"/>
      <w:kern w:val="0"/>
      <w:sz w:val="24"/>
    </w:rPr>
  </w:style>
  <w:style w:type="table" w:styleId="11">
    <w:name w:val="Table Grid"/>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Strong"/>
    <w:basedOn w:val="12"/>
    <w:autoRedefine/>
    <w:qFormat/>
    <w:uiPriority w:val="22"/>
    <w:rPr>
      <w:b/>
      <w:bCs/>
    </w:rPr>
  </w:style>
  <w:style w:type="character" w:styleId="14">
    <w:name w:val="page number"/>
    <w:basedOn w:val="12"/>
    <w:autoRedefine/>
    <w:qFormat/>
    <w:uiPriority w:val="0"/>
  </w:style>
  <w:style w:type="character" w:styleId="15">
    <w:name w:val="Hyperlink"/>
    <w:autoRedefine/>
    <w:qFormat/>
    <w:uiPriority w:val="0"/>
    <w:rPr>
      <w:color w:val="000000"/>
      <w:u w:val="none"/>
    </w:rPr>
  </w:style>
  <w:style w:type="character" w:styleId="16">
    <w:name w:val="annotation reference"/>
    <w:autoRedefine/>
    <w:qFormat/>
    <w:uiPriority w:val="0"/>
    <w:rPr>
      <w:sz w:val="21"/>
    </w:rPr>
  </w:style>
  <w:style w:type="paragraph" w:customStyle="1" w:styleId="17">
    <w:name w:val="Table Paragraph"/>
    <w:basedOn w:val="1"/>
    <w:qFormat/>
    <w:uiPriority w:val="1"/>
    <w:pPr>
      <w:autoSpaceDE w:val="0"/>
      <w:autoSpaceDN w:val="0"/>
      <w:jc w:val="center"/>
    </w:pPr>
    <w:rPr>
      <w:rFonts w:ascii="宋体" w:hAnsi="宋体" w:cs="宋体"/>
      <w:kern w:val="0"/>
      <w:sz w:val="22"/>
      <w:szCs w:val="22"/>
      <w:lang w:val="zh-CN" w:bidi="zh-CN"/>
    </w:rPr>
  </w:style>
  <w:style w:type="paragraph" w:customStyle="1" w:styleId="18">
    <w:name w:val="列出段落1"/>
    <w:basedOn w:val="1"/>
    <w:qFormat/>
    <w:uiPriority w:val="0"/>
    <w:pPr>
      <w:ind w:firstLine="420" w:firstLineChars="200"/>
    </w:pPr>
  </w:style>
  <w:style w:type="paragraph" w:customStyle="1" w:styleId="19">
    <w:name w:val="正文1"/>
    <w:basedOn w:val="1"/>
    <w:autoRedefine/>
    <w:qFormat/>
    <w:uiPriority w:val="0"/>
    <w:pPr>
      <w:autoSpaceDE w:val="0"/>
      <w:autoSpaceDN w:val="0"/>
      <w:ind w:firstLine="200" w:firstLineChars="200"/>
    </w:pPr>
  </w:style>
  <w:style w:type="character" w:customStyle="1" w:styleId="20">
    <w:name w:val="批注文字 Char"/>
    <w:basedOn w:val="12"/>
    <w:link w:val="4"/>
    <w:uiPriority w:val="0"/>
    <w:rPr>
      <w:sz w:val="21"/>
      <w:szCs w:val="21"/>
    </w:rPr>
  </w:style>
  <w:style w:type="paragraph" w:styleId="21">
    <w:name w:val="List Paragraph"/>
    <w:basedOn w:val="1"/>
    <w:autoRedefine/>
    <w:uiPriority w:val="99"/>
    <w:pPr>
      <w:ind w:firstLine="420" w:firstLineChars="200"/>
    </w:pPr>
  </w:style>
  <w:style w:type="character" w:customStyle="1" w:styleId="22">
    <w:name w:val="标题 1 Char"/>
    <w:basedOn w:val="12"/>
    <w:link w:val="2"/>
    <w:qFormat/>
    <w:uiPriority w:val="0"/>
    <w:rPr>
      <w:rFonts w:ascii="Calibri" w:hAnsi="Calibri"/>
      <w:b/>
      <w:bCs/>
      <w:kern w:val="44"/>
      <w:sz w:val="28"/>
      <w:szCs w:val="44"/>
    </w:rPr>
  </w:style>
  <w:style w:type="character" w:customStyle="1" w:styleId="23">
    <w:name w:val="纯文本 Char"/>
    <w:basedOn w:val="12"/>
    <w:link w:val="5"/>
    <w:qFormat/>
    <w:uiPriority w:val="0"/>
    <w:rPr>
      <w:rFonts w:ascii="宋体" w:hAnsi="Courier New"/>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 Corporation</Company>
  <Pages>12</Pages>
  <Words>1607</Words>
  <Characters>9165</Characters>
  <Lines>76</Lines>
  <Paragraphs>21</Paragraphs>
  <TotalTime>0</TotalTime>
  <ScaleCrop>false</ScaleCrop>
  <LinksUpToDate>false</LinksUpToDate>
  <CharactersWithSpaces>10751</CharactersWithSpaces>
  <Application>WPS Office_12.1.0.16399_F1E327BC-269C-435d-A152-05C5408002CA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2023-07-06T01:54:00Z</dcterms:created>
  <dc:creator>JUJU猫会员版</dc:creator>
  <cp:lastModifiedBy>Zhi</cp:lastModifiedBy>
  <cp:lastPrinted>2020-07-16T04:46:00Z</cp:lastPrinted>
  <dcterms:modified xsi:type="dcterms:W3CDTF">2024-03-07T13:40:28Z</dcterms:modified>
  <dc:title>附件一</dc:title>
  <cp:revision>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2052-12.1.0.16399</vt:lpwstr>
  </property>
  <property fmtid="{D5CDD505-2E9C-101B-9397-08002B2CF9AE}" pid="3" name="ICV">
    <vt:lpwstr>FDAD16C6DE4A4E579F2662DAA361A082</vt:lpwstr>
  </property>
</Properties>
</file>