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C2620"/>
          <w:sz w:val="52"/>
        </w:rPr>
        <w:t>ZenAI — Build Plan</w:t>
      </w:r>
    </w:p>
    <w:p>
      <w:r>
        <w:rPr>
          <w:rFonts w:ascii="Calibri" w:hAnsi="Calibri"/>
          <w:color w:val="2F6F5E"/>
          <w:sz w:val="22"/>
        </w:rPr>
        <w:t>COSC 490 · Project 5 · Group 3 · Sep 30 → Dec 3, 2026</w:t>
      </w:r>
    </w:p>
    <w:p/>
    <w:p>
      <w:pPr>
        <w:spacing w:before="320" w:after="100"/>
      </w:pPr>
      <w:r>
        <w:rPr>
          <w:rFonts w:ascii="Calibri" w:hAnsi="Calibri"/>
          <w:b/>
          <w:color w:val="1C2620"/>
          <w:sz w:val="40"/>
        </w:rPr>
        <w:t>ZenAI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An AI counselor that stays inside the protocol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COSC 490 · Project 5 · Group 3 (g3-p5) · Sep 30 → Dec 3, 2026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Abraham Irabor · Fnu Soh Tah Fon · Joseph Williams · Chinonso Egeolu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0 — Where the team actually is, as of today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 read the Progress Report 1 that went in on Sep 23 (Progress Report 1(g3p5).docx).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Summarising it honestly, because the plan has to start from the truth: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Done:</w:t>
      </w:r>
      <w:r>
        <w:rPr>
          <w:rFonts w:ascii="Calibri" w:hAnsi="Calibri"/>
          <w:b w:val="0"/>
          <w:color w:val="1C2620"/>
          <w:sz w:val="22"/>
        </w:rPr>
        <w:t xml:space="preserve"> research on emotion recognition in LLMs, on crisis detection, and on privacy,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safety and governance. Three sources cited — the EmpatheticDialogues paper, the WHO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*Ethics and Governance of AI for Health* guidance, and the NIST AI RMF Generative AI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Profile. Ten agents named: Conversation, Memory/Personalization, Mood Check-In,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Wellness Schedule, Stress-Relief, Academic Stress, Resource/Referral, Crisis &amp; Safety,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Privacy, Progress.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Not done:</w:t>
      </w:r>
      <w:r>
        <w:rPr>
          <w:rFonts w:ascii="Calibri" w:hAnsi="Calibri"/>
          <w:b w:val="0"/>
          <w:color w:val="1C2620"/>
          <w:sz w:val="22"/>
        </w:rPr>
        <w:t xml:space="preserve"> *"we have not started building the code yet."* The report's own next step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is *"decide how the agents will communicate with each other and begin designing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model workflow"* — which is exactly the mapping you're asking Lucidchart for, so that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work is already on the team's own critical path.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The number that should worry us: the Midterm is October 15. That is 15 days away.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It carries 20 points — the largest single item left in the course — and its rubric says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verbatim:</w:t>
      </w:r>
    </w:p>
    <w:p>
      <w:pPr>
        <w:ind w:left="504"/>
      </w:pPr>
      <w:r>
        <w:rPr>
          <w:rFonts w:ascii="Calibri" w:hAnsi="Calibri"/>
          <w:b w:val="0"/>
          <w:color w:val="2F6F5E"/>
          <w:sz w:val="22"/>
        </w:rPr>
        <w:t xml:space="preserve">*"Core areas: for AI/ML related projects, it means </w:t>
      </w:r>
      <w:r>
        <w:rPr>
          <w:rFonts w:ascii="Calibri" w:hAnsi="Calibri"/>
          <w:b/>
          <w:color w:val="2F6F5E"/>
          <w:sz w:val="22"/>
        </w:rPr>
        <w:t>the model and training</w:t>
      </w:r>
      <w:r>
        <w:rPr>
          <w:rFonts w:ascii="Calibri" w:hAnsi="Calibri"/>
          <w:b w:val="0"/>
          <w:color w:val="2F6F5E"/>
          <w:sz w:val="22"/>
        </w:rPr>
        <w:t>.</w:t>
      </w:r>
    </w:p>
    <w:p>
      <w:pPr>
        <w:ind w:left="504"/>
      </w:pPr>
      <w:r>
        <w:rPr>
          <w:rFonts w:ascii="Calibri" w:hAnsi="Calibri"/>
          <w:b w:val="0"/>
          <w:color w:val="2F6F5E"/>
          <w:sz w:val="22"/>
        </w:rPr>
        <w:t>GUI/front end does not count at this stage."*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Fifteen days, no code, and the graded thing is a trained model. Everything in Part 3 is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built around that one fact.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Two things to fix in the room, not by email: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The PR1 document carries only Abraham's and Soh's names.</w:t>
      </w:r>
      <w:r>
        <w:rPr>
          <w:rFonts w:ascii="Calibri" w:hAnsi="Calibri"/>
          <w:b w:val="0"/>
          <w:color w:val="1C2620"/>
          <w:sz w:val="22"/>
        </w:rPr>
        <w:t xml:space="preserve"> Mine isn't on it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neither is Joseph's — and the rubric grades individually (*"present in team, grade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individually"*, and PR1 said *"only people who submitted AND presented"*). I uploaded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it to Canvas, so my submission is recorded, but the document doesn't show a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contribution from me. Every future artifact carries all four names plus a one-line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"who did what", and my name goes on it because of work that's actually mine.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Joseph hasn't appeared on anything yet.</w:t>
      </w:r>
      <w:r>
        <w:rPr>
          <w:rFonts w:ascii="Calibri" w:hAnsi="Calibri"/>
          <w:b w:val="0"/>
          <w:color w:val="1C2620"/>
          <w:sz w:val="22"/>
        </w:rPr>
        <w:t xml:space="preserve"> Not an accusation — he may have been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working on something that didn't make the write-up. Worth asking directly at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first meeting so the work split below is real rather than aspirational.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1 — Reading Dr. Wang's references properly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Project 5's official text is one sentence: *"Develop an model for psychological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counseling."* But the links under it are a much stronger signal than the sentence,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 don't think the team has used them yet:</w:t>
      </w:r>
    </w:p>
    <w:p>
      <w:pPr>
        <w:pStyle w:val="ListBullet"/>
      </w:pPr>
      <w:r>
        <w:rPr>
          <w:rFonts w:ascii="Calibri" w:hAnsi="Calibri"/>
          <w:b/>
          <w:color w:val="1C2620"/>
          <w:sz w:val="22"/>
        </w:rPr>
        <w:t>Vertex AI · Agent Builder · Gemini Enterprise Agents</w:t>
      </w:r>
      <w:r>
        <w:rPr>
          <w:rFonts w:ascii="Calibri" w:hAnsi="Calibri"/>
          <w:b w:val="0"/>
          <w:color w:val="1C2620"/>
          <w:sz w:val="22"/>
        </w:rPr>
        <w:t xml:space="preserve"> — the Google stack.</w:t>
      </w:r>
    </w:p>
    <w:p>
      <w:pPr>
        <w:pStyle w:val="ListBullet"/>
      </w:pPr>
      <w:r>
        <w:rPr>
          <w:rFonts w:ascii="Calibri" w:hAnsi="Calibri"/>
          <w:b/>
          <w:color w:val="1C2620"/>
          <w:sz w:val="22"/>
        </w:rPr>
        <w:t>NCBI Bookshelf NBK470241</w:t>
      </w:r>
      <w:r>
        <w:rPr>
          <w:rFonts w:ascii="Calibri" w:hAnsi="Calibri"/>
          <w:b w:val="0"/>
          <w:color w:val="1C2620"/>
          <w:sz w:val="22"/>
        </w:rPr>
        <w:t xml:space="preserve"> — this is </w:t>
      </w:r>
      <w:r>
        <w:rPr>
          <w:rFonts w:ascii="Calibri" w:hAnsi="Calibri"/>
          <w:b/>
          <w:color w:val="1C2620"/>
          <w:sz w:val="22"/>
        </w:rPr>
        <w:t>StatPearls: Cognitive Behavior Therapy</w:t>
      </w:r>
      <w:r>
        <w:rPr>
          <w:rFonts w:ascii="Calibri" w:hAnsi="Calibri"/>
          <w:b w:val="0"/>
          <w:color w:val="1C2620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1C2620"/>
          <w:sz w:val="22"/>
        </w:rPr>
        <w:t>Cleveland Clinic</w:t>
      </w:r>
      <w:r>
        <w:rPr>
          <w:rFonts w:ascii="Calibri" w:hAnsi="Calibri"/>
          <w:b w:val="0"/>
          <w:color w:val="1C2620"/>
          <w:sz w:val="22"/>
        </w:rPr>
        <w:t xml:space="preserve"> — </w:t>
      </w:r>
      <w:r>
        <w:rPr>
          <w:rFonts w:ascii="Calibri" w:hAnsi="Calibri"/>
          <w:b/>
          <w:color w:val="1C2620"/>
          <w:sz w:val="22"/>
        </w:rPr>
        <w:t>Acceptance and Commitment Therapy (ACT)</w:t>
      </w:r>
      <w:r>
        <w:rPr>
          <w:rFonts w:ascii="Calibri" w:hAnsi="Calibri"/>
          <w:b w:val="0"/>
          <w:color w:val="1C2620"/>
          <w:sz w:val="22"/>
        </w:rPr>
        <w:t>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Two of the five references are specific, structured, manualised therapies. He isn't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asking for an empathetic chatbot. </w:t>
      </w:r>
      <w:r>
        <w:rPr>
          <w:rFonts w:ascii="Calibri" w:hAnsi="Calibri"/>
          <w:b/>
          <w:color w:val="1C2620"/>
          <w:sz w:val="22"/>
        </w:rPr>
        <w:t>He's pointing at a protocol.</w:t>
      </w:r>
      <w:r>
        <w:rPr>
          <w:rFonts w:ascii="Calibri" w:hAnsi="Calibri"/>
          <w:b w:val="0"/>
          <w:color w:val="1C2620"/>
          <w:sz w:val="22"/>
        </w:rPr>
        <w:t xml:space="preserve"> A system that can be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shown to *follow CBT and ACT* is answering the assignment; a system that is warm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supportive is answering a different one.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That reframing is worth more than any feature we could add, and it's free — it's in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syllabus.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2 — What nobody in the industry has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You asked for this on the last project and it applies just as hard here, so I scanned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 field: Woebot, Wysa, Youper, Replika, Headspace, and Slingshot's Ash. Between them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they have CBT-flavoured chat, mood tracking, journaling, exercises, and crisis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keyword-spotting.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Here's the gap, and it's a real one.</w:t>
      </w:r>
      <w:r>
        <w:rPr>
          <w:rFonts w:ascii="Calibri" w:hAnsi="Calibri"/>
          <w:b w:val="0"/>
          <w:color w:val="1C2620"/>
          <w:sz w:val="22"/>
        </w:rPr>
        <w:t xml:space="preserve"> The known failure mode of an LLM counselor is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therapeutic drift</w:t>
      </w:r>
      <w:r>
        <w:rPr>
          <w:rFonts w:ascii="Calibri" w:hAnsi="Calibri"/>
          <w:b w:val="0"/>
          <w:color w:val="1C2620"/>
          <w:sz w:val="22"/>
        </w:rPr>
        <w:t>: under pressure the model starts giving advice, reassuring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("I'm sure you'll do fine!"), or quietly diagnosing — all three of which a trained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counselor is specifically taught *not* to do, because they shut down the client's own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processing. Every product on the market controls for this with prompt instructions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hopes. </w:t>
      </w:r>
      <w:r>
        <w:rPr>
          <w:rFonts w:ascii="Calibri" w:hAnsi="Calibri"/>
          <w:b/>
          <w:color w:val="1C2620"/>
          <w:sz w:val="22"/>
        </w:rPr>
        <w:t>Not one of them scores each response against the protocol and refuses to send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it when it drifts. Nobody publishes a drift rate. Nobody publishes a crisis-detection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recall number either.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ZenAI's contribution: the Fidelity Monitor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Every candidate reply is scored, before the student ever sees it, against the six ACT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processes — </w:t>
      </w:r>
      <w:r>
        <w:rPr>
          <w:rFonts w:ascii="Calibri" w:hAnsi="Calibri"/>
          <w:b/>
          <w:color w:val="1C2620"/>
          <w:sz w:val="22"/>
        </w:rPr>
        <w:t>acceptance, cognitive defusion, present-moment contact, self-as-context,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values, committed action</w:t>
      </w:r>
      <w:r>
        <w:rPr>
          <w:rFonts w:ascii="Calibri" w:hAnsi="Calibri"/>
          <w:b/>
          <w:color w:val="1C2620"/>
          <w:sz w:val="22"/>
        </w:rPr>
        <w:t xml:space="preserve"> — plus a drift detector for the three prohibited moves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(</w:t>
      </w:r>
      <w:r>
        <w:rPr>
          <w:rFonts w:ascii="Calibri" w:hAnsi="Calibri"/>
          <w:b/>
          <w:color w:val="1C2620"/>
          <w:sz w:val="22"/>
        </w:rPr>
        <w:t>advice-giving, diagnosis, false reassurance</w:t>
      </w:r>
      <w:r>
        <w:rPr>
          <w:rFonts w:ascii="Calibri" w:hAnsi="Calibri"/>
          <w:b w:val="0"/>
          <w:color w:val="1C2620"/>
          <w:sz w:val="22"/>
        </w:rPr>
        <w:t>). A reply that drifts is rejected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regenerated. Every score is logged.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This gives three things nothing on the market has: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/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What we can claim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How we prove it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E1 · Drift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*"Unmonitored generation drifts out of protocol in X% of turns; with the Fidelity Monitor, Y%."*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400 generated turns, monitor off then on, 120 hand-audited against a rubric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E2 · Crisis recall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*"Our crisis classifier catches Z% of flagged turns, at a precision cost of W."*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Held-out labelled test set, recall-optimised, with the full confusion matrix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E3 · Protocol profile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*"Here is which ACT process the model reaches for, and where it fails."*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Aggregate fidelity scores across all turns — a picture of the model's therapeutic habits nobody has published</w:t>
            </w:r>
          </w:p>
        </w:tc>
      </w:tr>
    </w:tbl>
    <w:p/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And it connects straight back to the safety story: </w:t>
      </w:r>
      <w:r>
        <w:rPr>
          <w:rFonts w:ascii="Calibri" w:hAnsi="Calibri"/>
          <w:b/>
          <w:color w:val="1C2620"/>
          <w:sz w:val="22"/>
        </w:rPr>
        <w:t>the same mechanism that keeps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model honest is the one that keeps it safe.</w:t>
      </w:r>
      <w:r>
        <w:rPr>
          <w:rFonts w:ascii="Calibri" w:hAnsi="Calibri"/>
          <w:b/>
          <w:color w:val="1C2620"/>
          <w:sz w:val="22"/>
        </w:rPr>
        <w:t xml:space="preserve"> That is the strongest possible ground to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stand on when someone in the room asks the obvious ethical question — and someone will.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Say the limits out loud, too.</w:t>
      </w:r>
      <w:r>
        <w:rPr>
          <w:rFonts w:ascii="Calibri" w:hAnsi="Calibri"/>
          <w:b w:val="0"/>
          <w:color w:val="1C2620"/>
          <w:sz w:val="22"/>
        </w:rPr>
        <w:t xml:space="preserve"> ZenAI is not a counselor and never claims to be; it is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 support tool that escalates. Fidelity is judged by our rubric, not by licensed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clinicians. The crisis classifier will have false negatives and the design assumes that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— which is why the escalation path is aggressive and the conversation *stops* rather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than continuing.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3 — The 15 days to October 15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Everything else in this plan can slip. This cannot.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What must exist on Oct 15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docker compose up</w:t>
      </w:r>
      <w:r>
        <w:rPr>
          <w:rFonts w:ascii="Calibri" w:hAnsi="Calibri"/>
          <w:b w:val="0"/>
          <w:color w:val="1C2620"/>
          <w:sz w:val="22"/>
        </w:rPr>
        <w:t xml:space="preserve"> bringing the stack up, on screen. *("Show your development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environment.")*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Two trained classifiers with held-out metrics.</w:t>
      </w:r>
      <w:r>
        <w:rPr>
          <w:rFonts w:ascii="Calibri" w:hAnsi="Calibri"/>
          <w:b w:val="0"/>
          <w:color w:val="1C2620"/>
          <w:sz w:val="22"/>
        </w:rPr>
        <w:t xml:space="preserve"> This is the 10-point half.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A live call</w:t>
      </w:r>
      <w:r>
        <w:rPr>
          <w:rFonts w:ascii="Calibri" w:hAnsi="Calibri"/>
          <w:b w:val="0"/>
          <w:color w:val="1C2620"/>
          <w:sz w:val="22"/>
        </w:rPr>
        <w:t xml:space="preserve"> — text in, distress and risk scores out, from FastAPI's /docs page.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No front end.</w:t>
      </w:r>
      <w:r>
        <w:rPr>
          <w:rFonts w:ascii="Calibri" w:hAnsi="Calibri"/>
          <w:b w:val="0"/>
          <w:color w:val="1C2620"/>
          <w:sz w:val="22"/>
        </w:rPr>
        <w:t xml:space="preserve"> It is worth zero points that day and it signals we misread the rubric.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The models — real datasets, verified today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All four of these are live on HuggingFace right now; I checked rather than assumed: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Dataset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What it is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Use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google-research-datasets/go_emotions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58k Reddit comments, 27 emotion labels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Distress classifier — the main training set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dair-ai/emotion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20k, 6 clean emotion classes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Baseline and sanity check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facebook/empathetic_dialogues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25k support conversations, 32 situations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 xml:space="preserve">Conversational tone + evaluation; </w:t>
            </w:r>
            <w:r>
              <w:rPr>
                <w:rFonts w:ascii="Calibri" w:hAnsi="Calibri"/>
                <w:b/>
                <w:color w:val="1C2620"/>
                <w:sz w:val="19"/>
              </w:rPr>
              <w:t>the team already cited this paper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thu-coai/esconv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Emotional Support Conversation, strategy-annotated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Fidelity rubric grounding — it's annotated with *support strategies*, which is close to what we're scoring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nbertagnolli/counsel-chat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Real therapist responses to real questions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Reference responses for the fidelity rubric</w:t>
            </w:r>
          </w:p>
        </w:tc>
      </w:tr>
    </w:tbl>
    <w:p/>
    <w:p>
      <w:pPr>
        <w:spacing w:after="140"/>
      </w:pPr>
      <w:r>
        <w:rPr>
          <w:rFonts w:ascii="Calibri" w:hAnsi="Calibri"/>
          <w:b/>
          <w:color w:val="1C2620"/>
          <w:sz w:val="22"/>
        </w:rPr>
        <w:t>Model 1 — Distress classifier.</w:t>
      </w:r>
      <w:r>
        <w:rPr>
          <w:rFonts w:ascii="Calibri" w:hAnsi="Calibri"/>
          <w:b w:val="0"/>
          <w:color w:val="1C2620"/>
          <w:sz w:val="22"/>
        </w:rPr>
        <w:t xml:space="preserve"> Fine-tune distilroberta-base on GoEmotions, mapped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down to a distress taxonomy (overwhelm, anxiety, low mood, isolation, anger, neutral).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Report macro-F1 per class against a majority-class and a TF-IDF+logistic baseline.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Trains in minutes on a laptop; no GPU, no cloud bill, nothing to go wrong on demo day.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Model 2 — Crisis/risk classifier.</w:t>
      </w:r>
      <w:r>
        <w:rPr>
          <w:rFonts w:ascii="Calibri" w:hAnsi="Calibri"/>
          <w:b w:val="0"/>
          <w:color w:val="1C2620"/>
          <w:sz w:val="22"/>
        </w:rPr>
        <w:t xml:space="preserve"> The safety-critical one, and it gets treated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differently on purpose: </w:t>
      </w:r>
      <w:r>
        <w:rPr>
          <w:rFonts w:ascii="Calibri" w:hAnsi="Calibri"/>
          <w:b/>
          <w:color w:val="1C2620"/>
          <w:sz w:val="22"/>
        </w:rPr>
        <w:t>optimise for recall, and report the precision you paid for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it.</w:t>
      </w:r>
      <w:r>
        <w:rPr>
          <w:rFonts w:ascii="Calibri" w:hAnsi="Calibri"/>
          <w:b/>
          <w:color w:val="1C2620"/>
          <w:sz w:val="22"/>
        </w:rPr>
        <w:t xml:space="preserve"> Missing one person in crisis is not the same kind of error as flagging someone who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was fine, and the presentation should say so explicitly with the threshold curve on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screen. Report recall, precision, the full confusion matrix, and the chosen operating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point with a sentence on *why* that point.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That asymmetry — *"we deliberately accepted more false alarms to cut false negatives"* —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is a genuine engineering judgment, cheap to implement, and it's the kind of thing that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separates a 70% from a 90%.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Model 3 — Fidelity scorer</w:t>
      </w:r>
      <w:r>
        <w:rPr>
          <w:rFonts w:ascii="Calibri" w:hAnsi="Calibri"/>
          <w:b w:val="0"/>
          <w:color w:val="1C2620"/>
          <w:sz w:val="22"/>
        </w:rPr>
        <w:t xml:space="preserve"> (starts after the midterm). Multi-label classifier over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 six ACT processes, trained on a rubric-labelled set the team builds.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The 15-day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Sep 30 – Oct 4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 xml:space="preserve">Repo, Docker Compose, Postgres+pgvector, schema from diagram 3, CI, </w:t>
            </w:r>
            <w:r>
              <w:rPr>
                <w:rFonts w:ascii="Calibri" w:hAnsi="Calibri"/>
                <w:b/>
                <w:color w:val="1C2620"/>
                <w:sz w:val="19"/>
              </w:rPr>
              <w:t>agent contracts frozen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Chinonso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1 – Oct 7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Datasets downloaded, cleaned, split; distress taxonomy mapping agreed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Soh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4 – Oct 11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Distress classifier trained, baselines, macro-F1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Soh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4 – Oct 12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Crisis classifier, threshold sweep, confusion matrix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Abraham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6 – Oct 12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ACT/CBT protocol written up; the fidelity rubric drafted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Joseph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8 – Oct 12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Models wired behind /analyze; runs logging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Chinonso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12 – Oct 13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 xml:space="preserve">Eval notebook prints every number; </w:t>
            </w:r>
            <w:r>
              <w:rPr>
                <w:rFonts w:ascii="Calibri" w:hAnsi="Calibri"/>
                <w:b/>
                <w:color w:val="1C2620"/>
                <w:sz w:val="19"/>
              </w:rPr>
              <w:t>Lucidchart diagrams finalised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Soh + Chinonso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13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Deck built, rehearsed with a timer, all four names on it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14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Code pushed to GitHub. *The rubric says so explicitly.*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all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Oct 15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Present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all</w:t>
            </w:r>
          </w:p>
        </w:tc>
      </w:tr>
    </w:tbl>
    <w:p/>
    <w:p>
      <w:pPr>
        <w:spacing w:after="140"/>
      </w:pPr>
      <w:r>
        <w:rPr>
          <w:rFonts w:ascii="Calibri" w:hAnsi="Calibri"/>
          <w:b/>
          <w:color w:val="1C2620"/>
          <w:sz w:val="22"/>
        </w:rPr>
        <w:t>Two hard checkpoints.</w:t>
      </w:r>
      <w:r>
        <w:rPr>
          <w:rFonts w:ascii="Calibri" w:hAnsi="Calibri"/>
          <w:b w:val="0"/>
          <w:color w:val="1C2620"/>
          <w:sz w:val="22"/>
        </w:rPr>
        <w:t xml:space="preserve"> Oct 7: if the datasets aren't loaded and splitting, say so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loudly — there is still time to change approach. Oct 12: numbers exist or they don't; a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slide with a placeholder on Oct 15 is worse than a slide that isn't there.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4 — Dividing the work among four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The principle stays the same as any good split: </w:t>
      </w:r>
      <w:r>
        <w:rPr>
          <w:rFonts w:ascii="Calibri" w:hAnsi="Calibri"/>
          <w:b/>
          <w:color w:val="1C2620"/>
          <w:sz w:val="22"/>
        </w:rPr>
        <w:t>everyone owns something end to end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— code, its slide, its section of the report — so that one person going quiet stalls one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agent, not the project. Contracts are frozen in week one so nobody waits on anybody.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This is my proposal to bring to the meeting, not a decision. Adjust it to what people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actually want to 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/>
        </w:tc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Owns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Their slide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Midterm deliverable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Chinonso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 xml:space="preserve">Orchestrator · infra · Docker · CI · DB · runs tracing · </w:t>
            </w:r>
            <w:r>
              <w:rPr>
                <w:rFonts w:ascii="Calibri" w:hAnsi="Calibri"/>
                <w:b/>
                <w:color w:val="1C2620"/>
                <w:sz w:val="19"/>
              </w:rPr>
              <w:t>the Fidelity Monitor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Architecture + dev environment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Stack up, models served, /analyze live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Soh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Distress classifier</w:t>
            </w:r>
            <w:r>
              <w:rPr>
                <w:rFonts w:ascii="Calibri" w:hAnsi="Calibri"/>
                <w:b w:val="0"/>
                <w:color w:val="1C2620"/>
                <w:sz w:val="19"/>
              </w:rPr>
              <w:t xml:space="preserve"> · data pipeline · eval harness · Mood Check-In · Progress Agent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The core-area model slide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Trained classifier + metrics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Abraham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Crisis &amp; Safety Agent</w:t>
            </w:r>
            <w:r>
              <w:rPr>
                <w:rFonts w:ascii="Calibri" w:hAnsi="Calibri"/>
                <w:b w:val="0"/>
                <w:color w:val="1C2620"/>
                <w:sz w:val="19"/>
              </w:rPr>
              <w:t xml:space="preserve"> · risk classifier · escalation path · Resource &amp; Referral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Safety + crisis recall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Crisis classifier + threshold analysis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Joseph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 xml:space="preserve">Conversation Agent · </w:t>
            </w:r>
            <w:r>
              <w:rPr>
                <w:rFonts w:ascii="Calibri" w:hAnsi="Calibri"/>
                <w:b/>
                <w:color w:val="1C2620"/>
                <w:sz w:val="19"/>
              </w:rPr>
              <w:t>the ACT/CBT protocol and fidelity rubric</w:t>
            </w:r>
            <w:r>
              <w:rPr>
                <w:rFonts w:ascii="Calibri" w:hAnsi="Calibri"/>
                <w:b w:val="0"/>
                <w:color w:val="1C2620"/>
                <w:sz w:val="19"/>
              </w:rPr>
              <w:t xml:space="preserve"> · Memory · Privacy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Protocol + ethics</w:t>
            </w:r>
          </w:p>
        </w:tc>
        <w:tc>
          <w:tcPr>
            <w:tcW w:type="dxa" w:w="2412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The written protocol + labelled rubric set</w:t>
            </w:r>
          </w:p>
        </w:tc>
      </w:tr>
    </w:tbl>
    <w:p/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After the midterm, the Tier-2 specialists (Academic Stress, Stress-Relief, Wellness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Schedule) get split one each — they're thin wrappers over the Conversation Agent with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different context, and they should stay that way.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Working agreement:</w:t>
      </w:r>
      <w:r>
        <w:rPr>
          <w:rFonts w:ascii="Calibri" w:hAnsi="Calibri"/>
          <w:b w:val="0"/>
          <w:color w:val="1C2620"/>
          <w:sz w:val="22"/>
        </w:rPr>
        <w:t xml:space="preserve"> branch → PR → one approval → merge, on a repo with main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protected. Two 30-minute standups a week. One decisions doc, appended to, never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rewritten — it becomes the final report's design section for free. Every commit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attributed, because the git history is the individual-grading evidence.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5 — Lucidchart and Figma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Short answer: </w:t>
      </w:r>
      <w:r>
        <w:rPr>
          <w:rFonts w:ascii="Calibri" w:hAnsi="Calibri"/>
          <w:b/>
          <w:color w:val="1C2620"/>
          <w:sz w:val="22"/>
        </w:rPr>
        <w:t>yes to both, and I've already done the Lucidchart half.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Lucidchart — ready now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Lucidchart renders </w:t>
      </w:r>
      <w:r>
        <w:rPr>
          <w:rFonts w:ascii="Calibri" w:hAnsi="Calibri"/>
          <w:b/>
          <w:color w:val="1C2620"/>
          <w:sz w:val="22"/>
        </w:rPr>
        <w:t>Mermaid natively</w:t>
      </w:r>
      <w:r>
        <w:rPr>
          <w:rFonts w:ascii="Calibri" w:hAnsi="Calibri"/>
          <w:b w:val="0"/>
          <w:color w:val="1C2620"/>
          <w:sz w:val="22"/>
        </w:rPr>
        <w:t xml:space="preserve"> — *Insert → Diagram as code → Mermaid* — so you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paste the code and get real draggable shapes, not a picture. I've written four diagrams,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in the panel beside this doc (zenai-lucidchart-diagrams.md):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System architecture</w:t>
      </w:r>
      <w:r>
        <w:rPr>
          <w:rFonts w:ascii="Calibri" w:hAnsi="Calibri"/>
          <w:b w:val="0"/>
          <w:color w:val="1C2620"/>
          <w:sz w:val="22"/>
        </w:rPr>
        <w:t xml:space="preserve"> — all ten of the team's agents, tiered into a safety rail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that runs every turn, a core loop, routed specialists, and the longitudinal layer.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 Fidelity Monitor is highlighted as the contribution.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Sequence diagram</w:t>
      </w:r>
      <w:r>
        <w:rPr>
          <w:rFonts w:ascii="Calibri" w:hAnsi="Calibri"/>
          <w:b w:val="0"/>
          <w:color w:val="1C2620"/>
          <w:sz w:val="22"/>
        </w:rPr>
        <w:t xml:space="preserve"> — one turn end to end, which is the clearest possible answer to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*"how does it actually work?"*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ER diagram</w:t>
      </w:r>
      <w:r>
        <w:rPr>
          <w:rFonts w:ascii="Calibri" w:hAnsi="Calibri"/>
          <w:b w:val="0"/>
          <w:color w:val="1C2620"/>
          <w:sz w:val="22"/>
        </w:rPr>
        <w:t xml:space="preserve"> — the data model, which doubles as the schema I'll build in M0.</w:t>
      </w:r>
    </w:p>
    <w:p>
      <w:pPr>
        <w:pStyle w:val="ListNumber"/>
      </w:pPr>
      <w:r>
        <w:rPr>
          <w:rFonts w:ascii="Calibri" w:hAnsi="Calibri"/>
          <w:b/>
          <w:color w:val="1C2620"/>
          <w:sz w:val="22"/>
        </w:rPr>
        <w:t>Gantt</w:t>
      </w:r>
      <w:r>
        <w:rPr>
          <w:rFonts w:ascii="Calibri" w:hAnsi="Calibri"/>
          <w:b w:val="0"/>
          <w:color w:val="1C2620"/>
          <w:sz w:val="22"/>
        </w:rPr>
        <w:t xml:space="preserve"> — the semester, to Dec 3.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Keep the Mermaid in the repo as the source of truth and re-paste when things change.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Dragging boxes around by hand is how a diagram goes stale two days before a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presentation.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This directly closes the team's own stated next step</w:t>
      </w:r>
      <w:r>
        <w:rPr>
          <w:rFonts w:ascii="Calibri" w:hAnsi="Calibri"/>
          <w:b w:val="0"/>
          <w:color w:val="1C2620"/>
          <w:sz w:val="22"/>
        </w:rPr>
        <w:t xml:space="preserve"> — *"decide how the agents will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communicate with each other"* — so it's worth bringing to the next meeting as the thing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to agree on and freeze.</w:t>
      </w:r>
    </w:p>
    <w:p>
      <w:pPr>
        <w:spacing w:before="200" w:after="100"/>
      </w:pPr>
      <w:r>
        <w:rPr>
          <w:rFonts w:ascii="Calibri" w:hAnsi="Calibri"/>
          <w:b/>
          <w:color w:val="2F6F5E"/>
          <w:sz w:val="26"/>
        </w:rPr>
        <w:t>Figma — the fast road, for next session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Neither of your browser profiles is signed into Figma or Lucidchart, so you'll need to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sign in yourself before anything lands in an account. Worth doing with the Morgan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address — students get Figma's education plan free.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 xml:space="preserve">Then, rather than drawing screens from a blank canvas: </w:t>
      </w:r>
      <w:r>
        <w:rPr>
          <w:rFonts w:ascii="Calibri" w:hAnsi="Calibri"/>
          <w:b/>
          <w:color w:val="1C2620"/>
          <w:sz w:val="22"/>
        </w:rPr>
        <w:t>I build the screens as real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HTML first, and you import them into Figma as fully editable layers.</w:t>
      </w:r>
      <w:r>
        <w:rPr>
          <w:rFonts w:ascii="Calibri" w:hAnsi="Calibri"/>
          <w:b/>
          <w:color w:val="1C2620"/>
          <w:sz w:val="22"/>
        </w:rPr>
        <w:t xml:space="preserve"> The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html.to.design plugin takes a URL or HTML and converts it into proper Figma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layers — text, buttons, auto-layout, styles — and it's free for 10 imports a month.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So the loop for next session is:</w:t>
      </w:r>
    </w:p>
    <w:p>
      <w:pPr>
        <w:pStyle w:val="ListNumber"/>
      </w:pPr>
      <w:r>
        <w:rPr>
          <w:rFonts w:ascii="Calibri" w:hAnsi="Calibri"/>
          <w:b w:val="0"/>
          <w:color w:val="1C2620"/>
          <w:sz w:val="22"/>
        </w:rPr>
        <w:t>I design the ZenAI screens as real, working HTML — chat, mood check-in, the crisis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escalation state, the privacy/consent controls, the progress view.</w:t>
      </w:r>
    </w:p>
    <w:p>
      <w:pPr>
        <w:pStyle w:val="ListNumber"/>
      </w:pPr>
      <w:r>
        <w:rPr>
          <w:rFonts w:ascii="Calibri" w:hAnsi="Calibri"/>
          <w:b w:val="0"/>
          <w:color w:val="1C2620"/>
          <w:sz w:val="22"/>
        </w:rPr>
        <w:t>I publish them to a URL.</w:t>
      </w:r>
    </w:p>
    <w:p>
      <w:pPr>
        <w:pStyle w:val="ListNumber"/>
      </w:pPr>
      <w:r>
        <w:rPr>
          <w:rFonts w:ascii="Calibri" w:hAnsi="Calibri"/>
          <w:b w:val="0"/>
          <w:color w:val="1C2620"/>
          <w:sz w:val="22"/>
        </w:rPr>
        <w:t>You run html.to.design in Figma against that URL. The screens arrive editable.</w:t>
      </w:r>
    </w:p>
    <w:p>
      <w:pPr>
        <w:pStyle w:val="ListNumber"/>
      </w:pPr>
      <w:r>
        <w:rPr>
          <w:rFonts w:ascii="Calibri" w:hAnsi="Calibri"/>
          <w:b w:val="0"/>
          <w:color w:val="1C2620"/>
          <w:sz w:val="22"/>
        </w:rPr>
        <w:t>The team restyles and iterates in Figma, where it's a design conversation.</w:t>
      </w:r>
    </w:p>
    <w:p>
      <w:pPr>
        <w:pStyle w:val="ListNumber"/>
      </w:pPr>
      <w:r>
        <w:rPr>
          <w:rFonts w:ascii="Calibri" w:hAnsi="Calibri"/>
          <w:b w:val="0"/>
          <w:color w:val="1C2620"/>
          <w:sz w:val="22"/>
        </w:rPr>
        <w:t>In November that becomes the React front end — and because it started as HTML, that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port is short.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This is faster than sketching in Figma and ending up with something that has to be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rebuilt in code anyway, and it means what we present is always a real interface rather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than a picture of one.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The screens worth designing</w:t>
      </w:r>
      <w:r>
        <w:rPr>
          <w:rFonts w:ascii="Calibri" w:hAnsi="Calibri"/>
          <w:b w:val="0"/>
          <w:color w:val="1C2620"/>
          <w:sz w:val="22"/>
        </w:rPr>
        <w:t xml:space="preserve"> — five, no more: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Chat · Mood check-in · Crisis escalation (the most important one to get right,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 one no competitor will show you) · Privacy &amp; consent · Progress over time.</w:t>
      </w:r>
    </w:p>
    <w:p>
      <w:pPr>
        <w:spacing w:after="140"/>
      </w:pPr>
      <w:r>
        <w:rPr>
          <w:rFonts w:ascii="Calibri" w:hAnsi="Calibri"/>
          <w:b/>
          <w:color w:val="1C2620"/>
          <w:sz w:val="22"/>
        </w:rPr>
        <w:t>None of this is midterm work.</w:t>
      </w:r>
      <w:r>
        <w:rPr>
          <w:rFonts w:ascii="Calibri" w:hAnsi="Calibri"/>
          <w:b w:val="0"/>
          <w:color w:val="1C2620"/>
          <w:sz w:val="22"/>
        </w:rPr>
        <w:t xml:space="preserve"> Figma in November; on Oct 15 the design is worth zero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points. Design it, park it, and go back to the model.</w:t>
      </w:r>
    </w:p>
    <w:p>
      <w:pPr>
        <w:spacing w:before="320" w:after="100"/>
      </w:pPr>
      <w:r>
        <w:rPr>
          <w:rFonts w:ascii="Calibri" w:hAnsi="Calibri"/>
          <w:b/>
          <w:color w:val="1C2620"/>
          <w:sz w:val="32"/>
        </w:rPr>
        <w:t>Part 6 — Where we stand on points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For context on why Oct 15 matters so much. Graded so far: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490 Syllabus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3 / 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490 class - policies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3.93 / 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Copilot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2.5 / 2.5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ChatGPT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0 / 2.5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Docker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0 / 2.5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Project Proposal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0 / 10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Progress Report 1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 xml:space="preserve">submitted Sep 23, </w:t>
            </w:r>
            <w:r>
              <w:rPr>
                <w:rFonts w:ascii="Calibri" w:hAnsi="Calibri"/>
                <w:b/>
                <w:color w:val="1C2620"/>
                <w:sz w:val="19"/>
              </w:rPr>
              <w:t>not yet graded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Midterm Progress Report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C2620"/>
                <w:sz w:val="19"/>
              </w:rPr>
              <w:t>20 pts — Oct 15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Progress Report 3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 w:val="0"/>
                <w:color w:val="1C2620"/>
                <w:sz w:val="19"/>
              </w:rPr>
              <w:t>10 pts — Nov 5</w:t>
            </w:r>
          </w:p>
        </w:tc>
      </w:tr>
    </w:tbl>
    <w:p/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The Midterm is the single biggest item left, it's the one with the clearest rubric,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it's the one we know exactly how to win: a dev environment on screen, two trained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classifiers with honest numbers, and no front end.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*Team state read from the Canvas PR1 submission (Progress Report 1(g3p5).docx,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submitted 2026-09-24T00:38Z). Course requirements from Canvas COSC490.001 (course 53310):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Projects page, Rubrics page, Midterm Progress Report 1065205. NBK470241 confirmed as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StatPearls* Cognitive Behavior Therapy. *Datasets verified live on HuggingFace and</w:t>
      </w:r>
    </w:p>
    <w:p>
      <w:pPr>
        <w:spacing w:after="140"/>
      </w:pPr>
      <w:r>
        <w:rPr>
          <w:rFonts w:ascii="Calibri" w:hAnsi="Calibri"/>
          <w:b w:val="0"/>
          <w:color w:val="1C2620"/>
          <w:sz w:val="22"/>
        </w:rPr>
        <w:t>Lucidchart's Mermaid support and the html.to.design plugin confirmed — all on Sep 30, 2026.*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