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0" w:line="240" w:lineRule="auto"/>
        <w:ind w:right="300"/>
        <w:rPr>
          <w:rFonts w:ascii="Merriweather" w:cs="Merriweather" w:eastAsia="Merriweather" w:hAnsi="Merriweather"/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widowControl w:val="0"/>
              <w:spacing w:before="0" w:line="240" w:lineRule="auto"/>
              <w:ind w:right="300"/>
              <w:rPr>
                <w:rFonts w:ascii="Merriweather" w:cs="Merriweather" w:eastAsia="Merriweather" w:hAnsi="Merriweather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Chinonye Ibeakanma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spacing w:after="0" w:before="0" w:lineRule="auto"/>
              <w:ind w:right="300"/>
              <w:rPr>
                <w:rFonts w:ascii="Open Sans" w:cs="Open Sans" w:eastAsia="Open Sans" w:hAnsi="Open Sans"/>
                <w:i w:val="0"/>
                <w:color w:val="000000"/>
                <w:sz w:val="18"/>
                <w:szCs w:val="1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Open Sans" w:cs="Open Sans" w:eastAsia="Open Sans" w:hAnsi="Open Sans"/>
                <w:i w:val="0"/>
                <w:color w:val="000000"/>
                <w:sz w:val="18"/>
                <w:szCs w:val="18"/>
                <w:rtl w:val="0"/>
              </w:rPr>
              <w:t xml:space="preserve">Frontend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(+234) 8094293169</w:t>
            </w:r>
          </w:p>
          <w:p w:rsidR="00000000" w:rsidDel="00000000" w:rsidP="00000000" w:rsidRDefault="00000000" w:rsidRPr="00000000" w14:paraId="00000005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https://github.com/ChinonyeRuth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ibeakanmachinonye@gmail.com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https://www.linkedin.com/in/chinonye-ibeakanma-7a2169258/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https://portfolio-chiinonye.vercel.app/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Stutern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sz w:val="22"/>
                <w:szCs w:val="22"/>
                <w:rtl w:val="0"/>
              </w:rPr>
              <w:t xml:space="preserve"> 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sz w:val="22"/>
                <w:szCs w:val="22"/>
                <w:rtl w:val="0"/>
              </w:rPr>
              <w:t xml:space="preserve">Junior Frontend Developer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October 2022 - PRESENT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Writes well designed, testable, efficient code by using best software      development practices.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Cooperates with UI/UX Designers and other professionals to produce  functional products. </w:t>
            </w:r>
          </w:p>
          <w:p w:rsidR="00000000" w:rsidDel="00000000" w:rsidP="00000000" w:rsidRDefault="00000000" w:rsidRPr="00000000" w14:paraId="0000000F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0"/>
                <w:i w:val="1"/>
                <w:sz w:val="22"/>
                <w:szCs w:val="22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Freelance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sz w:val="22"/>
                <w:szCs w:val="22"/>
                <w:rtl w:val="0"/>
              </w:rPr>
              <w:t xml:space="preserve"> 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sz w:val="22"/>
                <w:szCs w:val="22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10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May 2023 - PRESENT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Work independently with clients or companies on frontend projects that can vary greatly in complexity and contract length</w:t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color w:val="b7b7b7"/>
                <w:sz w:val="18"/>
                <w:szCs w:val="18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0"/>
                <w:i w:val="1"/>
                <w:sz w:val="22"/>
                <w:szCs w:val="22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Stutern Graduate Accelerator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sz w:val="22"/>
                <w:szCs w:val="22"/>
                <w:rtl w:val="0"/>
              </w:rPr>
              <w:t xml:space="preserve">Frontend Software Development</w:t>
            </w:r>
          </w:p>
          <w:p w:rsidR="00000000" w:rsidDel="00000000" w:rsidP="00000000" w:rsidRDefault="00000000" w:rsidRPr="00000000" w14:paraId="00000014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october 2022 - July 2023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Proficiency in HTML, CSS and React JS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color w:val="2079c7"/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sz w:val="22"/>
                <w:szCs w:val="22"/>
              </w:rPr>
            </w:pPr>
            <w:bookmarkStart w:colFirst="0" w:colLast="0" w:name="_vm051rmyhoww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Project Name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sz w:val="22"/>
                <w:szCs w:val="22"/>
                <w:rtl w:val="0"/>
              </w:rPr>
              <w:t xml:space="preserve">Data Finance Website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Built a responsive website which specializes in monitoring and optimizing data analytics to drive revenue growth for B2B, B2C, and SaaS platforms, delivering valuable insights for informed business decisions.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Link to 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sz w:val="22"/>
                <w:szCs w:val="22"/>
              </w:rPr>
            </w:pPr>
            <w:bookmarkStart w:colFirst="0" w:colLast="0" w:name="_t6yr1sswgsz7" w:id="12"/>
            <w:bookmarkEnd w:id="12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Project Name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sz w:val="22"/>
                <w:szCs w:val="22"/>
                <w:rtl w:val="0"/>
              </w:rPr>
              <w:t xml:space="preserve">WeDesign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Built a responsive website for a  brand dedicated to crafting exceptional app designs and logos that captivate audiences, merging aesthetics and functionality to deliver visually stunning and impactful digital experiences</w:t>
            </w:r>
            <w:r w:rsidDel="00000000" w:rsidR="00000000" w:rsidRPr="00000000">
              <w:rPr>
                <w:rFonts w:ascii="Roboto" w:cs="Roboto" w:eastAsia="Roboto" w:hAnsi="Roboto"/>
                <w:color w:val="d1d5db"/>
                <w:sz w:val="24"/>
                <w:szCs w:val="24"/>
                <w:shd w:fill="444654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Link to 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sz w:val="22"/>
                <w:szCs w:val="22"/>
              </w:rPr>
            </w:pPr>
            <w:bookmarkStart w:colFirst="0" w:colLast="0" w:name="_mvoyw0b0nhxg" w:id="13"/>
            <w:bookmarkEnd w:id="13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Project Name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sz w:val="22"/>
                <w:szCs w:val="22"/>
                <w:rtl w:val="0"/>
              </w:rPr>
              <w:t xml:space="preserve">Password Validation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Built with regex for robust and secure password verification, ensuring compliance with industry standards and enhancing data protection for user accounts.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Link to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before="3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Programming Skills:React JS, Tailwind CSS, 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Soft Skills: Public Speaking, Problem-solving, Adaptability, Report Writing,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cxxkes25b26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3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6396484375" w:line="240" w:lineRule="auto"/>
        <w:ind w:left="205.3872299194336" w:right="0" w:firstLine="0"/>
        <w:jc w:val="left"/>
        <w:rPr>
          <w:rFonts w:ascii="Calibri" w:cs="Calibri" w:eastAsia="Calibri" w:hAnsi="Calibri"/>
          <w:b w:val="1"/>
          <w:color w:val="0070c0"/>
          <w:sz w:val="46.08000183105469"/>
          <w:szCs w:val="46.0800018310546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60.4800415039062" w:top="264.000244140625" w:left="484.13280487060547" w:right="458.1701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edesign.vercel.app/" TargetMode="External"/><Relationship Id="rId10" Type="http://schemas.openxmlformats.org/officeDocument/2006/relationships/hyperlink" Target="https://data-finance-website-eight.vercel.app/" TargetMode="External"/><Relationship Id="rId12" Type="http://schemas.openxmlformats.org/officeDocument/2006/relationships/hyperlink" Target="https://password-validation-form.vercel.app/" TargetMode="External"/><Relationship Id="rId9" Type="http://schemas.openxmlformats.org/officeDocument/2006/relationships/hyperlink" Target="https://portfolio-chiinonye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hinonyeRuth" TargetMode="External"/><Relationship Id="rId7" Type="http://schemas.openxmlformats.org/officeDocument/2006/relationships/hyperlink" Target="mailto:ibeakanmachinonye@gmail.com" TargetMode="External"/><Relationship Id="rId8" Type="http://schemas.openxmlformats.org/officeDocument/2006/relationships/hyperlink" Target="https://www.linkedin.com/in/chinonye-ibeakanma-7a216925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