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36"/>
      </w:tblGrid>
      <w:tr>
        <w:tc>
          <w:tcPr>
            <w:tcW w:type="dxa" w:w="9921"/>
            <w:shd w:fill="5B1F2E"/>
            <w:tcMar>
              <w:top w:w="120" w:type="dxa"/>
              <w:start w:w="180" w:type="dxa"/>
              <w:bottom w:w="120" w:type="dxa"/>
              <w:end w:w="180" w:type="dxa"/>
            </w:tcMar>
          </w:tcPr>
          <w:p>
            <w:r>
              <w:rPr>
                <w:rFonts w:ascii="Inter" w:hAnsi="Inter" w:eastAsia="Inter"/>
                <w:b/>
                <w:color w:val="FFFFFF"/>
                <w:sz w:val="18"/>
                <w:lang w:val="vi-VN"/>
              </w:rPr>
              <w:t>O ÚT ĐẶC SẢN HUẾ  /  HỒ SƠ DỰ ÁN</w:t>
            </w:r>
          </w:p>
        </w:tc>
      </w:tr>
    </w:tbl>
    <w:p>
      <w:pPr>
        <w:spacing w:before="400" w:after="100"/>
      </w:pPr>
      <w:r>
        <w:rPr>
          <w:rFonts w:ascii="Noto Serif Display" w:hAnsi="Noto Serif Display" w:eastAsia="Noto Serif Display"/>
          <w:b/>
          <w:color w:val="5B1F2E"/>
          <w:sz w:val="60"/>
          <w:lang w:val="vi-VN"/>
        </w:rPr>
        <w:t>Bàn giao tổng quan dự án</w:t>
      </w:r>
    </w:p>
    <w:p>
      <w:pPr>
        <w:spacing w:after="280"/>
      </w:pPr>
      <w:r>
        <w:rPr>
          <w:rFonts w:ascii="Inter" w:hAnsi="Inter" w:eastAsia="Inter"/>
          <w:color w:val="7A7A7A"/>
          <w:sz w:val="24"/>
          <w:lang w:val="vi-VN"/>
        </w:rPr>
        <w:t>Bản đồ tài liệu, quyết định đã khóa và thứ tự thi công</w:t>
      </w:r>
    </w:p>
    <w:tbl>
      <w:tblPr>
        <w:tblW w:type="auto" w:w="0"/>
        <w:jc w:val="left"/>
        <w:tblLayout w:type="fixed"/>
        <w:tblLook w:firstColumn="1" w:firstRow="1" w:lastColumn="0" w:lastRow="0" w:noHBand="0" w:noVBand="1" w:val="04A0"/>
      </w:tblPr>
      <w:tblGrid>
        <w:gridCol w:w="5018"/>
        <w:gridCol w:w="5018"/>
      </w:tblGrid>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Mã tài liệu</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OUT-GEN-001</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Phiên bản</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1.0</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Ngày phát hành</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28/07/2026</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Trạng thái</w:t>
            </w:r>
          </w:p>
        </w:tc>
        <w:tc>
          <w:tcPr>
            <w:tcW w:type="dxa" w:w="7257"/>
            <w:tcMar>
              <w:top w:w="75" w:type="dxa"/>
              <w:start w:w="120" w:type="dxa"/>
              <w:bottom w:w="75" w:type="dxa"/>
              <w:end w:w="120" w:type="dxa"/>
            </w:tcMar>
            <w:tcBorders>
              <w:bottom w:val="single" w:sz="4" w:color="EAE5DE"/>
            </w:tcBorders>
          </w:tcPr>
          <w:p>
            <w:r>
              <w:rPr>
                <w:rFonts w:ascii="Inter" w:hAnsi="Inter" w:eastAsia="Inter"/>
                <w:b/>
                <w:color w:val="4E7445"/>
                <w:sz w:val="19"/>
                <w:lang w:val="vi-VN"/>
              </w:rPr>
              <w:t>BASELINE ĐÃ KHÓA</w:t>
            </w:r>
          </w:p>
        </w:tc>
      </w:tr>
    </w:tbl>
    <w:p>
      <w:pPr>
        <w:spacing w:after="40"/>
      </w:pPr>
    </w:p>
    <w:p>
      <w:pPr>
        <w:jc w:val="center"/>
      </w:pPr>
      <w:r>
        <w:drawing>
          <wp:inline xmlns:a="http://schemas.openxmlformats.org/drawingml/2006/main" xmlns:pic="http://schemas.openxmlformats.org/drawingml/2006/picture">
            <wp:extent cx="5688000" cy="3732750"/>
            <wp:docPr id="1" name="Picture 1" title="Mẫu thiết kế tham chiếu - Bàn giao tổng quan dự án" descr="Mẫu thiết kế tham chiếu - Bàn giao tổng quan dự án"/>
            <wp:cNvGraphicFramePr>
              <a:graphicFrameLocks noChangeAspect="1"/>
            </wp:cNvGraphicFramePr>
            <a:graphic>
              <a:graphicData uri="http://schemas.openxmlformats.org/drawingml/2006/picture">
                <pic:pic>
                  <pic:nvPicPr>
                    <pic:cNvPr id="0" name="ui_reference_desktop.png"/>
                    <pic:cNvPicPr/>
                  </pic:nvPicPr>
                  <pic:blipFill>
                    <a:blip r:embed="rId11"/>
                    <a:stretch>
                      <a:fillRect/>
                    </a:stretch>
                  </pic:blipFill>
                  <pic:spPr>
                    <a:xfrm>
                      <a:off x="0" y="0"/>
                      <a:ext cx="5688000" cy="3732750"/>
                    </a:xfrm>
                    <a:prstGeom prst="rect"/>
                  </pic:spPr>
                </pic:pic>
              </a:graphicData>
            </a:graphic>
          </wp:inline>
        </w:drawing>
      </w: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QUYẾT ĐỊNH NỀN TẢNG  </w:t>
            </w:r>
            <w:r>
              <w:rPr>
                <w:rFonts w:ascii="Inter" w:hAnsi="Inter" w:eastAsia="Inter"/>
                <w:color w:val="2E2A26"/>
                <w:sz w:val="18"/>
                <w:lang w:val="vi-VN"/>
              </w:rPr>
              <w:t>Laravel 13 monolith trên một VPS; Blade + Livewire 4 cho storefront; Filament 5 cho admin; MySQL; không tách Cloudflare Pages/Workers trong phiên bản này.</w:t>
            </w:r>
          </w:p>
        </w:tc>
      </w:tr>
    </w:tbl>
    <w:p>
      <w:pPr>
        <w:spacing w:after="0"/>
      </w:pPr>
    </w:p>
    <w:p>
      <w:r>
        <w:br w:type="page"/>
      </w:r>
    </w:p>
    <w:p>
      <w:pPr>
        <w:pStyle w:val="Heading1"/>
      </w:pPr>
      <w:r>
        <w:t>Mục lục nội dung</w:t>
      </w:r>
    </w:p>
    <w:p>
      <w:pPr>
        <w:ind w:left="113"/>
      </w:pPr>
      <w:r>
        <w:rPr>
          <w:rFonts w:ascii="Inter" w:hAnsi="Inter" w:eastAsia="Inter"/>
          <w:b/>
          <w:color w:val="A35A2C"/>
          <w:sz w:val="20"/>
          <w:lang w:val="vi-VN"/>
        </w:rPr>
        <w:t xml:space="preserve">01. </w:t>
      </w:r>
      <w:r>
        <w:rPr>
          <w:rFonts w:ascii="Inter" w:hAnsi="Inter" w:eastAsia="Inter"/>
          <w:b/>
          <w:color w:val="2E2A26"/>
          <w:sz w:val="20"/>
          <w:lang w:val="vi-VN"/>
        </w:rPr>
        <w:t>Mục tiêu và bối cảnh</w:t>
      </w:r>
    </w:p>
    <w:p>
      <w:pPr>
        <w:ind w:left="113"/>
      </w:pPr>
      <w:r>
        <w:rPr>
          <w:rFonts w:ascii="Inter" w:hAnsi="Inter" w:eastAsia="Inter"/>
          <w:b/>
          <w:color w:val="A35A2C"/>
          <w:sz w:val="20"/>
          <w:lang w:val="vi-VN"/>
        </w:rPr>
        <w:t xml:space="preserve">02. </w:t>
      </w:r>
      <w:r>
        <w:rPr>
          <w:rFonts w:ascii="Inter" w:hAnsi="Inter" w:eastAsia="Inter"/>
          <w:b/>
          <w:color w:val="2E2A26"/>
          <w:sz w:val="20"/>
          <w:lang w:val="vi-VN"/>
        </w:rPr>
        <w:t>Quyết định đã khóa</w:t>
      </w:r>
    </w:p>
    <w:p>
      <w:pPr>
        <w:ind w:left="113"/>
      </w:pPr>
      <w:r>
        <w:rPr>
          <w:rFonts w:ascii="Inter" w:hAnsi="Inter" w:eastAsia="Inter"/>
          <w:b/>
          <w:color w:val="A35A2C"/>
          <w:sz w:val="20"/>
          <w:lang w:val="vi-VN"/>
        </w:rPr>
        <w:t xml:space="preserve">03. </w:t>
      </w:r>
      <w:r>
        <w:rPr>
          <w:rFonts w:ascii="Inter" w:hAnsi="Inter" w:eastAsia="Inter"/>
          <w:b/>
          <w:color w:val="2E2A26"/>
          <w:sz w:val="20"/>
          <w:lang w:val="vi-VN"/>
        </w:rPr>
        <w:t>Danh mục hồ sơ bàn giao</w:t>
      </w:r>
    </w:p>
    <w:p>
      <w:pPr>
        <w:ind w:left="113"/>
      </w:pPr>
      <w:r>
        <w:rPr>
          <w:rFonts w:ascii="Inter" w:hAnsi="Inter" w:eastAsia="Inter"/>
          <w:b/>
          <w:color w:val="A35A2C"/>
          <w:sz w:val="20"/>
          <w:lang w:val="vi-VN"/>
        </w:rPr>
        <w:t xml:space="preserve">04. </w:t>
      </w:r>
      <w:r>
        <w:rPr>
          <w:rFonts w:ascii="Inter" w:hAnsi="Inter" w:eastAsia="Inter"/>
          <w:b/>
          <w:color w:val="2E2A26"/>
          <w:sz w:val="20"/>
          <w:lang w:val="vi-VN"/>
        </w:rPr>
        <w:t>Phạm vi phiên bản 1</w:t>
      </w:r>
    </w:p>
    <w:p>
      <w:pPr>
        <w:ind w:left="113"/>
      </w:pPr>
      <w:r>
        <w:rPr>
          <w:rFonts w:ascii="Inter" w:hAnsi="Inter" w:eastAsia="Inter"/>
          <w:b/>
          <w:color w:val="A35A2C"/>
          <w:sz w:val="20"/>
          <w:lang w:val="vi-VN"/>
        </w:rPr>
        <w:t xml:space="preserve">05. </w:t>
      </w:r>
      <w:r>
        <w:rPr>
          <w:rFonts w:ascii="Inter" w:hAnsi="Inter" w:eastAsia="Inter"/>
          <w:b/>
          <w:color w:val="2E2A26"/>
          <w:sz w:val="20"/>
          <w:lang w:val="vi-VN"/>
        </w:rPr>
        <w:t>Ngoài phạm vi</w:t>
      </w:r>
    </w:p>
    <w:p>
      <w:pPr>
        <w:ind w:left="113"/>
      </w:pPr>
      <w:r>
        <w:rPr>
          <w:rFonts w:ascii="Inter" w:hAnsi="Inter" w:eastAsia="Inter"/>
          <w:b/>
          <w:color w:val="A35A2C"/>
          <w:sz w:val="20"/>
          <w:lang w:val="vi-VN"/>
        </w:rPr>
        <w:t xml:space="preserve">06. </w:t>
      </w:r>
      <w:r>
        <w:rPr>
          <w:rFonts w:ascii="Inter" w:hAnsi="Inter" w:eastAsia="Inter"/>
          <w:b/>
          <w:color w:val="2E2A26"/>
          <w:sz w:val="20"/>
          <w:lang w:val="vi-VN"/>
        </w:rPr>
        <w:t>Thứ tự thi công</w:t>
      </w:r>
    </w:p>
    <w:p>
      <w:pPr>
        <w:ind w:left="113"/>
      </w:pPr>
      <w:r>
        <w:rPr>
          <w:rFonts w:ascii="Inter" w:hAnsi="Inter" w:eastAsia="Inter"/>
          <w:b/>
          <w:color w:val="A35A2C"/>
          <w:sz w:val="20"/>
          <w:lang w:val="vi-VN"/>
        </w:rPr>
        <w:t xml:space="preserve">07. </w:t>
      </w:r>
      <w:r>
        <w:rPr>
          <w:rFonts w:ascii="Inter" w:hAnsi="Inter" w:eastAsia="Inter"/>
          <w:b/>
          <w:color w:val="2E2A26"/>
          <w:sz w:val="20"/>
          <w:lang w:val="vi-VN"/>
        </w:rPr>
        <w:t>Tiêu chuẩn hoàn thành</w:t>
      </w:r>
    </w:p>
    <w:p>
      <w:pPr>
        <w:ind w:left="113"/>
      </w:pPr>
      <w:r>
        <w:rPr>
          <w:rFonts w:ascii="Inter" w:hAnsi="Inter" w:eastAsia="Inter"/>
          <w:b/>
          <w:color w:val="A35A2C"/>
          <w:sz w:val="20"/>
          <w:lang w:val="vi-VN"/>
        </w:rPr>
        <w:t xml:space="preserve">08. </w:t>
      </w:r>
      <w:r>
        <w:rPr>
          <w:rFonts w:ascii="Inter" w:hAnsi="Inter" w:eastAsia="Inter"/>
          <w:b/>
          <w:color w:val="2E2A26"/>
          <w:sz w:val="20"/>
          <w:lang w:val="vi-VN"/>
        </w:rPr>
        <w:t>Quản lý thay đổi</w:t>
      </w:r>
    </w:p>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5B1F2E"/>
            <w:tcMar>
              <w:top w:w="110" w:type="dxa"/>
              <w:start w:w="140" w:type="dxa"/>
              <w:bottom w:w="110" w:type="dxa"/>
              <w:end w:w="140" w:type="dxa"/>
            </w:tcMar>
          </w:tcPr>
          <w:p/>
        </w:tc>
        <w:tc>
          <w:tcPr>
            <w:tcW w:type="dxa" w:w="5018"/>
            <w:shd w:fill="F7F2EC"/>
            <w:tcMar>
              <w:top w:w="110" w:type="dxa"/>
              <w:start w:w="140" w:type="dxa"/>
              <w:bottom w:w="110" w:type="dxa"/>
              <w:end w:w="140" w:type="dxa"/>
            </w:tcMar>
          </w:tcPr>
          <w:p>
            <w:r>
              <w:rPr>
                <w:rFonts w:ascii="Inter" w:hAnsi="Inter" w:eastAsia="Inter"/>
                <w:b/>
                <w:color w:val="5B1F2E"/>
                <w:sz w:val="18"/>
                <w:lang w:val="vi-VN"/>
              </w:rPr>
              <w:t xml:space="preserve">CÁCH SỬ DỤNG  </w:t>
            </w:r>
            <w:r>
              <w:rPr>
                <w:rFonts w:ascii="Inter" w:hAnsi="Inter" w:eastAsia="Inter"/>
                <w:color w:val="2E2A26"/>
                <w:sz w:val="18"/>
                <w:lang w:val="vi-VN"/>
              </w:rPr>
              <w:t>Đọc tài liệu Tổng quan trước, sau đó triển khai theo thứ tự: phạm vi sản phẩm → UI/UX → kiến trúc → dữ liệu &amp; nghiệp vụ → SEO → vận hành &amp; nghiệm thu.</w:t>
            </w:r>
          </w:p>
        </w:tc>
      </w:tr>
    </w:tbl>
    <w:p>
      <w:pPr>
        <w:spacing w:after="0"/>
      </w:pPr>
    </w:p>
    <w:p>
      <w:r>
        <w:br w:type="page"/>
      </w:r>
    </w:p>
    <w:p>
      <w:pPr>
        <w:pStyle w:val="Heading1"/>
      </w:pPr>
      <w:r>
        <w:t>1. Mục tiêu và bối cảnh</w:t>
      </w:r>
    </w:p>
    <w:p>
      <w:pPr>
        <w:keepLines w:val="0"/>
      </w:pPr>
      <w:r>
        <w:rPr>
          <w:rFonts w:ascii="Inter" w:hAnsi="Inter" w:eastAsia="Inter"/>
          <w:lang w:val="vi-VN"/>
        </w:rPr>
        <w:t>O Út đặc sản Huế là website bán đồ ăn nhà làm gồm tôm chua, tép chua, chả cá xay, mắm rò và mắm ruốc. Mô hình vận hành hiện tại là một chủ sở hữu, số lượng sản phẩm ít, quy trình xử lý đơn tập trung và tải mục tiêu tối đa khoảng 1.000 đơn mỗi ngày.</w:t>
      </w:r>
    </w:p>
    <w:p>
      <w:pPr>
        <w:keepLines w:val="0"/>
      </w:pPr>
      <w:r>
        <w:rPr>
          <w:rFonts w:ascii="Inter" w:hAnsi="Inter" w:eastAsia="Inter"/>
          <w:lang w:val="vi-VN"/>
        </w:rPr>
        <w:t>Mục tiêu của bộ hồ sơ này là loại bỏ phần “đoán ý” khi thi công. Đội phát triển có thể dùng trực tiếp để dựng giao diện, dữ liệu, admin, order flow, SEO, triển khai VPS và nghiệm thu. Những hệ thống chưa cần cho mô hình hiện tại không được đưa vào baseline.</w:t>
      </w: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NGUYÊN TẮC KIẾN TRÚC  </w:t>
            </w:r>
            <w:r>
              <w:rPr>
                <w:rFonts w:ascii="Inter" w:hAnsi="Inter" w:eastAsia="Inter"/>
                <w:color w:val="2E2A26"/>
                <w:sz w:val="18"/>
                <w:lang w:val="vi-VN"/>
              </w:rPr>
              <w:t>Ưu tiên ít thành phần, dễ hiểu, dễ khôi phục. Một người phải có thể quản lý toàn bộ website mà không cần vận hành nhiều nền tảng hoặc nhiều pipeline triển khai.</w:t>
            </w:r>
          </w:p>
        </w:tc>
      </w:tr>
    </w:tbl>
    <w:p>
      <w:pPr>
        <w:spacing w:after="0"/>
      </w:pPr>
    </w:p>
    <w:p>
      <w:pPr>
        <w:spacing w:before="120" w:after="40"/>
        <w:jc w:val="center"/>
      </w:pPr>
      <w:r>
        <w:drawing>
          <wp:inline xmlns:a="http://schemas.openxmlformats.org/drawingml/2006/main" xmlns:pic="http://schemas.openxmlformats.org/drawingml/2006/picture">
            <wp:extent cx="5940000" cy="2438526"/>
            <wp:docPr id="2" name="Picture 2" title="Lộ trình thực hiện từ khóa dữ liệu đến go-live." descr="Lộ trình thực hiện từ khóa dữ liệu đến go-live."/>
            <wp:cNvGraphicFramePr>
              <a:graphicFrameLocks noChangeAspect="1"/>
            </wp:cNvGraphicFramePr>
            <a:graphic>
              <a:graphicData uri="http://schemas.openxmlformats.org/drawingml/2006/picture">
                <pic:pic>
                  <pic:nvPicPr>
                    <pic:cNvPr id="0" name="implementation_plan.png"/>
                    <pic:cNvPicPr/>
                  </pic:nvPicPr>
                  <pic:blipFill>
                    <a:blip r:embed="rId12"/>
                    <a:stretch>
                      <a:fillRect/>
                    </a:stretch>
                  </pic:blipFill>
                  <pic:spPr>
                    <a:xfrm>
                      <a:off x="0" y="0"/>
                      <a:ext cx="5940000" cy="2438526"/>
                    </a:xfrm>
                    <a:prstGeom prst="rect"/>
                  </pic:spPr>
                </pic:pic>
              </a:graphicData>
            </a:graphic>
          </wp:inline>
        </w:drawing>
      </w:r>
    </w:p>
    <w:p>
      <w:pPr>
        <w:pStyle w:val="SmallCaption"/>
      </w:pPr>
      <w:r>
        <w:t>Lộ trình thực hiện từ khóa dữ liệu đến go-live.</w:t>
      </w:r>
    </w:p>
    <w:p>
      <w:pPr>
        <w:pStyle w:val="Heading1"/>
      </w:pPr>
      <w:r>
        <w:t>2. Quyết định đã khóa</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94"/>
            <w:shd w:fill="5B1F2E"/>
            <w:tcMar>
              <w:top w:w="90" w:type="dxa"/>
              <w:start w:w="100" w:type="dxa"/>
              <w:bottom w:w="90" w:type="dxa"/>
              <w:end w:w="100" w:type="dxa"/>
            </w:tcMar>
            <w:vAlign w:val="center"/>
          </w:tcPr>
          <w:p>
            <w:r>
              <w:rPr>
                <w:rFonts w:ascii="Inter" w:hAnsi="Inter" w:eastAsia="Inter"/>
                <w:b/>
                <w:color w:val="FFFFFF"/>
                <w:sz w:val="18"/>
                <w:lang w:val="vi-VN"/>
              </w:rPr>
              <w:t>Hạng mục</w:t>
            </w:r>
          </w:p>
        </w:tc>
        <w:tc>
          <w:tcPr>
            <w:tcW w:type="dxa" w:w="7257"/>
            <w:shd w:fill="5B1F2E"/>
            <w:tcMar>
              <w:top w:w="90" w:type="dxa"/>
              <w:start w:w="100" w:type="dxa"/>
              <w:bottom w:w="90" w:type="dxa"/>
              <w:end w:w="100" w:type="dxa"/>
            </w:tcMar>
            <w:vAlign w:val="center"/>
          </w:tcPr>
          <w:p>
            <w:r>
              <w:rPr>
                <w:rFonts w:ascii="Inter" w:hAnsi="Inter" w:eastAsia="Inter"/>
                <w:b/>
                <w:color w:val="FFFFFF"/>
                <w:sz w:val="18"/>
                <w:lang w:val="vi-VN"/>
              </w:rPr>
              <w:t>Quy định / quyết định</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Kiến trúc</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Laravel monolith duy nhất trên một VPS; storefront, checkout, blog và admin dùng chung codebase.</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Framework</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Laravel 13, PHP 8.3, Blade, Livewire 4, Tailwind CSS 4, Alpine.js và Filament 5.</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Cơ sở dữ liệu</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MySQL 8 đặt cùng VPS; transaction bắt buộc khi tạo đơn và cập nhật tồn kho.</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Admin</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Filament 5, chỉ chủ sở hữu đăng nhập trong phiên bản 1.</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Queue / cache</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Database queue, file cache, database session. Chưa cần Redis.</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Lưu ảnh</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Local public storage trên VPS; tạo ảnh tối ưu khi upload; backup ra ngoài VPS.</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Thanh toán</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COD và chuyển khoản thủ công/QR. Chưa tích hợp cổng thanh toán online.</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Giao hàng</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Cấu hình phí giao thủ công theo vùng hoặc mức đơn. Chưa tích hợp API hãng vận chuyển.</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Server-rendered HTML, sitemap, canonical, structured data, blog và liên kết nội bộ.</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Hạ tầng ngoài</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dùng Cloudflare Pages/Workers cho ứng dụng. DNS/CDN chỉ là tùy chọn sau này, không phải thành phần bắt buộc.</w:t>
            </w:r>
          </w:p>
        </w:tc>
      </w:tr>
    </w:tbl>
    <w:p>
      <w:pPr>
        <w:spacing w:after="0"/>
      </w:pPr>
    </w:p>
    <w:p>
      <w:pPr>
        <w:spacing w:before="120" w:after="40"/>
        <w:jc w:val="center"/>
      </w:pPr>
      <w:r>
        <w:drawing>
          <wp:inline xmlns:a="http://schemas.openxmlformats.org/drawingml/2006/main" xmlns:pic="http://schemas.openxmlformats.org/drawingml/2006/picture">
            <wp:extent cx="5940000" cy="3465000"/>
            <wp:docPr id="3" name="Picture 3" title="Kiến trúc baseline: mọi chức năng chạy trong một VPS, chỉ backup nằm ngoài máy." descr="Kiến trúc baseline: mọi chức năng chạy trong một VPS, chỉ backup nằm ngoài máy."/>
            <wp:cNvGraphicFramePr>
              <a:graphicFrameLocks noChangeAspect="1"/>
            </wp:cNvGraphicFramePr>
            <a:graphic>
              <a:graphicData uri="http://schemas.openxmlformats.org/drawingml/2006/picture">
                <pic:pic>
                  <pic:nvPicPr>
                    <pic:cNvPr id="0" name="architecture_one_vps.png"/>
                    <pic:cNvPicPr/>
                  </pic:nvPicPr>
                  <pic:blipFill>
                    <a:blip r:embed="rId13"/>
                    <a:stretch>
                      <a:fillRect/>
                    </a:stretch>
                  </pic:blipFill>
                  <pic:spPr>
                    <a:xfrm>
                      <a:off x="0" y="0"/>
                      <a:ext cx="5940000" cy="3465000"/>
                    </a:xfrm>
                    <a:prstGeom prst="rect"/>
                  </pic:spPr>
                </pic:pic>
              </a:graphicData>
            </a:graphic>
          </wp:inline>
        </w:drawing>
      </w:r>
    </w:p>
    <w:p>
      <w:pPr>
        <w:pStyle w:val="SmallCaption"/>
      </w:pPr>
      <w:r>
        <w:t>Kiến trúc baseline: mọi chức năng chạy trong một VPS, chỉ backup nằm ngoài máy.</w:t>
      </w:r>
    </w:p>
    <w:p>
      <w:pPr>
        <w:pStyle w:val="Heading1"/>
      </w:pPr>
      <w:r>
        <w:t>3. Danh mục hồ sơ bàn giao</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5B1F2E"/>
            <w:tcMar>
              <w:top w:w="90" w:type="dxa"/>
              <w:start w:w="100" w:type="dxa"/>
              <w:bottom w:w="90" w:type="dxa"/>
              <w:end w:w="100" w:type="dxa"/>
            </w:tcMar>
            <w:vAlign w:val="center"/>
          </w:tcPr>
          <w:p>
            <w:r>
              <w:rPr>
                <w:rFonts w:ascii="Inter" w:hAnsi="Inter" w:eastAsia="Inter"/>
                <w:b/>
                <w:color w:val="FFFFFF"/>
                <w:sz w:val="18"/>
                <w:lang w:val="vi-VN"/>
              </w:rPr>
              <w:t>Mã</w:t>
            </w:r>
          </w:p>
        </w:tc>
        <w:tc>
          <w:tcPr>
            <w:tcW w:type="dxa" w:w="3515"/>
            <w:shd w:fill="5B1F2E"/>
            <w:tcMar>
              <w:top w:w="90" w:type="dxa"/>
              <w:start w:w="100" w:type="dxa"/>
              <w:bottom w:w="90" w:type="dxa"/>
              <w:end w:w="100" w:type="dxa"/>
            </w:tcMar>
            <w:vAlign w:val="center"/>
          </w:tcPr>
          <w:p>
            <w:r>
              <w:rPr>
                <w:rFonts w:ascii="Inter" w:hAnsi="Inter" w:eastAsia="Inter"/>
                <w:b/>
                <w:color w:val="FFFFFF"/>
                <w:sz w:val="18"/>
                <w:lang w:val="vi-VN"/>
              </w:rPr>
              <w:t>Tài liệu</w:t>
            </w:r>
          </w:p>
        </w:tc>
        <w:tc>
          <w:tcPr>
            <w:tcW w:type="dxa" w:w="4535"/>
            <w:shd w:fill="5B1F2E"/>
            <w:tcMar>
              <w:top w:w="90" w:type="dxa"/>
              <w:start w:w="100" w:type="dxa"/>
              <w:bottom w:w="90" w:type="dxa"/>
              <w:end w:w="100" w:type="dxa"/>
            </w:tcMar>
            <w:vAlign w:val="center"/>
          </w:tcPr>
          <w:p>
            <w:r>
              <w:rPr>
                <w:rFonts w:ascii="Inter" w:hAnsi="Inter" w:eastAsia="Inter"/>
                <w:b/>
                <w:color w:val="FFFFFF"/>
                <w:sz w:val="18"/>
                <w:lang w:val="vi-VN"/>
              </w:rPr>
              <w:t>Mục đích</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OUT-GEN-001</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Bàn giao tổng quan dự án</w:t>
            </w:r>
          </w:p>
        </w:tc>
        <w:tc>
          <w:tcPr>
            <w:tcW w:type="dxa" w:w="45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Đọc đầu tiên; khóa scope, kiến trúc và thứ tự thi công.</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OUT-PRD-001</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Đặc tả sản phẩm và phạm vi</w:t>
            </w:r>
          </w:p>
        </w:tc>
        <w:tc>
          <w:tcPr>
            <w:tcW w:type="dxa" w:w="45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Yêu cầu chức năng, user flow, business acceptance.</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OUT-UX-001</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Đặc tả UI/UX và Design System</w:t>
            </w:r>
          </w:p>
        </w:tc>
        <w:tc>
          <w:tcPr>
            <w:tcW w:type="dxa" w:w="45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Quy chuẩn giao diện desktop/mobile và component.</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OUT-TECH-001</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Thiết kế kỹ thuật Laravel VPS</w:t>
            </w:r>
          </w:p>
        </w:tc>
        <w:tc>
          <w:tcPr>
            <w:tcW w:type="dxa" w:w="45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Kiến trúc code, module, bảo mật, hiệu năng.</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OUT-DATA-001</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Dữ liệu, nghiệp vụ đơn hàng và route contract</w:t>
            </w:r>
          </w:p>
        </w:tc>
        <w:tc>
          <w:tcPr>
            <w:tcW w:type="dxa" w:w="45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Database, trạng thái, transaction, validation.</w:t>
            </w:r>
          </w:p>
        </w:tc>
      </w:tr>
      <w:tr>
        <w:trPr>
          <w:cantSplit/>
        </w:trPr>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OUT-SEO-001</w:t>
            </w:r>
          </w:p>
        </w:tc>
        <w:tc>
          <w:tcPr>
            <w:tcW w:type="dxa" w:w="351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 nội dung và đo lường</w:t>
            </w:r>
          </w:p>
        </w:tc>
        <w:tc>
          <w:tcPr>
            <w:tcW w:type="dxa" w:w="45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Metadata, schema, sitemap, content cluster, analytics.</w:t>
            </w:r>
          </w:p>
        </w:tc>
      </w:tr>
      <w:tr>
        <w:trPr>
          <w:cantSplit/>
        </w:trPr>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OUT-OPS-001</w:t>
            </w:r>
          </w:p>
        </w:tc>
        <w:tc>
          <w:tcPr>
            <w:tcW w:type="dxa" w:w="351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Triển khai, vận hành, kiểm thử và nghiệm thu</w:t>
            </w:r>
          </w:p>
        </w:tc>
        <w:tc>
          <w:tcPr>
            <w:tcW w:type="dxa" w:w="45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VPS, deploy, backup, monitoring, QA, UAT.</w:t>
            </w:r>
          </w:p>
        </w:tc>
      </w:tr>
    </w:tbl>
    <w:p>
      <w:pPr>
        <w:spacing w:after="0"/>
      </w:pPr>
    </w:p>
    <w:p>
      <w:pPr>
        <w:pStyle w:val="Heading1"/>
      </w:pPr>
      <w:r>
        <w:t>4. Phạm vi phiên bản 1</w:t>
      </w:r>
    </w:p>
    <w:p>
      <w:pPr>
        <w:pStyle w:val="ListBullet"/>
        <w:spacing w:after="40"/>
      </w:pPr>
      <w:r>
        <w:rPr>
          <w:rFonts w:ascii="Inter" w:hAnsi="Inter" w:eastAsia="Inter"/>
          <w:sz w:val="19"/>
          <w:lang w:val="vi-VN"/>
        </w:rPr>
        <w:t>Trang chủ responsive theo mẫu thiết kế đã chọn.</w:t>
      </w:r>
    </w:p>
    <w:p>
      <w:pPr>
        <w:pStyle w:val="ListBullet"/>
        <w:spacing w:after="40"/>
      </w:pPr>
      <w:r>
        <w:rPr>
          <w:rFonts w:ascii="Inter" w:hAnsi="Inter" w:eastAsia="Inter"/>
          <w:sz w:val="19"/>
          <w:lang w:val="vi-VN"/>
        </w:rPr>
        <w:t>Danh sách và chi tiết 5 nhóm sản phẩm; hỗ trợ biến thể trọng lượng, giá, tồn kho và ảnh.</w:t>
      </w:r>
    </w:p>
    <w:p>
      <w:pPr>
        <w:pStyle w:val="ListBullet"/>
        <w:spacing w:after="40"/>
      </w:pPr>
      <w:r>
        <w:rPr>
          <w:rFonts w:ascii="Inter" w:hAnsi="Inter" w:eastAsia="Inter"/>
          <w:sz w:val="19"/>
          <w:lang w:val="vi-VN"/>
        </w:rPr>
        <w:t>Giỏ hàng, checkout khách vãng lai, COD/chuyển khoản, trang đặt hàng thành công và tra cứu đơn.</w:t>
      </w:r>
    </w:p>
    <w:p>
      <w:pPr>
        <w:pStyle w:val="ListBullet"/>
        <w:spacing w:after="40"/>
      </w:pPr>
      <w:r>
        <w:rPr>
          <w:rFonts w:ascii="Inter" w:hAnsi="Inter" w:eastAsia="Inter"/>
          <w:sz w:val="19"/>
          <w:lang w:val="vi-VN"/>
        </w:rPr>
        <w:t>Admin đăng nhập, dashboard đơn giản, CRUD sản phẩm, xử lý đơn, CRUD blog và cấu hình cửa hàng.</w:t>
      </w:r>
    </w:p>
    <w:p>
      <w:pPr>
        <w:pStyle w:val="ListBullet"/>
        <w:spacing w:after="40"/>
      </w:pPr>
      <w:r>
        <w:rPr>
          <w:rFonts w:ascii="Inter" w:hAnsi="Inter" w:eastAsia="Inter"/>
          <w:sz w:val="19"/>
          <w:lang w:val="vi-VN"/>
        </w:rPr>
        <w:t>Blog tối ưu SEO, trang giới thiệu, liên hệ, bảo quản, giao hàng và đổi trả.</w:t>
      </w:r>
    </w:p>
    <w:p>
      <w:pPr>
        <w:pStyle w:val="ListBullet"/>
        <w:spacing w:after="40"/>
      </w:pPr>
      <w:r>
        <w:rPr>
          <w:rFonts w:ascii="Inter" w:hAnsi="Inter" w:eastAsia="Inter"/>
          <w:sz w:val="19"/>
          <w:lang w:val="vi-VN"/>
        </w:rPr>
        <w:t>Quản lý trạng thái đơn, lịch sử thay đổi, snapshot giá sản phẩm tại thời điểm mua.</w:t>
      </w:r>
    </w:p>
    <w:p>
      <w:pPr>
        <w:pStyle w:val="ListBullet"/>
        <w:spacing w:after="40"/>
      </w:pPr>
      <w:r>
        <w:rPr>
          <w:rFonts w:ascii="Inter" w:hAnsi="Inter" w:eastAsia="Inter"/>
          <w:sz w:val="19"/>
          <w:lang w:val="vi-VN"/>
        </w:rPr>
        <w:t>Ảnh sản phẩm được nén và tạo nhiều kích thước; Nginx phục vụ trực tiếp.</w:t>
      </w:r>
    </w:p>
    <w:p>
      <w:pPr>
        <w:pStyle w:val="ListBullet"/>
        <w:spacing w:after="40"/>
      </w:pPr>
      <w:r>
        <w:rPr>
          <w:rFonts w:ascii="Inter" w:hAnsi="Inter" w:eastAsia="Inter"/>
          <w:sz w:val="19"/>
          <w:lang w:val="vi-VN"/>
        </w:rPr>
        <w:t>Backup database và uploads ra ngoài VPS; health check và cảnh báo cơ bản.</w:t>
      </w:r>
    </w:p>
    <w:p>
      <w:pPr>
        <w:spacing w:before="120" w:after="40"/>
        <w:jc w:val="center"/>
      </w:pPr>
      <w:r>
        <w:drawing>
          <wp:inline xmlns:a="http://schemas.openxmlformats.org/drawingml/2006/main" xmlns:pic="http://schemas.openxmlformats.org/drawingml/2006/picture">
            <wp:extent cx="5940000" cy="3795000"/>
            <wp:docPr id="4" name="Picture 4" title="Sơ đồ màn hình baseline cho khách hàng và quản trị." descr="Sơ đồ màn hình baseline cho khách hàng và quản trị."/>
            <wp:cNvGraphicFramePr>
              <a:graphicFrameLocks noChangeAspect="1"/>
            </wp:cNvGraphicFramePr>
            <a:graphic>
              <a:graphicData uri="http://schemas.openxmlformats.org/drawingml/2006/picture">
                <pic:pic>
                  <pic:nvPicPr>
                    <pic:cNvPr id="0" name="sitemap.png"/>
                    <pic:cNvPicPr/>
                  </pic:nvPicPr>
                  <pic:blipFill>
                    <a:blip r:embed="rId14"/>
                    <a:stretch>
                      <a:fillRect/>
                    </a:stretch>
                  </pic:blipFill>
                  <pic:spPr>
                    <a:xfrm>
                      <a:off x="0" y="0"/>
                      <a:ext cx="5940000" cy="3795000"/>
                    </a:xfrm>
                    <a:prstGeom prst="rect"/>
                  </pic:spPr>
                </pic:pic>
              </a:graphicData>
            </a:graphic>
          </wp:inline>
        </w:drawing>
      </w:r>
    </w:p>
    <w:p>
      <w:pPr>
        <w:pStyle w:val="SmallCaption"/>
      </w:pPr>
      <w:r>
        <w:t>Sơ đồ màn hình baseline cho khách hàng và quản trị.</w:t>
      </w:r>
    </w:p>
    <w:p>
      <w:pPr>
        <w:pStyle w:val="Heading1"/>
      </w:pPr>
      <w:r>
        <w:t>5. Ngoài phạm vi</w:t>
      </w:r>
    </w:p>
    <w:p>
      <w:pPr>
        <w:keepLines w:val="0"/>
      </w:pPr>
      <w:r>
        <w:rPr>
          <w:rFonts w:ascii="Inter" w:hAnsi="Inter" w:eastAsia="Inter"/>
          <w:lang w:val="vi-VN"/>
        </w:rPr>
        <w:t>Các hạng mục dưới đây không được tự ý thêm vào sprint hoặc database của phiên bản 1. Khi phát sinh nhu cầu thật, chúng phải được mở thành change request riêng.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082"/>
            <w:shd w:fill="5B1F2E"/>
            <w:tcMar>
              <w:top w:w="90" w:type="dxa"/>
              <w:start w:w="100" w:type="dxa"/>
              <w:bottom w:w="90" w:type="dxa"/>
              <w:end w:w="100" w:type="dxa"/>
            </w:tcMar>
            <w:vAlign w:val="center"/>
          </w:tcPr>
          <w:p>
            <w:r>
              <w:rPr>
                <w:rFonts w:ascii="Inter" w:hAnsi="Inter" w:eastAsia="Inter"/>
                <w:b/>
                <w:color w:val="FFFFFF"/>
                <w:sz w:val="18"/>
                <w:lang w:val="vi-VN"/>
              </w:rPr>
              <w:t>Hạng mục ngoài phạm vi</w:t>
            </w:r>
          </w:p>
        </w:tc>
        <w:tc>
          <w:tcPr>
            <w:tcW w:type="dxa" w:w="5669"/>
            <w:shd w:fill="5B1F2E"/>
            <w:tcMar>
              <w:top w:w="90" w:type="dxa"/>
              <w:start w:w="100" w:type="dxa"/>
              <w:bottom w:w="90" w:type="dxa"/>
              <w:end w:w="100" w:type="dxa"/>
            </w:tcMar>
            <w:vAlign w:val="center"/>
          </w:tcPr>
          <w:p>
            <w:r>
              <w:rPr>
                <w:rFonts w:ascii="Inter" w:hAnsi="Inter" w:eastAsia="Inter"/>
                <w:b/>
                <w:color w:val="FFFFFF"/>
                <w:sz w:val="18"/>
                <w:lang w:val="vi-VN"/>
              </w:rPr>
              <w:t>Lý do chưa triển khai</w:t>
            </w:r>
          </w:p>
        </w:tc>
      </w:tr>
      <w:tr>
        <w:trPr>
          <w:cantSplit/>
        </w:trPr>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Ứng dụng mobile native</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Website responsive đã đủ cho mô hình hiện tại.</w:t>
            </w:r>
          </w:p>
        </w:tc>
      </w:tr>
      <w:tr>
        <w:trPr>
          <w:cantSplit/>
        </w:trPr>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Đăng ký tài khoản khách hàng / loyalty</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Tạo thêm ma sát checkout và tăng chi phí vận hành.</w:t>
            </w:r>
          </w:p>
        </w:tc>
      </w:tr>
      <w:tr>
        <w:trPr>
          <w:cantSplit/>
        </w:trPr>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Marketplace, đa nhà bán, đa chi nhánh</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phù hợp mô hình một người, một thương hiệu.</w:t>
            </w:r>
          </w:p>
        </w:tc>
      </w:tr>
      <w:tr>
        <w:trPr>
          <w:cantSplit/>
        </w:trPr>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Microservice, Kubernetes, nhiều VPS</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cần cho tải mục tiêu và làm tăng điểm lỗi.</w:t>
            </w:r>
          </w:p>
        </w:tc>
      </w:tr>
      <w:tr>
        <w:trPr>
          <w:cantSplit/>
        </w:trPr>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Cloudflare Pages/Workers/D1</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Tách deployment và dữ liệu mà không tạo giá trị tương xứng.</w:t>
            </w:r>
          </w:p>
        </w:tc>
      </w:tr>
      <w:tr>
        <w:trPr>
          <w:cantSplit/>
        </w:trPr>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ERP, kế toán, POS, CRM phức tạp</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Chưa có yêu cầu tích hợp trong phạm vi website này.</w:t>
            </w:r>
          </w:p>
        </w:tc>
      </w:tr>
      <w:tr>
        <w:trPr>
          <w:cantSplit/>
        </w:trPr>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Cổng thanh toán và API vận chuyển</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Chỉ triển khai khi quy trình thủ công trở thành nút thắt.</w:t>
            </w:r>
          </w:p>
        </w:tc>
      </w:tr>
      <w:tr>
        <w:trPr>
          <w:cantSplit/>
        </w:trPr>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AI chatbot, recommendation engine</w:t>
            </w:r>
          </w:p>
        </w:tc>
        <w:tc>
          <w:tcPr>
            <w:tcW w:type="dxa" w:w="5669"/>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ảnh hưởng mục tiêu bán hàng cốt lõi phiên bản 1.</w:t>
            </w:r>
          </w:p>
        </w:tc>
      </w:tr>
      <w:tr>
        <w:trPr>
          <w:cantSplit/>
        </w:trPr>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Đa ngôn ngữ</w:t>
            </w:r>
          </w:p>
        </w:tc>
        <w:tc>
          <w:tcPr>
            <w:tcW w:type="dxa" w:w="5669"/>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Nội dung và khách hàng mục tiêu hiện là tiếng Việt.</w:t>
            </w:r>
          </w:p>
        </w:tc>
      </w:tr>
    </w:tbl>
    <w:p>
      <w:pPr>
        <w:spacing w:after="0"/>
      </w:pPr>
    </w:p>
    <w:p>
      <w:pPr>
        <w:pStyle w:val="Heading1"/>
      </w:pPr>
      <w:r>
        <w:t>6. Thứ tự thi công</w:t>
      </w:r>
    </w:p>
    <w:p>
      <w:pPr>
        <w:pStyle w:val="ListNumber"/>
        <w:spacing w:after="40"/>
      </w:pPr>
      <w:r>
        <w:rPr>
          <w:rFonts w:ascii="Inter" w:hAnsi="Inter" w:eastAsia="Inter"/>
          <w:sz w:val="19"/>
          <w:lang w:val="vi-VN"/>
        </w:rPr>
        <w:t>Khóa dữ liệu sản phẩm thực tế: tên, trọng lượng, giá, tồn, ảnh, cách dùng, bảo quản và chính sách.</w:t>
      </w:r>
    </w:p>
    <w:p>
      <w:pPr>
        <w:pStyle w:val="ListNumber"/>
        <w:spacing w:after="40"/>
      </w:pPr>
      <w:r>
        <w:rPr>
          <w:rFonts w:ascii="Inter" w:hAnsi="Inter" w:eastAsia="Inter"/>
          <w:sz w:val="19"/>
          <w:lang w:val="vi-VN"/>
        </w:rPr>
        <w:t>Tạo project Laravel, database, admin owner và baseline deployment trên staging.</w:t>
      </w:r>
    </w:p>
    <w:p>
      <w:pPr>
        <w:pStyle w:val="ListNumber"/>
        <w:spacing w:after="40"/>
      </w:pPr>
      <w:r>
        <w:rPr>
          <w:rFonts w:ascii="Inter" w:hAnsi="Inter" w:eastAsia="Inter"/>
          <w:sz w:val="19"/>
          <w:lang w:val="vi-VN"/>
        </w:rPr>
        <w:t>Dựng module sản phẩm và admin trước để có dữ liệu thật phục vụ UI.</w:t>
      </w:r>
    </w:p>
    <w:p>
      <w:pPr>
        <w:pStyle w:val="ListNumber"/>
        <w:spacing w:after="40"/>
      </w:pPr>
      <w:r>
        <w:rPr>
          <w:rFonts w:ascii="Inter" w:hAnsi="Inter" w:eastAsia="Inter"/>
          <w:sz w:val="19"/>
          <w:lang w:val="vi-VN"/>
        </w:rPr>
        <w:t>Dựng storefront theo design system, sau đó giỏ hàng và checkout.</w:t>
      </w:r>
    </w:p>
    <w:p>
      <w:pPr>
        <w:pStyle w:val="ListNumber"/>
        <w:spacing w:after="40"/>
      </w:pPr>
      <w:r>
        <w:rPr>
          <w:rFonts w:ascii="Inter" w:hAnsi="Inter" w:eastAsia="Inter"/>
          <w:sz w:val="19"/>
          <w:lang w:val="vi-VN"/>
        </w:rPr>
        <w:t>Hoàn thiện order state machine, email/thông báo, tra cứu đơn và lịch sử trạng thái.</w:t>
      </w:r>
    </w:p>
    <w:p>
      <w:pPr>
        <w:pStyle w:val="ListNumber"/>
        <w:spacing w:after="40"/>
      </w:pPr>
      <w:r>
        <w:rPr>
          <w:rFonts w:ascii="Inter" w:hAnsi="Inter" w:eastAsia="Inter"/>
          <w:sz w:val="19"/>
          <w:lang w:val="vi-VN"/>
        </w:rPr>
        <w:t>Hoàn thiện blog, metadata, sitemap, schema và nội dung chính sách.</w:t>
      </w:r>
    </w:p>
    <w:p>
      <w:pPr>
        <w:pStyle w:val="ListNumber"/>
        <w:spacing w:after="40"/>
      </w:pPr>
      <w:r>
        <w:rPr>
          <w:rFonts w:ascii="Inter" w:hAnsi="Inter" w:eastAsia="Inter"/>
          <w:sz w:val="19"/>
          <w:lang w:val="vi-VN"/>
        </w:rPr>
        <w:t>Chạy test chức năng, responsive, SEO, bảo mật, backup restore và load test.</w:t>
      </w:r>
    </w:p>
    <w:p>
      <w:pPr>
        <w:pStyle w:val="ListNumber"/>
        <w:spacing w:after="40"/>
      </w:pPr>
      <w:r>
        <w:rPr>
          <w:rFonts w:ascii="Inter" w:hAnsi="Inter" w:eastAsia="Inter"/>
          <w:sz w:val="19"/>
          <w:lang w:val="vi-VN"/>
        </w:rPr>
        <w:t>Go-live sau khi toàn bộ điều kiện nghiệm thu bắt buộc đạt.</w:t>
      </w:r>
    </w:p>
    <w:p>
      <w:pPr>
        <w:pStyle w:val="Heading1"/>
      </w:pPr>
      <w:r>
        <w:t>7. Tiêu chuẩn hoàn thành</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5B1F2E"/>
            <w:tcMar>
              <w:top w:w="90" w:type="dxa"/>
              <w:start w:w="100" w:type="dxa"/>
              <w:bottom w:w="90" w:type="dxa"/>
              <w:end w:w="100" w:type="dxa"/>
            </w:tcMar>
            <w:vAlign w:val="center"/>
          </w:tcPr>
          <w:p>
            <w:r>
              <w:rPr>
                <w:rFonts w:ascii="Inter" w:hAnsi="Inter" w:eastAsia="Inter"/>
                <w:b/>
                <w:color w:val="FFFFFF"/>
                <w:sz w:val="18"/>
                <w:lang w:val="vi-VN"/>
              </w:rPr>
              <w:t>Nhóm</w:t>
            </w:r>
          </w:p>
        </w:tc>
        <w:tc>
          <w:tcPr>
            <w:tcW w:type="dxa" w:w="7483"/>
            <w:shd w:fill="5B1F2E"/>
            <w:tcMar>
              <w:top w:w="90" w:type="dxa"/>
              <w:start w:w="100" w:type="dxa"/>
              <w:bottom w:w="90" w:type="dxa"/>
              <w:end w:w="100" w:type="dxa"/>
            </w:tcMar>
            <w:vAlign w:val="center"/>
          </w:tcPr>
          <w:p>
            <w:r>
              <w:rPr>
                <w:rFonts w:ascii="Inter" w:hAnsi="Inter" w:eastAsia="Inter"/>
                <w:b/>
                <w:color w:val="FFFFFF"/>
                <w:sz w:val="18"/>
                <w:lang w:val="vi-VN"/>
              </w:rPr>
              <w:t>Definition of Done</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Thiết kế</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Khớp design system, responsive 360–1440 px, không vỡ layout, đầy đủ loading/empty/error/out-of-stock.</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Nghiệp vụ</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Tổng tiền chỉ tính server-side; không tạo đơn thiếu item; không bán âm tồn; trạng thái đúng state machine.</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Admin</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Chủ sở hữu thêm/sửa/ẩn sản phẩm, cập nhật đơn, xuất bản blog mà không cần sửa code.</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SEO</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Mỗi trang indexable có title, description, canonical, OG, schema, sitemap; trang riêng tư noindex.</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Hiệu năng</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Đạt ngân sách hiệu năng và load test trong OUT-OPS-001.</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Vận hành</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Có backup tự động, restore test, health check, log rotation, quy trình deploy/rollback.</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Bàn giao</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Source code, .env.example, migration, seed admin, hướng dẫn deploy, tài khoản và checklist nghiệm thu.</w:t>
            </w:r>
          </w:p>
        </w:tc>
      </w:tr>
    </w:tbl>
    <w:p>
      <w:pPr>
        <w:spacing w:after="0"/>
      </w:pPr>
    </w:p>
    <w:p>
      <w:pPr>
        <w:pStyle w:val="Heading1"/>
      </w:pPr>
      <w:r>
        <w:t>8. Quản lý thay đổi</w:t>
      </w:r>
    </w:p>
    <w:p>
      <w:pPr>
        <w:keepLines w:val="0"/>
      </w:pPr>
      <w:r>
        <w:rPr>
          <w:rFonts w:ascii="Inter" w:hAnsi="Inter" w:eastAsia="Inter"/>
          <w:lang w:val="vi-VN"/>
        </w:rPr>
        <w:t>Bất kỳ thay đổi nào tác động đến phạm vi, dữ liệu, order flow, SEO URL hoặc kiến trúc VPS đều phải được ghi thành change request gồm: mục tiêu, lý do, ảnh hưởng UI, ảnh hưởng database, rủi ro, thời gian, phương án rollback và người duyệt.</w:t>
      </w:r>
    </w:p>
    <w:p>
      <w:pPr>
        <w:keepLines/>
      </w:pPr>
      <w:r>
        <w:rPr>
          <w:rFonts w:ascii="Inter" w:hAnsi="Inter" w:eastAsia="Inter"/>
          <w:b/>
          <w:color w:val="2E2A26"/>
          <w:lang w:val="vi-VN"/>
        </w:rPr>
        <w:t>Luật chống scope creep:</w:t>
      </w:r>
      <w:r>
        <w:rPr>
          <w:rFonts w:ascii="Inter" w:hAnsi="Inter" w:eastAsia="Inter"/>
          <w:lang w:val="vi-VN"/>
        </w:rPr>
        <w:t xml:space="preserve"> Không chấp nhận “thêm nhanh một chút” nếu tính năng tạo thêm bảng dữ liệu, quyền truy cập, integration hoặc quy trình vận hành mới.</w:t>
      </w:r>
    </w:p>
    <w:sectPr w:rsidR="00FC693F" w:rsidRPr="0006063C" w:rsidSect="00034616">
      <w:headerReference w:type="default" r:id="rId9"/>
      <w:footerReference w:type="default" r:id="rId10"/>
      <w:pgSz w:w="11906" w:h="16838"/>
      <w:pgMar w:top="879" w:right="935" w:bottom="822" w:left="935" w:header="312"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45"/>
      <w:gridCol w:w="3345"/>
      <w:gridCol w:w="3345"/>
    </w:tblGrid>
    <w:tr>
      <w:tc>
        <w:tcPr>
          <w:tcW w:type="dxa" w:w="3969"/>
          <w:tcMar>
            <w:top w:w="0" w:type="dxa"/>
            <w:start w:w="20" w:type="dxa"/>
            <w:bottom w:w="0" w:type="dxa"/>
            <w:end w:w="20" w:type="dxa"/>
          </w:tcMar>
        </w:tcPr>
        <w:p>
          <w:r>
            <w:rPr>
              <w:rFonts w:ascii="Inter" w:hAnsi="Inter" w:eastAsia="Inter"/>
              <w:color w:val="7A7A7A"/>
              <w:sz w:val="15"/>
              <w:lang w:val="vi-VN"/>
            </w:rPr>
            <w:t>Tài liệu nội bộ - sẵn sàng thi công</w:t>
          </w:r>
        </w:p>
      </w:tc>
      <w:tc>
        <w:tcPr>
          <w:tcW w:type="dxa" w:w="2835"/>
          <w:tcMar>
            <w:top w:w="0" w:type="dxa"/>
            <w:start w:w="20" w:type="dxa"/>
            <w:bottom w:w="0" w:type="dxa"/>
            <w:end w:w="20" w:type="dxa"/>
          </w:tcMar>
        </w:tcPr>
        <w:p>
          <w:pPr>
            <w:jc w:val="center"/>
          </w:pPr>
          <w:r>
            <w:rPr>
              <w:rFonts w:ascii="Inter" w:hAnsi="Inter" w:eastAsia="Inter"/>
              <w:color w:val="7A7A7A"/>
              <w:sz w:val="15"/>
              <w:lang w:val="vi-VN"/>
            </w:rPr>
            <w:t>v1.0 • 28/07/2026</w:t>
          </w:r>
        </w:p>
      </w:tc>
      <w:tc>
        <w:tcPr>
          <w:tcW w:type="dxa" w:w="3231"/>
          <w:tcMar>
            <w:top w:w="0" w:type="dxa"/>
            <w:start w:w="20" w:type="dxa"/>
            <w:bottom w:w="0" w:type="dxa"/>
            <w:end w:w="20" w:type="dxa"/>
          </w:tcMar>
        </w:tcPr>
        <w:p>
          <w:pPr>
            <w:jc w:val="right"/>
          </w:pPr>
          <w:r>
            <w:rPr>
              <w:rFonts w:ascii="Inter" w:hAnsi="Inter" w:eastAsia="Inter"/>
              <w:color w:val="7A7A7A"/>
              <w:sz w:val="16"/>
              <w:lang w:val="vi-VN"/>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E8D8C1"/>
      </w:pBdr>
    </w:pPr>
    <w:r>
      <w:rPr>
        <w:rFonts w:ascii="Noto Serif Display" w:hAnsi="Noto Serif Display" w:eastAsia="Noto Serif Display"/>
        <w:b/>
        <w:color w:val="5B1F2E"/>
        <w:sz w:val="18"/>
        <w:lang w:val="vi-VN"/>
      </w:rPr>
      <w:t>O Út đặc sản Huế</w:t>
    </w:r>
    <w:r>
      <w:rPr>
        <w:rFonts w:ascii="Inter" w:hAnsi="Inter" w:eastAsia="Inter"/>
        <w:color w:val="7A7A7A"/>
        <w:sz w:val="15"/>
        <w:lang w:val="vi-VN"/>
      </w:rPr>
      <w:t xml:space="preserve">   |   OUT-GEN-001   |   Bàn giao tổng quan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Inter" w:hAnsi="Inter" w:eastAsia="Inter"/>
      <w:color w:val="2E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erif Display" w:hAnsi="Noto Serif Display" w:eastAsia="Noto Serif Display"/>
      <w:b w:val="0"/>
      <w:bCs/>
      <w:color w:val="5B1F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erif Display" w:hAnsi="Noto Serif Display" w:eastAsia="Noto Serif Display"/>
      <w:b w:val="0"/>
      <w:bCs/>
      <w:color w:val="A35A2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eastAsia="Inter"/>
      <w:b/>
      <w:bCs/>
      <w:color w:val="2E2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erif Display" w:hAnsi="Noto Serif Display" w:eastAsia="Noto Serif Display"/>
      <w:b w:val="0"/>
      <w:color w:val="5B1F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98" w:right="198"/>
    </w:pPr>
    <w:rPr>
      <w:rFonts w:ascii="DejaVu Sans Mono" w:hAnsi="DejaVu Sans Mono"/>
      <w:color w:val="2E2A26"/>
      <w:sz w:val="17"/>
    </w:rPr>
  </w:style>
  <w:style w:type="paragraph" w:customStyle="1" w:styleId="SmallCaption">
    <w:name w:val="Small Caption"/>
    <w:pPr>
      <w:spacing w:after="160"/>
      <w:jc w:val="center"/>
    </w:pPr>
    <w:rPr>
      <w:rFonts w:ascii="Inter" w:hAnsi="Inter"/>
      <w:i/>
      <w:color w:val="7A7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Bàn giao tổng quan dự án</dc:title>
  <dc:subject>Bản đồ tài liệu, quyết định đã khóa và thứ tự thi công</dc:subject>
  <dc:creator>O Út đặc sản Huế - Project Documentation</dc:creator>
  <cp:keywords>O Út, Laravel, UI UX, ecommerce, Huế, technical specification</cp:keywords>
  <dc:description>Phiên bản 1.0 - 28/07/2026</dc:description>
  <cp:lastModifiedBy/>
  <cp:revision>1</cp:revision>
  <dcterms:created xsi:type="dcterms:W3CDTF">2013-12-23T23:15:00Z</dcterms:created>
  <dcterms:modified xsi:type="dcterms:W3CDTF">2013-12-23T23:15:00Z</dcterms:modified>
  <cp:category/>
</cp:coreProperties>
</file>