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921"/>
            <w:shd w:fill="5B1F2E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O ÚT ĐẶC SẢN HUẾ  /  HỒ SƠ DỰ ÁN</w:t>
            </w:r>
          </w:p>
        </w:tc>
      </w:tr>
    </w:tbl>
    <w:p>
      <w:pPr>
        <w:spacing w:before="400" w:after="100"/>
      </w:pPr>
      <w:r>
        <w:rPr>
          <w:rFonts w:ascii="Noto Serif Display" w:hAnsi="Noto Serif Display" w:eastAsia="Noto Serif Display"/>
          <w:b/>
          <w:color w:val="5B1F2E"/>
          <w:sz w:val="60"/>
          <w:lang w:val="vi-VN"/>
        </w:rPr>
        <w:t>Đặc tả UI/UX và Design System</w:t>
      </w:r>
    </w:p>
    <w:p>
      <w:pPr>
        <w:spacing w:after="280"/>
      </w:pPr>
      <w:r>
        <w:rPr>
          <w:rFonts w:ascii="Inter" w:hAnsi="Inter" w:eastAsia="Inter"/>
          <w:color w:val="7A7A7A"/>
          <w:sz w:val="24"/>
          <w:lang w:val="vi-VN"/>
        </w:rPr>
        <w:t>Quy chuẩn giao diện cho storefront, checkout và admin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381"/>
            <w:shd w:fill="F7F2EC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/>
                <w:color w:val="5B1F2E"/>
                <w:sz w:val="18"/>
                <w:lang w:val="vi-VN"/>
              </w:rPr>
              <w:t>Mã tài liệu</w:t>
            </w:r>
          </w:p>
        </w:tc>
        <w:tc>
          <w:tcPr>
            <w:tcW w:type="dxa" w:w="7257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 w:val="0"/>
                <w:color w:val="2E2A26"/>
                <w:sz w:val="19"/>
                <w:lang w:val="vi-VN"/>
              </w:rPr>
              <w:t>OUT-UX-001</w:t>
            </w:r>
          </w:p>
        </w:tc>
      </w:tr>
      <w:tr>
        <w:tc>
          <w:tcPr>
            <w:tcW w:type="dxa" w:w="2381"/>
            <w:shd w:fill="F7F2EC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/>
                <w:color w:val="5B1F2E"/>
                <w:sz w:val="18"/>
                <w:lang w:val="vi-VN"/>
              </w:rPr>
              <w:t>Phiên bản</w:t>
            </w:r>
          </w:p>
        </w:tc>
        <w:tc>
          <w:tcPr>
            <w:tcW w:type="dxa" w:w="7257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 w:val="0"/>
                <w:color w:val="2E2A26"/>
                <w:sz w:val="19"/>
                <w:lang w:val="vi-VN"/>
              </w:rPr>
              <w:t>1.0</w:t>
            </w:r>
          </w:p>
        </w:tc>
      </w:tr>
      <w:tr>
        <w:tc>
          <w:tcPr>
            <w:tcW w:type="dxa" w:w="2381"/>
            <w:shd w:fill="F7F2EC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/>
                <w:color w:val="5B1F2E"/>
                <w:sz w:val="18"/>
                <w:lang w:val="vi-VN"/>
              </w:rPr>
              <w:t>Ngày phát hành</w:t>
            </w:r>
          </w:p>
        </w:tc>
        <w:tc>
          <w:tcPr>
            <w:tcW w:type="dxa" w:w="7257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 w:val="0"/>
                <w:color w:val="2E2A26"/>
                <w:sz w:val="19"/>
                <w:lang w:val="vi-VN"/>
              </w:rPr>
              <w:t>28/07/2026</w:t>
            </w:r>
          </w:p>
        </w:tc>
      </w:tr>
      <w:tr>
        <w:tc>
          <w:tcPr>
            <w:tcW w:type="dxa" w:w="2381"/>
            <w:shd w:fill="F7F2EC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/>
                <w:color w:val="5B1F2E"/>
                <w:sz w:val="18"/>
                <w:lang w:val="vi-VN"/>
              </w:rPr>
              <w:t>Trạng thái</w:t>
            </w:r>
          </w:p>
        </w:tc>
        <w:tc>
          <w:tcPr>
            <w:tcW w:type="dxa" w:w="7257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/>
                <w:color w:val="4E7445"/>
                <w:sz w:val="19"/>
                <w:lang w:val="vi-VN"/>
              </w:rPr>
              <w:t>BASELINE ĐÃ KHÓA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1" name="Picture 1" title="Mẫu thiết kế tham chiếu - Đặc tả UI/UX và Design System" descr="Mẫu thiết kế tham chiếu - Đặc tả UI/UX và Design Syst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eference_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638"/>
      </w:tblGrid>
      <w:tr>
        <w:trPr>
          <w:cantSplit/>
        </w:trPr>
        <w:tc>
          <w:tcPr>
            <w:tcW w:type="dxa" w:w="5018"/>
            <w:shd w:fill="4E7445"/>
            <w:tcMar>
              <w:top w:w="110" w:type="dxa"/>
              <w:start w:w="140" w:type="dxa"/>
              <w:bottom w:w="110" w:type="dxa"/>
              <w:end w:w="140" w:type="dxa"/>
            </w:tcMar>
          </w:tcPr>
          <w:p/>
        </w:tc>
        <w:tc>
          <w:tcPr>
            <w:tcW w:type="dxa" w:w="5018"/>
            <w:shd w:fill="EEF4E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4E7445"/>
                <w:sz w:val="18"/>
                <w:lang w:val="vi-VN"/>
              </w:rPr>
              <w:t xml:space="preserve">QUYẾT ĐỊNH NỀN TẢNG  </w:t>
            </w:r>
            <w:r>
              <w:rPr>
                <w:rFonts w:ascii="Inter" w:hAnsi="Inter" w:eastAsia="Inter"/>
                <w:color w:val="2E2A26"/>
                <w:sz w:val="18"/>
                <w:lang w:val="vi-VN"/>
              </w:rPr>
              <w:t>Laravel 13 monolith trên một VPS; Blade + Livewire 4 cho storefront; Filament 5 cho admin; MySQL; không tách Cloudflare Pages/Workers trong phiên bản này.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Mục lục nội dung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01. </w:t>
      </w:r>
      <w:r>
        <w:rPr>
          <w:rFonts w:ascii="Inter" w:hAnsi="Inter" w:eastAsia="Inter"/>
          <w:b/>
          <w:color w:val="2E2A26"/>
          <w:sz w:val="20"/>
          <w:lang w:val="vi-VN"/>
        </w:rPr>
        <w:t>Hướng thiết kế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02. </w:t>
      </w:r>
      <w:r>
        <w:rPr>
          <w:rFonts w:ascii="Inter" w:hAnsi="Inter" w:eastAsia="Inter"/>
          <w:b/>
          <w:color w:val="2E2A26"/>
          <w:sz w:val="20"/>
          <w:lang w:val="vi-VN"/>
        </w:rPr>
        <w:t>Tài sản tham chiếu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03. </w:t>
      </w:r>
      <w:r>
        <w:rPr>
          <w:rFonts w:ascii="Inter" w:hAnsi="Inter" w:eastAsia="Inter"/>
          <w:b/>
          <w:color w:val="2E2A26"/>
          <w:sz w:val="20"/>
          <w:lang w:val="vi-VN"/>
        </w:rPr>
        <w:t>Design tokens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04. </w:t>
      </w:r>
      <w:r>
        <w:rPr>
          <w:rFonts w:ascii="Inter" w:hAnsi="Inter" w:eastAsia="Inter"/>
          <w:b/>
          <w:color w:val="2E2A26"/>
          <w:sz w:val="20"/>
          <w:lang w:val="vi-VN"/>
        </w:rPr>
        <w:t>Grid và responsive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05. </w:t>
      </w:r>
      <w:r>
        <w:rPr>
          <w:rFonts w:ascii="Inter" w:hAnsi="Inter" w:eastAsia="Inter"/>
          <w:b/>
          <w:color w:val="2E2A26"/>
          <w:sz w:val="20"/>
          <w:lang w:val="vi-VN"/>
        </w:rPr>
        <w:t>Information hierarchy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06. </w:t>
      </w:r>
      <w:r>
        <w:rPr>
          <w:rFonts w:ascii="Inter" w:hAnsi="Inter" w:eastAsia="Inter"/>
          <w:b/>
          <w:color w:val="2E2A26"/>
          <w:sz w:val="20"/>
          <w:lang w:val="vi-VN"/>
        </w:rPr>
        <w:t>Component storefront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07. </w:t>
      </w:r>
      <w:r>
        <w:rPr>
          <w:rFonts w:ascii="Inter" w:hAnsi="Inter" w:eastAsia="Inter"/>
          <w:b/>
          <w:color w:val="2E2A26"/>
          <w:sz w:val="20"/>
          <w:lang w:val="vi-VN"/>
        </w:rPr>
        <w:t>Màn hình public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08. </w:t>
      </w:r>
      <w:r>
        <w:rPr>
          <w:rFonts w:ascii="Inter" w:hAnsi="Inter" w:eastAsia="Inter"/>
          <w:b/>
          <w:color w:val="2E2A26"/>
          <w:sz w:val="20"/>
          <w:lang w:val="vi-VN"/>
        </w:rPr>
        <w:t>Checkout UX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09. </w:t>
      </w:r>
      <w:r>
        <w:rPr>
          <w:rFonts w:ascii="Inter" w:hAnsi="Inter" w:eastAsia="Inter"/>
          <w:b/>
          <w:color w:val="2E2A26"/>
          <w:sz w:val="20"/>
          <w:lang w:val="vi-VN"/>
        </w:rPr>
        <w:t>Admin UX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10. </w:t>
      </w:r>
      <w:r>
        <w:rPr>
          <w:rFonts w:ascii="Inter" w:hAnsi="Inter" w:eastAsia="Inter"/>
          <w:b/>
          <w:color w:val="2E2A26"/>
          <w:sz w:val="20"/>
          <w:lang w:val="vi-VN"/>
        </w:rPr>
        <w:t>Trạng thái giao diện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11. </w:t>
      </w:r>
      <w:r>
        <w:rPr>
          <w:rFonts w:ascii="Inter" w:hAnsi="Inter" w:eastAsia="Inter"/>
          <w:b/>
          <w:color w:val="2E2A26"/>
          <w:sz w:val="20"/>
          <w:lang w:val="vi-VN"/>
        </w:rPr>
        <w:t>Nội dung và microcopy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12. </w:t>
      </w:r>
      <w:r>
        <w:rPr>
          <w:rFonts w:ascii="Inter" w:hAnsi="Inter" w:eastAsia="Inter"/>
          <w:b/>
          <w:color w:val="2E2A26"/>
          <w:sz w:val="20"/>
          <w:lang w:val="vi-VN"/>
        </w:rPr>
        <w:t>Accessibility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13. </w:t>
      </w:r>
      <w:r>
        <w:rPr>
          <w:rFonts w:ascii="Inter" w:hAnsi="Inter" w:eastAsia="Inter"/>
          <w:b/>
          <w:color w:val="2E2A26"/>
          <w:sz w:val="20"/>
          <w:lang w:val="vi-VN"/>
        </w:rPr>
        <w:t>Art direction hình ảnh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14. </w:t>
      </w:r>
      <w:r>
        <w:rPr>
          <w:rFonts w:ascii="Inter" w:hAnsi="Inter" w:eastAsia="Inter"/>
          <w:b/>
          <w:color w:val="2E2A26"/>
          <w:sz w:val="20"/>
          <w:lang w:val="vi-VN"/>
        </w:rPr>
        <w:t>UI QA checklist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638"/>
      </w:tblGrid>
      <w:tr>
        <w:trPr>
          <w:cantSplit/>
        </w:trPr>
        <w:tc>
          <w:tcPr>
            <w:tcW w:type="dxa" w:w="5018"/>
            <w:shd w:fill="5B1F2E"/>
            <w:tcMar>
              <w:top w:w="110" w:type="dxa"/>
              <w:start w:w="140" w:type="dxa"/>
              <w:bottom w:w="110" w:type="dxa"/>
              <w:end w:w="140" w:type="dxa"/>
            </w:tcMar>
          </w:tcPr>
          <w:p/>
        </w:tc>
        <w:tc>
          <w:tcPr>
            <w:tcW w:type="dxa" w:w="5018"/>
            <w:shd w:fill="F7F2E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5B1F2E"/>
                <w:sz w:val="18"/>
                <w:lang w:val="vi-VN"/>
              </w:rPr>
              <w:t xml:space="preserve">CÁCH SỬ DỤNG  </w:t>
            </w:r>
            <w:r>
              <w:rPr>
                <w:rFonts w:ascii="Inter" w:hAnsi="Inter" w:eastAsia="Inter"/>
                <w:color w:val="2E2A26"/>
                <w:sz w:val="18"/>
                <w:lang w:val="vi-VN"/>
              </w:rPr>
              <w:t>Đọc tài liệu Tổng quan trước, sau đó triển khai theo thứ tự: phạm vi sản phẩm → UI/UX → kiến trúc → dữ liệu &amp; nghiệp vụ → SEO → vận hành &amp; nghiệm thu.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Hướng thiết kế</w:t>
      </w:r>
    </w:p>
    <w:p>
      <w:pPr>
        <w:keepLines w:val="0"/>
      </w:pPr>
      <w:r>
        <w:rPr>
          <w:rFonts w:ascii="Inter" w:hAnsi="Inter" w:eastAsia="Inter"/>
          <w:lang w:val="vi-VN"/>
        </w:rPr>
        <w:t>Template đã chọn được dùng làm visual baseline. Hướng thiết kế là “Huế đương đại”: chất liệu ấm, nền kem, màu rượu vang, serif có cá tính cho tiêu đề, nhưng cấu trúc mua hàng phải rõ và hiện đại.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Trụ cột</w:t>
            </w:r>
          </w:p>
        </w:tc>
        <w:tc>
          <w:tcPr>
            <w:tcW w:type="dxa" w:w="6917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Biểu hiện trong UI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Tinh tế &amp; ấm áp</w:t>
            </w:r>
          </w:p>
        </w:tc>
        <w:tc>
          <w:tcPr>
            <w:tcW w:type="dxa" w:w="69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Nền kem, viền mảnh, ảnh món ăn sáng tự nhiên, khoảng thở rộng.</w:t>
            </w:r>
          </w:p>
        </w:tc>
      </w:tr>
      <w:tr>
        <w:trPr>
          <w:cantSplit/>
        </w:trPr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Dễ dàng &amp; hiệu quả</w:t>
            </w:r>
          </w:p>
        </w:tc>
        <w:tc>
          <w:tcPr>
            <w:tcW w:type="dxa" w:w="691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CTA rõ, ít bước, form ngắn, giá và trạng thái nhìn thấy ngay.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Chất lượng &amp; uy tín</w:t>
            </w:r>
          </w:p>
        </w:tc>
        <w:tc>
          <w:tcPr>
            <w:tcW w:type="dxa" w:w="69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Nội dung bảo quản, thành phần, đóng gói và chính sách minh bạch.</w:t>
            </w:r>
          </w:p>
        </w:tc>
      </w:tr>
      <w:tr>
        <w:trPr>
          <w:cantSplit/>
        </w:trPr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Đặc sản chuẩn Huế</w:t>
            </w:r>
          </w:p>
        </w:tc>
        <w:tc>
          <w:tcPr>
            <w:tcW w:type="dxa" w:w="691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Ngôn ngữ, hình ảnh, typography và họa tiết gợi Huế nhưng không cổ trang hóa.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638"/>
      </w:tblGrid>
      <w:tr>
        <w:trPr>
          <w:cantSplit/>
        </w:trPr>
        <w:tc>
          <w:tcPr>
            <w:tcW w:type="dxa" w:w="5018"/>
            <w:shd w:fill="9C3C32"/>
            <w:tcMar>
              <w:top w:w="110" w:type="dxa"/>
              <w:start w:w="140" w:type="dxa"/>
              <w:bottom w:w="110" w:type="dxa"/>
              <w:end w:w="140" w:type="dxa"/>
            </w:tcMar>
          </w:tcPr>
          <w:p/>
        </w:tc>
        <w:tc>
          <w:tcPr>
            <w:tcW w:type="dxa" w:w="5018"/>
            <w:shd w:fill="FFF0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9C3C32"/>
                <w:sz w:val="18"/>
                <w:lang w:val="vi-VN"/>
              </w:rPr>
              <w:t xml:space="preserve">KHÔNG ĐƯỢC LÀM  </w:t>
            </w:r>
            <w:r>
              <w:rPr>
                <w:rFonts w:ascii="Inter" w:hAnsi="Inter" w:eastAsia="Inter"/>
                <w:color w:val="2E2A26"/>
                <w:sz w:val="18"/>
                <w:lang w:val="vi-VN"/>
              </w:rPr>
              <w:t>Không dùng màu tím neon, gradient công nghệ, glassmorphism, card dày đặc, icon hoạt hình hoặc layout giống dashboard SaaS trên storefront.</w:t>
            </w:r>
          </w:p>
        </w:tc>
      </w:tr>
    </w:tbl>
    <w:p>
      <w:pPr>
        <w:spacing w:after="0"/>
      </w:pPr>
    </w:p>
    <w:p>
      <w:pPr>
        <w:pStyle w:val="Heading1"/>
      </w:pPr>
      <w:r>
        <w:t>2. Tài sản tham chiếu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21750"/>
            <wp:docPr id="2" name="Picture 2" title="Desktop homepage baseline." descr="Desktop homepage basel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eference_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2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tion"/>
      </w:pPr>
      <w:r>
        <w:t>Desktop homepage baseline.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5000"/>
            <wp:docPr id="3" name="Picture 3" title="Mobile baseline gồm trang chủ, chi tiết và giỏ hàng." descr="Mobile baseline gồm trang chủ, chi tiết và giỏ hà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eference_mob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tion"/>
      </w:pPr>
      <w:r>
        <w:t>Mobile baseline gồm trang chủ, chi tiết và giỏ hàng.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801250"/>
            <wp:docPr id="4" name="Picture 4" title="Component và style guide tham chiếu." descr="Component và style guide tham chiế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eference_compon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0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tion"/>
      </w:pPr>
      <w:r>
        <w:t>Component và style guide tham chiếu.</w:t>
      </w:r>
    </w:p>
    <w:p>
      <w:pPr>
        <w:pStyle w:val="Heading1"/>
      </w:pPr>
      <w:r>
        <w:t>3. Design tokens</w:t>
      </w:r>
    </w:p>
    <w:p>
      <w:pPr>
        <w:pStyle w:val="Heading2"/>
      </w:pPr>
      <w:r>
        <w:t>3.1 Màu sắc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92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Token</w:t>
            </w:r>
          </w:p>
        </w:tc>
        <w:tc>
          <w:tcPr>
            <w:tcW w:type="dxa" w:w="1417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Hex</w:t>
            </w:r>
          </w:p>
        </w:tc>
        <w:tc>
          <w:tcPr>
            <w:tcW w:type="dxa" w:w="345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Mục đích</w:t>
            </w:r>
          </w:p>
        </w:tc>
        <w:tc>
          <w:tcPr>
            <w:tcW w:type="dxa" w:w="294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Không dùng cho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Brand / Burgundy</w:t>
            </w:r>
          </w:p>
        </w:tc>
        <w:tc>
          <w:tcPr>
            <w:tcW w:type="dxa" w:w="14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#5B1F2E</w:t>
            </w:r>
          </w:p>
        </w:tc>
        <w:tc>
          <w:tcPr>
            <w:tcW w:type="dxa" w:w="345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CTA chính, heading nhấn, active state, icon quan trọng.</w:t>
            </w:r>
          </w:p>
        </w:tc>
        <w:tc>
          <w:tcPr>
            <w:tcW w:type="dxa" w:w="29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Nền toàn trang hoặc text dài.</w:t>
            </w:r>
          </w:p>
        </w:tc>
      </w:tr>
      <w:tr>
        <w:trPr>
          <w:cantSplit/>
        </w:trPr>
        <w:tc>
          <w:tcPr>
            <w:tcW w:type="dxa" w:w="192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Brand Dark</w:t>
            </w:r>
          </w:p>
        </w:tc>
        <w:tc>
          <w:tcPr>
            <w:tcW w:type="dxa" w:w="141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#421421</w:t>
            </w:r>
          </w:p>
        </w:tc>
        <w:tc>
          <w:tcPr>
            <w:tcW w:type="dxa" w:w="345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Hover/pressed, header utility bar.</w:t>
            </w:r>
          </w:p>
        </w:tc>
        <w:tc>
          <w:tcPr>
            <w:tcW w:type="dxa" w:w="294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Nền khối lớn trên mobile.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Rust</w:t>
            </w:r>
          </w:p>
        </w:tc>
        <w:tc>
          <w:tcPr>
            <w:tcW w:type="dxa" w:w="14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#A35A2C</w:t>
            </w:r>
          </w:p>
        </w:tc>
        <w:tc>
          <w:tcPr>
            <w:tcW w:type="dxa" w:w="345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Accent, label, liên kết phụ, chi tiết bản địa.</w:t>
            </w:r>
          </w:p>
        </w:tc>
        <w:tc>
          <w:tcPr>
            <w:tcW w:type="dxa" w:w="29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CTA cạnh tranh với burgundy.</w:t>
            </w:r>
          </w:p>
        </w:tc>
      </w:tr>
      <w:tr>
        <w:trPr>
          <w:cantSplit/>
        </w:trPr>
        <w:tc>
          <w:tcPr>
            <w:tcW w:type="dxa" w:w="192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Beige</w:t>
            </w:r>
          </w:p>
        </w:tc>
        <w:tc>
          <w:tcPr>
            <w:tcW w:type="dxa" w:w="141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#E8D8C1</w:t>
            </w:r>
          </w:p>
        </w:tc>
        <w:tc>
          <w:tcPr>
            <w:tcW w:type="dxa" w:w="345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Border, divider, nền khối nhẹ.</w:t>
            </w:r>
          </w:p>
        </w:tc>
        <w:tc>
          <w:tcPr>
            <w:tcW w:type="dxa" w:w="294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Text body.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Cream</w:t>
            </w:r>
          </w:p>
        </w:tc>
        <w:tc>
          <w:tcPr>
            <w:tcW w:type="dxa" w:w="14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#F7F2EC</w:t>
            </w:r>
          </w:p>
        </w:tc>
        <w:tc>
          <w:tcPr>
            <w:tcW w:type="dxa" w:w="345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Nền chính, section alternation.</w:t>
            </w:r>
          </w:p>
        </w:tc>
        <w:tc>
          <w:tcPr>
            <w:tcW w:type="dxa" w:w="29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Text có độ tương phản thấp.</w:t>
            </w:r>
          </w:p>
        </w:tc>
      </w:tr>
      <w:tr>
        <w:trPr>
          <w:cantSplit/>
        </w:trPr>
        <w:tc>
          <w:tcPr>
            <w:tcW w:type="dxa" w:w="192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Ink</w:t>
            </w:r>
          </w:p>
        </w:tc>
        <w:tc>
          <w:tcPr>
            <w:tcW w:type="dxa" w:w="141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#2E2A26</w:t>
            </w:r>
          </w:p>
        </w:tc>
        <w:tc>
          <w:tcPr>
            <w:tcW w:type="dxa" w:w="345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Text chính.</w:t>
            </w:r>
          </w:p>
        </w:tc>
        <w:tc>
          <w:tcPr>
            <w:tcW w:type="dxa" w:w="294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Nút primary.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Gray</w:t>
            </w:r>
          </w:p>
        </w:tc>
        <w:tc>
          <w:tcPr>
            <w:tcW w:type="dxa" w:w="14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#7A7A7A</w:t>
            </w:r>
          </w:p>
        </w:tc>
        <w:tc>
          <w:tcPr>
            <w:tcW w:type="dxa" w:w="345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Text phụ, caption.</w:t>
            </w:r>
          </w:p>
        </w:tc>
        <w:tc>
          <w:tcPr>
            <w:tcW w:type="dxa" w:w="29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Thông tin quan trọng hoặc giá.</w:t>
            </w:r>
          </w:p>
        </w:tc>
      </w:tr>
      <w:tr>
        <w:trPr>
          <w:cantSplit/>
        </w:trPr>
        <w:tc>
          <w:tcPr>
            <w:tcW w:type="dxa" w:w="192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Olive</w:t>
            </w:r>
          </w:p>
        </w:tc>
        <w:tc>
          <w:tcPr>
            <w:tcW w:type="dxa" w:w="141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#66734A</w:t>
            </w:r>
          </w:p>
        </w:tc>
        <w:tc>
          <w:tcPr>
            <w:tcW w:type="dxa" w:w="345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Cam kết tự nhiên/an toàn, success nhẹ.</w:t>
            </w:r>
          </w:p>
        </w:tc>
        <w:tc>
          <w:tcPr>
            <w:tcW w:type="dxa" w:w="294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CTA mua hàng chính.</w:t>
            </w:r>
          </w:p>
        </w:tc>
      </w:tr>
    </w:tbl>
    <w:p>
      <w:pPr>
        <w:spacing w:after="0"/>
      </w:pPr>
    </w:p>
    <w:p>
      <w:pPr>
        <w:pStyle w:val="Heading2"/>
      </w:pPr>
      <w:r>
        <w:t>3.2 Typography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757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Vai trò</w:t>
            </w:r>
          </w:p>
        </w:tc>
        <w:tc>
          <w:tcPr>
            <w:tcW w:type="dxa" w:w="226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Font</w:t>
            </w:r>
          </w:p>
        </w:tc>
        <w:tc>
          <w:tcPr>
            <w:tcW w:type="dxa" w:w="1701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Desktop</w:t>
            </w:r>
          </w:p>
        </w:tc>
        <w:tc>
          <w:tcPr>
            <w:tcW w:type="dxa" w:w="1701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Mobile</w:t>
            </w:r>
          </w:p>
        </w:tc>
        <w:tc>
          <w:tcPr>
            <w:tcW w:type="dxa" w:w="2324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Quy tắc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Display/H1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Noto Serif Display / Playfair Display</w:t>
            </w:r>
          </w:p>
        </w:tc>
        <w:tc>
          <w:tcPr>
            <w:tcW w:type="dxa" w:w="170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44–56 px</w:t>
            </w:r>
          </w:p>
        </w:tc>
        <w:tc>
          <w:tcPr>
            <w:tcW w:type="dxa" w:w="170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34–42 px</w:t>
            </w:r>
          </w:p>
        </w:tc>
        <w:tc>
          <w:tcPr>
            <w:tcW w:type="dxa" w:w="232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Tối đa 2–3 dòng, line-height 1.05–1.15.</w:t>
            </w:r>
          </w:p>
        </w:tc>
      </w:tr>
      <w:tr>
        <w:trPr>
          <w:cantSplit/>
        </w:trPr>
        <w:tc>
          <w:tcPr>
            <w:tcW w:type="dxa" w:w="175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H2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Noto Serif Display / Playfair Display</w:t>
            </w:r>
          </w:p>
        </w:tc>
        <w:tc>
          <w:tcPr>
            <w:tcW w:type="dxa" w:w="170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30–36 px</w:t>
            </w:r>
          </w:p>
        </w:tc>
        <w:tc>
          <w:tcPr>
            <w:tcW w:type="dxa" w:w="170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26–32 px</w:t>
            </w:r>
          </w:p>
        </w:tc>
        <w:tc>
          <w:tcPr>
            <w:tcW w:type="dxa" w:w="232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Dùng cho section title.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H3/Card title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Inter SemiBold</w:t>
            </w:r>
          </w:p>
        </w:tc>
        <w:tc>
          <w:tcPr>
            <w:tcW w:type="dxa" w:w="170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18–22 px</w:t>
            </w:r>
          </w:p>
        </w:tc>
        <w:tc>
          <w:tcPr>
            <w:tcW w:type="dxa" w:w="170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16–19 px</w:t>
            </w:r>
          </w:p>
        </w:tc>
        <w:tc>
          <w:tcPr>
            <w:tcW w:type="dxa" w:w="232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Không dùng serif cho tiêu đề card nhỏ.</w:t>
            </w:r>
          </w:p>
        </w:tc>
      </w:tr>
      <w:tr>
        <w:trPr>
          <w:cantSplit/>
        </w:trPr>
        <w:tc>
          <w:tcPr>
            <w:tcW w:type="dxa" w:w="175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Body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Inter</w:t>
            </w:r>
          </w:p>
        </w:tc>
        <w:tc>
          <w:tcPr>
            <w:tcW w:type="dxa" w:w="170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16 px</w:t>
            </w:r>
          </w:p>
        </w:tc>
        <w:tc>
          <w:tcPr>
            <w:tcW w:type="dxa" w:w="170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15–16 px</w:t>
            </w:r>
          </w:p>
        </w:tc>
        <w:tc>
          <w:tcPr>
            <w:tcW w:type="dxa" w:w="232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Line-height 1.5–1.65.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Small/Caption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Inter</w:t>
            </w:r>
          </w:p>
        </w:tc>
        <w:tc>
          <w:tcPr>
            <w:tcW w:type="dxa" w:w="170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12–14 px</w:t>
            </w:r>
          </w:p>
        </w:tc>
        <w:tc>
          <w:tcPr>
            <w:tcW w:type="dxa" w:w="170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12–13 px</w:t>
            </w:r>
          </w:p>
        </w:tc>
        <w:tc>
          <w:tcPr>
            <w:tcW w:type="dxa" w:w="232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Không dùng dưới 12 px.</w:t>
            </w:r>
          </w:p>
        </w:tc>
      </w:tr>
      <w:tr>
        <w:trPr>
          <w:cantSplit/>
        </w:trPr>
        <w:tc>
          <w:tcPr>
            <w:tcW w:type="dxa" w:w="175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Price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Inter Bold</w:t>
            </w:r>
          </w:p>
        </w:tc>
        <w:tc>
          <w:tcPr>
            <w:tcW w:type="dxa" w:w="170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18–24 px</w:t>
            </w:r>
          </w:p>
        </w:tc>
        <w:tc>
          <w:tcPr>
            <w:tcW w:type="dxa" w:w="170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17–22 px</w:t>
            </w:r>
          </w:p>
        </w:tc>
        <w:tc>
          <w:tcPr>
            <w:tcW w:type="dxa" w:w="232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Màu burgundy hoặc ink; VND có phân tách.</w:t>
            </w:r>
          </w:p>
        </w:tc>
      </w:tr>
    </w:tbl>
    <w:p>
      <w:pPr>
        <w:spacing w:after="0"/>
      </w:pPr>
    </w:p>
    <w:p>
      <w:pPr>
        <w:pStyle w:val="Heading2"/>
      </w:pPr>
      <w:r>
        <w:t>3.3 Spacing, radius và shadow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Token</w:t>
            </w:r>
          </w:p>
        </w:tc>
        <w:tc>
          <w:tcPr>
            <w:tcW w:type="dxa" w:w="294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Giá trị</w:t>
            </w:r>
          </w:p>
        </w:tc>
        <w:tc>
          <w:tcPr>
            <w:tcW w:type="dxa" w:w="4535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Ứng dụng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Spacing</w:t>
            </w:r>
          </w:p>
        </w:tc>
        <w:tc>
          <w:tcPr>
            <w:tcW w:type="dxa" w:w="29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4 / 8 / 12 / 16 / 24 / 32 / 48 / 64 px</w:t>
            </w:r>
          </w:p>
        </w:tc>
        <w:tc>
          <w:tcPr>
            <w:tcW w:type="dxa" w:w="45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Khoảng cách theo bội 4; section desktop 64–96 px, mobile 40–56 px.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Radius small</w:t>
            </w:r>
          </w:p>
        </w:tc>
        <w:tc>
          <w:tcPr>
            <w:tcW w:type="dxa" w:w="294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8 px</w:t>
            </w:r>
          </w:p>
        </w:tc>
        <w:tc>
          <w:tcPr>
            <w:tcW w:type="dxa" w:w="45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Input, tag, chip.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Radius medium</w:t>
            </w:r>
          </w:p>
        </w:tc>
        <w:tc>
          <w:tcPr>
            <w:tcW w:type="dxa" w:w="29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12–16 px</w:t>
            </w:r>
          </w:p>
        </w:tc>
        <w:tc>
          <w:tcPr>
            <w:tcW w:type="dxa" w:w="45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Card, image, panel.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Radius large</w:t>
            </w:r>
          </w:p>
        </w:tc>
        <w:tc>
          <w:tcPr>
            <w:tcW w:type="dxa" w:w="294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20–24 px</w:t>
            </w:r>
          </w:p>
        </w:tc>
        <w:tc>
          <w:tcPr>
            <w:tcW w:type="dxa" w:w="45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Hero/mobile surface lớn.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Shadow 1</w:t>
            </w:r>
          </w:p>
        </w:tc>
        <w:tc>
          <w:tcPr>
            <w:tcW w:type="dxa" w:w="294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0 4px 16px rgba(46,42,38,.08)</w:t>
            </w:r>
          </w:p>
        </w:tc>
        <w:tc>
          <w:tcPr>
            <w:tcW w:type="dxa" w:w="45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Dropdown, sticky cart, modal nhẹ.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Border</w:t>
            </w:r>
          </w:p>
        </w:tc>
        <w:tc>
          <w:tcPr>
            <w:tcW w:type="dxa" w:w="294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1px #E8D8C1</w:t>
            </w:r>
          </w:p>
        </w:tc>
        <w:tc>
          <w:tcPr>
            <w:tcW w:type="dxa" w:w="45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Ưu tiên border thay shadow.</w:t>
            </w:r>
          </w:p>
        </w:tc>
      </w:tr>
    </w:tbl>
    <w:p>
      <w:pPr>
        <w:spacing w:after="0"/>
      </w:pPr>
    </w:p>
    <w:p>
      <w:pPr>
        <w:pStyle w:val="Heading1"/>
      </w:pPr>
      <w:r>
        <w:t>4. Grid và responsive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814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Breakpoint</w:t>
            </w:r>
          </w:p>
        </w:tc>
        <w:tc>
          <w:tcPr>
            <w:tcW w:type="dxa" w:w="1984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Container</w:t>
            </w:r>
          </w:p>
        </w:tc>
        <w:tc>
          <w:tcPr>
            <w:tcW w:type="dxa" w:w="1701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Grid</w:t>
            </w:r>
          </w:p>
        </w:tc>
        <w:tc>
          <w:tcPr>
            <w:tcW w:type="dxa" w:w="4252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Quy tắc chính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360–479</w:t>
            </w:r>
          </w:p>
        </w:tc>
        <w:tc>
          <w:tcPr>
            <w:tcW w:type="dxa" w:w="198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16 px gutter</w:t>
            </w:r>
          </w:p>
        </w:tc>
        <w:tc>
          <w:tcPr>
            <w:tcW w:type="dxa" w:w="170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4 cột logic</w:t>
            </w:r>
          </w:p>
        </w:tc>
        <w:tc>
          <w:tcPr>
            <w:tcW w:type="dxa" w:w="425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Mobile first; bottom nav; CTA full width.</w:t>
            </w:r>
          </w:p>
        </w:tc>
      </w:tr>
      <w:tr>
        <w:trPr>
          <w:cantSplit/>
        </w:trPr>
        <w:tc>
          <w:tcPr>
            <w:tcW w:type="dxa" w:w="181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480–767</w:t>
            </w:r>
          </w:p>
        </w:tc>
        <w:tc>
          <w:tcPr>
            <w:tcW w:type="dxa" w:w="198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20 px gutter</w:t>
            </w:r>
          </w:p>
        </w:tc>
        <w:tc>
          <w:tcPr>
            <w:tcW w:type="dxa" w:w="170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4–6 cột</w:t>
            </w:r>
          </w:p>
        </w:tc>
        <w:tc>
          <w:tcPr>
            <w:tcW w:type="dxa" w:w="425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Card sản phẩm 2 cột nếu ảnh/giá không bị chật.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768–1023</w:t>
            </w:r>
          </w:p>
        </w:tc>
        <w:tc>
          <w:tcPr>
            <w:tcW w:type="dxa" w:w="198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32 px gutter</w:t>
            </w:r>
          </w:p>
        </w:tc>
        <w:tc>
          <w:tcPr>
            <w:tcW w:type="dxa" w:w="170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8 cột</w:t>
            </w:r>
          </w:p>
        </w:tc>
        <w:tc>
          <w:tcPr>
            <w:tcW w:type="dxa" w:w="425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Tablet; header rút gọn; 2–3 card hàng.</w:t>
            </w:r>
          </w:p>
        </w:tc>
      </w:tr>
      <w:tr>
        <w:trPr>
          <w:cantSplit/>
        </w:trPr>
        <w:tc>
          <w:tcPr>
            <w:tcW w:type="dxa" w:w="181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1024–1279</w:t>
            </w:r>
          </w:p>
        </w:tc>
        <w:tc>
          <w:tcPr>
            <w:tcW w:type="dxa" w:w="198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48 px gutter</w:t>
            </w:r>
          </w:p>
        </w:tc>
        <w:tc>
          <w:tcPr>
            <w:tcW w:type="dxa" w:w="170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12 cột</w:t>
            </w:r>
          </w:p>
        </w:tc>
        <w:tc>
          <w:tcPr>
            <w:tcW w:type="dxa" w:w="425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Desktop nhỏ; max content 1120 px.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1280+</w:t>
            </w:r>
          </w:p>
        </w:tc>
        <w:tc>
          <w:tcPr>
            <w:tcW w:type="dxa" w:w="198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Max 1200–1280 px</w:t>
            </w:r>
          </w:p>
        </w:tc>
        <w:tc>
          <w:tcPr>
            <w:tcW w:type="dxa" w:w="170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12 cột</w:t>
            </w:r>
          </w:p>
        </w:tc>
        <w:tc>
          <w:tcPr>
            <w:tcW w:type="dxa" w:w="425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Hero 5/7 hoặc 6/6; product grid 4–5 cột.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Touch target tối thiểu 44 × 44 px.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Không dùng hover làm cách duy nhất để lộ hành động.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Sticky header trên mobile chỉ giữ logo/menu/cart; không chiếm quá 64 px.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Bottom navigation chỉ gồm Trang chủ, Sản phẩm, Giỏ hàng, Tra cứu/Tài khoản tùy phạm vi.</w:t>
      </w:r>
    </w:p>
    <w:p>
      <w:pPr>
        <w:pStyle w:val="Heading1"/>
      </w:pPr>
      <w:r>
        <w:t>5. Information hierarchy</w:t>
      </w:r>
    </w:p>
    <w:p>
      <w:pPr>
        <w:keepLines w:val="0"/>
      </w:pPr>
      <w:r>
        <w:rPr>
          <w:rFonts w:ascii="Inter" w:hAnsi="Inter" w:eastAsia="Inter"/>
          <w:lang w:val="vi-VN"/>
        </w:rPr>
        <w:t>Trên mọi màn hình mua hàng, thứ tự thị giác phải là: tên sản phẩm → ảnh → giá/biến thể → CTA → thông tin tin cậy. Không để blog, badge hoặc icon phụ lấn át hành động mua.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Mức ưu tiên</w:t>
            </w:r>
          </w:p>
        </w:tc>
        <w:tc>
          <w:tcPr>
            <w:tcW w:type="dxa" w:w="3969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Thành phần</w:t>
            </w:r>
          </w:p>
        </w:tc>
        <w:tc>
          <w:tcPr>
            <w:tcW w:type="dxa" w:w="4082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Quy tắc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P0</w:t>
            </w:r>
          </w:p>
        </w:tc>
        <w:tc>
          <w:tcPr>
            <w:tcW w:type="dxa" w:w="396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CTA mua, giá, biến thể, trạng thái tồn</w:t>
            </w:r>
          </w:p>
        </w:tc>
        <w:tc>
          <w:tcPr>
            <w:tcW w:type="dxa" w:w="408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Thấy trong viewport đầu ở trang chi tiết.</w:t>
            </w:r>
          </w:p>
        </w:tc>
      </w:tr>
      <w:tr>
        <w:trPr>
          <w:cantSplit/>
        </w:trPr>
        <w:tc>
          <w:tcPr>
            <w:tcW w:type="dxa" w:w="170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P1</w:t>
            </w:r>
          </w:p>
        </w:tc>
        <w:tc>
          <w:tcPr>
            <w:tcW w:type="dxa" w:w="3969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Ảnh, mô tả ngắn, cách dùng/bảo quản</w:t>
            </w:r>
          </w:p>
        </w:tc>
        <w:tc>
          <w:tcPr>
            <w:tcW w:type="dxa" w:w="408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Đọc nhanh, chia khối rõ.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P2</w:t>
            </w:r>
          </w:p>
        </w:tc>
        <w:tc>
          <w:tcPr>
            <w:tcW w:type="dxa" w:w="396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Cam kết, giao hàng, review, related products</w:t>
            </w:r>
          </w:p>
        </w:tc>
        <w:tc>
          <w:tcPr>
            <w:tcW w:type="dxa" w:w="408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Hỗ trợ quyết định.</w:t>
            </w:r>
          </w:p>
        </w:tc>
      </w:tr>
      <w:tr>
        <w:trPr>
          <w:cantSplit/>
        </w:trPr>
        <w:tc>
          <w:tcPr>
            <w:tcW w:type="dxa" w:w="170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P3</w:t>
            </w:r>
          </w:p>
        </w:tc>
        <w:tc>
          <w:tcPr>
            <w:tcW w:type="dxa" w:w="3969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Nội dung thương hiệu dài</w:t>
            </w:r>
          </w:p>
        </w:tc>
        <w:tc>
          <w:tcPr>
            <w:tcW w:type="dxa" w:w="408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Đặt sau chuyển đổi chính.</w:t>
            </w:r>
          </w:p>
        </w:tc>
      </w:tr>
    </w:tbl>
    <w:p>
      <w:pPr>
        <w:spacing w:after="0"/>
      </w:pPr>
    </w:p>
    <w:p>
      <w:pPr>
        <w:pStyle w:val="Heading1"/>
      </w:pPr>
      <w:r>
        <w:t>6. Component storefront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381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Component</w:t>
            </w:r>
          </w:p>
        </w:tc>
        <w:tc>
          <w:tcPr>
            <w:tcW w:type="dxa" w:w="7370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Đặc tả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Header</w:t>
            </w:r>
          </w:p>
        </w:tc>
        <w:tc>
          <w:tcPr>
            <w:tcW w:type="dxa" w:w="737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Desktop 2 tầng tối đa; mobile 1 tầng. Search dễ thấy; cart có badge số lượng.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Utility bar</w:t>
            </w:r>
          </w:p>
        </w:tc>
        <w:tc>
          <w:tcPr>
            <w:tcW w:type="dxa" w:w="7370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Chỉ 2–3 thông tin: cam kết, giao hàng, hotline. Không chạy marquee.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Hero</w:t>
            </w:r>
          </w:p>
        </w:tc>
        <w:tc>
          <w:tcPr>
            <w:tcW w:type="dxa" w:w="737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Một thông điệp chính, 1 CTA primary, 1 CTA secondary, ảnh sản phẩm thật.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Category chip</w:t>
            </w:r>
          </w:p>
        </w:tc>
        <w:tc>
          <w:tcPr>
            <w:tcW w:type="dxa" w:w="7370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Ảnh/icon + tên; active rõ; cuộn ngang mobile.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Product card</w:t>
            </w:r>
          </w:p>
        </w:tc>
        <w:tc>
          <w:tcPr>
            <w:tcW w:type="dxa" w:w="737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Ảnh tỉ lệ 1:1, tên 2 dòng, giá, trạng thái, CTA nhanh. Toàn card không biến thành nút mơ hồ.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Button</w:t>
            </w:r>
          </w:p>
        </w:tc>
        <w:tc>
          <w:tcPr>
            <w:tcW w:type="dxa" w:w="7370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Primary nền burgundy; secondary outline; destructive đỏ; disabled giảm tương phản nhưng vẫn đọc được.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Form field</w:t>
            </w:r>
          </w:p>
        </w:tc>
        <w:tc>
          <w:tcPr>
            <w:tcW w:type="dxa" w:w="737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Label luôn hiện; placeholder chỉ là ví dụ; lỗi dưới field; không dùng label nổi phức tạp.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Quantity stepper</w:t>
            </w:r>
          </w:p>
        </w:tc>
        <w:tc>
          <w:tcPr>
            <w:tcW w:type="dxa" w:w="7370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Nút − / + 44 px; chặn 0; phản hồi tồn kho.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Toast</w:t>
            </w:r>
          </w:p>
        </w:tc>
        <w:tc>
          <w:tcPr>
            <w:tcW w:type="dxa" w:w="737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Tối đa 1–2 dòng, auto-dismiss 4–6 giây, không che CTA.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Trust strip</w:t>
            </w:r>
          </w:p>
        </w:tc>
        <w:tc>
          <w:tcPr>
            <w:tcW w:type="dxa" w:w="7370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3–4 cam kết tối đa, icon đồng bộ nét mảnh.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Footer</w:t>
            </w:r>
          </w:p>
        </w:tc>
        <w:tc>
          <w:tcPr>
            <w:tcW w:type="dxa" w:w="737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Thông tin liên hệ, chính sách, social, đăng ký nhận tin tùy chọn.</w:t>
            </w:r>
          </w:p>
        </w:tc>
      </w:tr>
    </w:tbl>
    <w:p>
      <w:pPr>
        <w:spacing w:after="0"/>
      </w:pPr>
    </w:p>
    <w:p>
      <w:pPr>
        <w:pStyle w:val="Heading1"/>
      </w:pPr>
      <w:r>
        <w:t>7. Màn hình public</w:t>
      </w:r>
    </w:p>
    <w:p>
      <w:pPr>
        <w:pStyle w:val="Heading2"/>
      </w:pPr>
      <w:r>
        <w:t>7.1 Trang chủ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Section</w:t>
            </w:r>
          </w:p>
        </w:tc>
        <w:tc>
          <w:tcPr>
            <w:tcW w:type="dxa" w:w="3005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Mục tiêu UX</w:t>
            </w:r>
          </w:p>
        </w:tc>
        <w:tc>
          <w:tcPr>
            <w:tcW w:type="dxa" w:w="4479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Nội dung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Header</w:t>
            </w:r>
          </w:p>
        </w:tc>
        <w:tc>
          <w:tcPr>
            <w:tcW w:type="dxa" w:w="300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Điều hướng và tìm nhanh</w:t>
            </w:r>
          </w:p>
        </w:tc>
        <w:tc>
          <w:tcPr>
            <w:tcW w:type="dxa" w:w="447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Logo, menu, search, cart.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Hero</w:t>
            </w:r>
          </w:p>
        </w:tc>
        <w:tc>
          <w:tcPr>
            <w:tcW w:type="dxa" w:w="300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Định vị và chuyển đổi</w:t>
            </w:r>
          </w:p>
        </w:tc>
        <w:tc>
          <w:tcPr>
            <w:tcW w:type="dxa" w:w="4479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“Đặc sản Huế nhà làm gửi trọn yêu thương”, CTA.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Danh mục</w:t>
            </w:r>
          </w:p>
        </w:tc>
        <w:tc>
          <w:tcPr>
            <w:tcW w:type="dxa" w:w="300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Tìm đúng nhóm món</w:t>
            </w:r>
          </w:p>
        </w:tc>
        <w:tc>
          <w:tcPr>
            <w:tcW w:type="dxa" w:w="447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5 nhóm sản phẩm.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Sản phẩm nổi bật</w:t>
            </w:r>
          </w:p>
        </w:tc>
        <w:tc>
          <w:tcPr>
            <w:tcW w:type="dxa" w:w="300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Mua nhanh</w:t>
            </w:r>
          </w:p>
        </w:tc>
        <w:tc>
          <w:tcPr>
            <w:tcW w:type="dxa" w:w="4479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4–5 sản phẩm theo admin.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Cam kết</w:t>
            </w:r>
          </w:p>
        </w:tc>
        <w:tc>
          <w:tcPr>
            <w:tcW w:type="dxa" w:w="300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Giảm nghi ngại</w:t>
            </w:r>
          </w:p>
        </w:tc>
        <w:tc>
          <w:tcPr>
            <w:tcW w:type="dxa" w:w="447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Nguyên liệu, không chất bảo quản nếu đúng thực tế, đóng gói, giao hàng.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Câu chuyện ngắn</w:t>
            </w:r>
          </w:p>
        </w:tc>
        <w:tc>
          <w:tcPr>
            <w:tcW w:type="dxa" w:w="300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Tạo cảm xúc</w:t>
            </w:r>
          </w:p>
        </w:tc>
        <w:tc>
          <w:tcPr>
            <w:tcW w:type="dxa" w:w="4479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O Út và cách làm nhà.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Blog hữu ích</w:t>
            </w:r>
          </w:p>
        </w:tc>
        <w:tc>
          <w:tcPr>
            <w:tcW w:type="dxa" w:w="300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SEO và giáo dục</w:t>
            </w:r>
          </w:p>
        </w:tc>
        <w:tc>
          <w:tcPr>
            <w:tcW w:type="dxa" w:w="447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3 bài gần nhất/liên quan.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Footer</w:t>
            </w:r>
          </w:p>
        </w:tc>
        <w:tc>
          <w:tcPr>
            <w:tcW w:type="dxa" w:w="300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Thông tin pháp lý/liên hệ</w:t>
            </w:r>
          </w:p>
        </w:tc>
        <w:tc>
          <w:tcPr>
            <w:tcW w:type="dxa" w:w="4479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Địa chỉ, hotline, chính sách.</w:t>
            </w:r>
          </w:p>
        </w:tc>
      </w:tr>
    </w:tbl>
    <w:p>
      <w:pPr>
        <w:spacing w:after="0"/>
      </w:pPr>
    </w:p>
    <w:p>
      <w:pPr>
        <w:pStyle w:val="Heading2"/>
      </w:pPr>
      <w:r>
        <w:t>7.2 Danh sách sản phẩm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Danh mục hiển thị dưới dạng chip; không dùng sidebar filter nặng vì số sản phẩm ít.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Sort chỉ cần mặc định/nổi bật/giá nếu dữ liệu đủ; không tạo filter vô nghĩa.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Empty state phải chỉ rõ “Chưa có sản phẩm” và nút quay về tất cả sản phẩm.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Pagination chỉ khi số sản phẩm vượt 24; trước đó tải một trang.</w:t>
      </w:r>
    </w:p>
    <w:p>
      <w:pPr>
        <w:pStyle w:val="Heading2"/>
      </w:pPr>
      <w:r>
        <w:t>7.3 Chi tiết sản phẩm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4876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Desktop</w:t>
            </w:r>
          </w:p>
        </w:tc>
        <w:tc>
          <w:tcPr>
            <w:tcW w:type="dxa" w:w="4876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Mobile</w:t>
            </w:r>
          </w:p>
        </w:tc>
      </w:tr>
      <w:tr>
        <w:trPr>
          <w:cantSplit/>
        </w:trPr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Gallery trái 55–60%; thông tin mua sticky phải 40–45%.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Ảnh đầu tiên, tên/giá/biến thể/CTA, sau đó gallery và nội dung.</w:t>
            </w:r>
          </w:p>
        </w:tc>
      </w:tr>
      <w:tr>
        <w:trPr>
          <w:cantSplit/>
        </w:trPr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Thông tin tin cậy ngay dưới CTA.</w:t>
            </w:r>
          </w:p>
        </w:tc>
        <w:tc>
          <w:tcPr>
            <w:tcW w:type="dxa" w:w="487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Sticky add-to-cart bottom nếu không che nội dung và bàn phím.</w:t>
            </w:r>
          </w:p>
        </w:tc>
      </w:tr>
      <w:tr>
        <w:trPr>
          <w:cantSplit/>
        </w:trPr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Accordion dùng cho nội dung dài, mặc định mở “Mô tả”.</w:t>
            </w:r>
          </w:p>
        </w:tc>
        <w:tc>
          <w:tcPr>
            <w:tcW w:type="dxa" w:w="48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Accordion lớn, tiêu đề 16 px, vùng bấm toàn hàng.</w:t>
            </w:r>
          </w:p>
        </w:tc>
      </w:tr>
    </w:tbl>
    <w:p>
      <w:pPr>
        <w:spacing w:after="0"/>
      </w:pPr>
    </w:p>
    <w:p>
      <w:pPr>
        <w:pStyle w:val="Heading1"/>
      </w:pPr>
      <w:r>
        <w:t>8. Checkout UX</w:t>
      </w:r>
    </w:p>
    <w:p>
      <w:pPr>
        <w:keepLines w:val="0"/>
      </w:pPr>
      <w:r>
        <w:rPr>
          <w:rFonts w:ascii="Inter" w:hAnsi="Inter" w:eastAsia="Inter"/>
          <w:lang w:val="vi-VN"/>
        </w:rPr>
        <w:t>Checkout là màn hình ưu tiên hiệu quả, không phải nơi kể chuyện thương hiệu. Giảm header, không hiển thị quá nhiều navigation và giữ order summary rõ ràng.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Khối</w:t>
            </w:r>
          </w:p>
        </w:tc>
        <w:tc>
          <w:tcPr>
            <w:tcW w:type="dxa" w:w="6917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Quy tắc UX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Thông tin người nhận</w:t>
            </w:r>
          </w:p>
        </w:tc>
        <w:tc>
          <w:tcPr>
            <w:tcW w:type="dxa" w:w="69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Điền theo thứ tự tự nhiên; số điện thoại bàn phím numeric; ghi chú không bắt buộc.</w:t>
            </w:r>
          </w:p>
        </w:tc>
      </w:tr>
      <w:tr>
        <w:trPr>
          <w:cantSplit/>
        </w:trPr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Địa chỉ</w:t>
            </w:r>
          </w:p>
        </w:tc>
        <w:tc>
          <w:tcPr>
            <w:tcW w:type="dxa" w:w="691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Có tỉnh/quận/phường hoặc trường địa chỉ đơn giản tùy dữ liệu; không yêu cầu thông tin không phục vụ giao hàng.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Phương thức giao</w:t>
            </w:r>
          </w:p>
        </w:tc>
        <w:tc>
          <w:tcPr>
            <w:tcW w:type="dxa" w:w="69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Hiển thị phí và thời gian dự kiến; không để “liên hệ sau” nếu có thể tính ngay.</w:t>
            </w:r>
          </w:p>
        </w:tc>
      </w:tr>
      <w:tr>
        <w:trPr>
          <w:cantSplit/>
        </w:trPr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Thanh toán</w:t>
            </w:r>
          </w:p>
        </w:tc>
        <w:tc>
          <w:tcPr>
            <w:tcW w:type="dxa" w:w="691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COD hoặc chuyển khoản; mô tả ngắn, không dùng jargon.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Order summary</w:t>
            </w:r>
          </w:p>
        </w:tc>
        <w:tc>
          <w:tcPr>
            <w:tcW w:type="dxa" w:w="69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Tên, biến thể, số lượng, đơn giá, tạm tính, phí giao, tổng.</w:t>
            </w:r>
          </w:p>
        </w:tc>
      </w:tr>
      <w:tr>
        <w:trPr>
          <w:cantSplit/>
        </w:trPr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CTA</w:t>
            </w:r>
          </w:p>
        </w:tc>
        <w:tc>
          <w:tcPr>
            <w:tcW w:type="dxa" w:w="691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“Đặt hàng” + số tiền; disabled trong lúc submit; loading rõ.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Lỗi</w:t>
            </w:r>
          </w:p>
        </w:tc>
        <w:tc>
          <w:tcPr>
            <w:tcW w:type="dxa" w:w="69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Giữ dữ liệu đã nhập; focus vào lỗi đầu; thông báo cụ thể.</w:t>
            </w:r>
          </w:p>
        </w:tc>
      </w:tr>
    </w:tbl>
    <w:p>
      <w:pPr>
        <w:spacing w:after="0"/>
      </w:pPr>
    </w:p>
    <w:p>
      <w:pPr>
        <w:pStyle w:val="Heading1"/>
      </w:pPr>
      <w:r>
        <w:t>9. Admin UX</w:t>
      </w:r>
    </w:p>
    <w:p>
      <w:pPr>
        <w:keepLines w:val="0"/>
      </w:pPr>
      <w:r>
        <w:rPr>
          <w:rFonts w:ascii="Inter" w:hAnsi="Inter" w:eastAsia="Inter"/>
          <w:lang w:val="vi-VN"/>
        </w:rPr>
        <w:t>Admin dùng Filament nhưng phải theme theo brand ở mức hợp lý: logo, màu primary, font body và density. Không ép Filament trông giống storefront; admin ưu tiên tốc độ đọc và thao tác.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3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Module</w:t>
            </w:r>
          </w:p>
        </w:tc>
        <w:tc>
          <w:tcPr>
            <w:tcW w:type="dxa" w:w="7313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UX bắt buộc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Dashboard</w:t>
            </w:r>
          </w:p>
        </w:tc>
        <w:tc>
          <w:tcPr>
            <w:tcW w:type="dxa" w:w="731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Widget ít nhưng hành động được: bấm số đơn để vào danh sách đã lọc.</w:t>
            </w:r>
          </w:p>
        </w:tc>
      </w:tr>
      <w:tr>
        <w:trPr>
          <w:cantSplit/>
        </w:trPr>
        <w:tc>
          <w:tcPr>
            <w:tcW w:type="dxa" w:w="243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Products</w:t>
            </w:r>
          </w:p>
        </w:tc>
        <w:tc>
          <w:tcPr>
            <w:tcW w:type="dxa" w:w="731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Form chia tab: Cơ bản / Biến thể / Ảnh / Nội dung / SEO. Không đặt 30 trường trên một màn.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Orders</w:t>
            </w:r>
          </w:p>
        </w:tc>
        <w:tc>
          <w:tcPr>
            <w:tcW w:type="dxa" w:w="731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Table có status badge, tổng, thời gian, khách, phone; filter nhanh theo trạng thái/ngày.</w:t>
            </w:r>
          </w:p>
        </w:tc>
      </w:tr>
      <w:tr>
        <w:trPr>
          <w:cantSplit/>
        </w:trPr>
        <w:tc>
          <w:tcPr>
            <w:tcW w:type="dxa" w:w="243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Order detail</w:t>
            </w:r>
          </w:p>
        </w:tc>
        <w:tc>
          <w:tcPr>
            <w:tcW w:type="dxa" w:w="731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Timeline trạng thái, items, thông tin giao, payment, ghi chú; action đổi trạng thái ở vị trí cố định.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Blog</w:t>
            </w:r>
          </w:p>
        </w:tc>
        <w:tc>
          <w:tcPr>
            <w:tcW w:type="dxa" w:w="731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Editor có preview; SEO preview; warning khi đổi slug.</w:t>
            </w:r>
          </w:p>
        </w:tc>
      </w:tr>
      <w:tr>
        <w:trPr>
          <w:cantSplit/>
        </w:trPr>
        <w:tc>
          <w:tcPr>
            <w:tcW w:type="dxa" w:w="243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Settings</w:t>
            </w:r>
          </w:p>
        </w:tc>
        <w:tc>
          <w:tcPr>
            <w:tcW w:type="dxa" w:w="731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Group theo Store / Shipping / Payment / Contact; autosave không cần thiết.</w:t>
            </w:r>
          </w:p>
        </w:tc>
      </w:tr>
    </w:tbl>
    <w:p>
      <w:pPr>
        <w:spacing w:after="0"/>
      </w:pPr>
    </w:p>
    <w:p>
      <w:pPr>
        <w:pStyle w:val="Heading1"/>
      </w:pPr>
      <w:r>
        <w:t>10. Trạng thái giao diện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26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State</w:t>
            </w:r>
          </w:p>
        </w:tc>
        <w:tc>
          <w:tcPr>
            <w:tcW w:type="dxa" w:w="7483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Thiết kế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Loading</w:t>
            </w:r>
          </w:p>
        </w:tc>
        <w:tc>
          <w:tcPr>
            <w:tcW w:type="dxa" w:w="748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Skeleton giữ layout; không spinner toàn trang nếu chỉ tải một khối.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Empty</w:t>
            </w:r>
          </w:p>
        </w:tc>
        <w:tc>
          <w:tcPr>
            <w:tcW w:type="dxa" w:w="748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Nêu rõ chưa có dữ liệu và hành động tiếp theo.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Error</w:t>
            </w:r>
          </w:p>
        </w:tc>
        <w:tc>
          <w:tcPr>
            <w:tcW w:type="dxa" w:w="748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Thông điệp người dùng hiểu được; log chi tiết ở server, không lộ stack trace.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Success</w:t>
            </w:r>
          </w:p>
        </w:tc>
        <w:tc>
          <w:tcPr>
            <w:tcW w:type="dxa" w:w="748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Xác nhận hành động và trạng thái mới.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Disabled</w:t>
            </w:r>
          </w:p>
        </w:tc>
        <w:tc>
          <w:tcPr>
            <w:tcW w:type="dxa" w:w="748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Nêu lý do bằng text nếu hành động quan trọng.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Out of stock</w:t>
            </w:r>
          </w:p>
        </w:tc>
        <w:tc>
          <w:tcPr>
            <w:tcW w:type="dxa" w:w="748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Badge rõ; CTA disabled; gợi ý sản phẩm khác.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Offline/timeout</w:t>
            </w:r>
          </w:p>
        </w:tc>
        <w:tc>
          <w:tcPr>
            <w:tcW w:type="dxa" w:w="748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Cho thử lại; checkout không được tạo đơn lặp khi retry.</w:t>
            </w:r>
          </w:p>
        </w:tc>
      </w:tr>
    </w:tbl>
    <w:p>
      <w:pPr>
        <w:spacing w:after="0"/>
      </w:pPr>
    </w:p>
    <w:p>
      <w:pPr>
        <w:pStyle w:val="Heading1"/>
      </w:pPr>
      <w:r>
        <w:t>11. Nội dung và microcopy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Ngữ cảnh</w:t>
            </w:r>
          </w:p>
        </w:tc>
        <w:tc>
          <w:tcPr>
            <w:tcW w:type="dxa" w:w="3742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Nên dùng</w:t>
            </w:r>
          </w:p>
        </w:tc>
        <w:tc>
          <w:tcPr>
            <w:tcW w:type="dxa" w:w="3742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Tránh dùng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CTA</w:t>
            </w:r>
          </w:p>
        </w:tc>
        <w:tc>
          <w:tcPr>
            <w:tcW w:type="dxa" w:w="374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Mua ngay, Thêm vào giỏ, Đặt hàng</w:t>
            </w:r>
          </w:p>
        </w:tc>
        <w:tc>
          <w:tcPr>
            <w:tcW w:type="dxa" w:w="374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Submit, Proceed, Click here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Tồn kho</w:t>
            </w:r>
          </w:p>
        </w:tc>
        <w:tc>
          <w:tcPr>
            <w:tcW w:type="dxa" w:w="374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Còn hàng, Tạm hết hàng</w:t>
            </w:r>
          </w:p>
        </w:tc>
        <w:tc>
          <w:tcPr>
            <w:tcW w:type="dxa" w:w="374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Stock status: 0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Lỗi phone</w:t>
            </w:r>
          </w:p>
        </w:tc>
        <w:tc>
          <w:tcPr>
            <w:tcW w:type="dxa" w:w="374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Số điện thoại chưa đúng. Kiểm tra lại giúp O Út.</w:t>
            </w:r>
          </w:p>
        </w:tc>
        <w:tc>
          <w:tcPr>
            <w:tcW w:type="dxa" w:w="374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Invalid input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Thành công</w:t>
            </w:r>
          </w:p>
        </w:tc>
        <w:tc>
          <w:tcPr>
            <w:tcW w:type="dxa" w:w="374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O Út đã nhận đơn #...</w:t>
            </w:r>
          </w:p>
        </w:tc>
        <w:tc>
          <w:tcPr>
            <w:tcW w:type="dxa" w:w="374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Success!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Chuyển khoản</w:t>
            </w:r>
          </w:p>
        </w:tc>
        <w:tc>
          <w:tcPr>
            <w:tcW w:type="dxa" w:w="374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Đơn được giữ sau khi O Út xác nhận thanh toán.</w:t>
            </w:r>
          </w:p>
        </w:tc>
        <w:tc>
          <w:tcPr>
            <w:tcW w:type="dxa" w:w="374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Payment pending verification process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Xóa giỏ</w:t>
            </w:r>
          </w:p>
        </w:tc>
        <w:tc>
          <w:tcPr>
            <w:tcW w:type="dxa" w:w="374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Bỏ sản phẩm khỏi giỏ?</w:t>
            </w:r>
          </w:p>
        </w:tc>
        <w:tc>
          <w:tcPr>
            <w:tcW w:type="dxa" w:w="374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Delete record?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Inter" w:hAnsi="Inter" w:eastAsia="Inter"/>
          <w:lang w:val="vi-VN"/>
        </w:rPr>
        <w:t>Giọng văn: gần gũi, rõ ràng, có sắc thái Huế nhẹ nhưng không viết phương ngữ khó hiểu trong thao tác quan trọng.</w:t>
      </w:r>
    </w:p>
    <w:p>
      <w:pPr>
        <w:pStyle w:val="Heading1"/>
      </w:pPr>
      <w:r>
        <w:t>12. Accessibility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Tương phản text/CTA đạt tối thiểu WCAG AA.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Focus ring rõ, không xóa outline nếu chưa có thay thế.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Form có label, aria-describedby cho lỗi, error summary khi checkout.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Ảnh nội dung có alt; ảnh trang trí dùng alt rỗng.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Menu, modal, accordion, quantity stepper dùng được bằng bàn phím.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Không truyền đạt trạng thái chỉ bằng màu; thêm text/icon.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Animation tôn trọng prefers-reduced-motion.</w:t>
      </w:r>
    </w:p>
    <w:p>
      <w:pPr>
        <w:pStyle w:val="Heading1"/>
      </w:pPr>
      <w:r>
        <w:t>13. Art direction hình ảnh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551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Loại ảnh</w:t>
            </w:r>
          </w:p>
        </w:tc>
        <w:tc>
          <w:tcPr>
            <w:tcW w:type="dxa" w:w="7200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Yêu cầu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Ảnh sản phẩm chính</w:t>
            </w:r>
          </w:p>
        </w:tc>
        <w:tc>
          <w:tcPr>
            <w:tcW w:type="dxa" w:w="72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Nền sạch/ấm, ánh sáng tự nhiên, màu thực, hũ/khối lượng dễ nhận.</w:t>
            </w:r>
          </w:p>
        </w:tc>
      </w:tr>
      <w:tr>
        <w:trPr>
          <w:cantSplit/>
        </w:trPr>
        <w:tc>
          <w:tcPr>
            <w:tcW w:type="dxa" w:w="255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Ảnh món ăn</w:t>
            </w:r>
          </w:p>
        </w:tc>
        <w:tc>
          <w:tcPr>
            <w:tcW w:type="dxa" w:w="7200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Cho thấy cách dùng thực tế; không trang trí quá mức che sản phẩm.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Ảnh thương hiệu</w:t>
            </w:r>
          </w:p>
        </w:tc>
        <w:tc>
          <w:tcPr>
            <w:tcW w:type="dxa" w:w="72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Bếp/không gian Huế, bàn tay làm, chất liệu địa phương; tránh stock photo xa lạ.</w:t>
            </w:r>
          </w:p>
        </w:tc>
      </w:tr>
      <w:tr>
        <w:trPr>
          <w:cantSplit/>
        </w:trPr>
        <w:tc>
          <w:tcPr>
            <w:tcW w:type="dxa" w:w="255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Ảnh blog</w:t>
            </w:r>
          </w:p>
        </w:tc>
        <w:tc>
          <w:tcPr>
            <w:tcW w:type="dxa" w:w="7200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Tỉ lệ 16:9 hoặc 3:2, cùng tone, không chèn text nhỏ trong ảnh.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Ảnh social/OG</w:t>
            </w:r>
          </w:p>
        </w:tc>
        <w:tc>
          <w:tcPr>
            <w:tcW w:type="dxa" w:w="72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1200×630, title ngắn, logo và sản phẩm rõ, safe area.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Không tăng saturation làm tôm/mắm thành màu đỏ giả.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Không dùng ảnh AI sai cấu trúc món hoặc nhãn hũ.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Mỗi ảnh upload phải có file gốc nội bộ và derivative tối ưu cho web.</w:t>
      </w:r>
    </w:p>
    <w:p>
      <w:pPr>
        <w:pStyle w:val="Heading1"/>
      </w:pPr>
      <w:r>
        <w:t>14. UI QA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26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Nhóm</w:t>
            </w:r>
          </w:p>
        </w:tc>
        <w:tc>
          <w:tcPr>
            <w:tcW w:type="dxa" w:w="7483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Kiểm tra bắt buộc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Responsive</w:t>
            </w:r>
          </w:p>
        </w:tc>
        <w:tc>
          <w:tcPr>
            <w:tcW w:type="dxa" w:w="748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360, 390, 768, 1024, 1280, 1440 px; không scroll ngang.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Typography</w:t>
            </w:r>
          </w:p>
        </w:tc>
        <w:tc>
          <w:tcPr>
            <w:tcW w:type="dxa" w:w="748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Không orphan heading, không text dưới 12 px, dòng không quá dài.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Components</w:t>
            </w:r>
          </w:p>
        </w:tc>
        <w:tc>
          <w:tcPr>
            <w:tcW w:type="dxa" w:w="748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Hover/focus/active/disabled/loading/error đầy đủ.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Forms</w:t>
            </w:r>
          </w:p>
        </w:tc>
        <w:tc>
          <w:tcPr>
            <w:tcW w:type="dxa" w:w="748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Tab order, label, lỗi, autofill, numeric keyboard, preserve input.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Images</w:t>
            </w:r>
          </w:p>
        </w:tc>
        <w:tc>
          <w:tcPr>
            <w:tcW w:type="dxa" w:w="748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Không méo, có aspect ratio, lazy-load, alt, placeholder tránh CLS.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Checkout</w:t>
            </w:r>
          </w:p>
        </w:tc>
        <w:tc>
          <w:tcPr>
            <w:tcW w:type="dxa" w:w="748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CTA không bị keyboard che; summary đúng; double submit bị chặn.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Admin</w:t>
            </w:r>
          </w:p>
        </w:tc>
        <w:tc>
          <w:tcPr>
            <w:tcW w:type="dxa" w:w="748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Table không tràn; action rõ; mobile admin tối thiểu xử lý đơn được.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Content</w:t>
            </w:r>
          </w:p>
        </w:tc>
        <w:tc>
          <w:tcPr>
            <w:tcW w:type="dxa" w:w="748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Không lorem ipsum; giá, gram, chính sách và hotline dùng dữ liệu thật.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35" w:header="312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45"/>
      <w:gridCol w:w="3345"/>
      <w:gridCol w:w="3345"/>
    </w:tblGrid>
    <w:tr>
      <w:tc>
        <w:tcPr>
          <w:tcW w:type="dxa" w:w="3969"/>
          <w:tcMar>
            <w:top w:w="0" w:type="dxa"/>
            <w:start w:w="20" w:type="dxa"/>
            <w:bottom w:w="0" w:type="dxa"/>
            <w:end w:w="20" w:type="dxa"/>
          </w:tcMar>
        </w:tcPr>
        <w:p>
          <w:r>
            <w:rPr>
              <w:rFonts w:ascii="Inter" w:hAnsi="Inter" w:eastAsia="Inter"/>
              <w:color w:val="7A7A7A"/>
              <w:sz w:val="15"/>
              <w:lang w:val="vi-VN"/>
            </w:rPr>
            <w:t>Tài liệu nội bộ - sẵn sàng thi công</w:t>
          </w:r>
        </w:p>
      </w:tc>
      <w:tc>
        <w:tcPr>
          <w:tcW w:type="dxa" w:w="2835"/>
          <w:tcMar>
            <w:top w:w="0" w:type="dxa"/>
            <w:start w:w="20" w:type="dxa"/>
            <w:bottom w:w="0" w:type="dxa"/>
            <w:end w:w="20" w:type="dxa"/>
          </w:tcMar>
        </w:tcPr>
        <w:p>
          <w:pPr>
            <w:jc w:val="center"/>
          </w:pPr>
          <w:r>
            <w:rPr>
              <w:rFonts w:ascii="Inter" w:hAnsi="Inter" w:eastAsia="Inter"/>
              <w:color w:val="7A7A7A"/>
              <w:sz w:val="15"/>
              <w:lang w:val="vi-VN"/>
            </w:rPr>
            <w:t>v1.0 • 28/07/2026</w:t>
          </w:r>
        </w:p>
      </w:tc>
      <w:tc>
        <w:tcPr>
          <w:tcW w:type="dxa" w:w="3231"/>
          <w:tcMar>
            <w:top w:w="0" w:type="dxa"/>
            <w:start w:w="20" w:type="dxa"/>
            <w:bottom w:w="0" w:type="dxa"/>
            <w:end w:w="20" w:type="dxa"/>
          </w:tcMar>
        </w:tcPr>
        <w:p>
          <w:pPr>
            <w:jc w:val="right"/>
          </w:pPr>
          <w:r>
            <w:rPr>
              <w:rFonts w:ascii="Inter" w:hAnsi="Inter" w:eastAsia="Inter"/>
              <w:color w:val="7A7A7A"/>
              <w:sz w:val="16"/>
              <w:lang w:val="vi-VN"/>
            </w:rPr>
            <w:t xml:space="preserve">Trang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E8D8C1"/>
      </w:pBdr>
    </w:pPr>
    <w:r>
      <w:rPr>
        <w:rFonts w:ascii="Noto Serif Display" w:hAnsi="Noto Serif Display" w:eastAsia="Noto Serif Display"/>
        <w:b/>
        <w:color w:val="5B1F2E"/>
        <w:sz w:val="18"/>
        <w:lang w:val="vi-VN"/>
      </w:rPr>
      <w:t>O Út đặc sản Huế</w:t>
    </w:r>
    <w:r>
      <w:rPr>
        <w:rFonts w:ascii="Inter" w:hAnsi="Inter" w:eastAsia="Inter"/>
        <w:color w:val="7A7A7A"/>
        <w:sz w:val="15"/>
        <w:lang w:val="vi-VN"/>
      </w:rPr>
      <w:t xml:space="preserve">   |   OUT-UX-001   |   Đặc tả UI/UX và Design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1" w:lineRule="auto"/>
    </w:pPr>
    <w:rPr>
      <w:rFonts w:ascii="Inter" w:hAnsi="Inter" w:eastAsia="Inter"/>
      <w:color w:val="2E2A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oto Serif Display" w:hAnsi="Noto Serif Display" w:eastAsia="Noto Serif Display"/>
      <w:b w:val="0"/>
      <w:bCs/>
      <w:color w:val="5B1F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erif Display" w:hAnsi="Noto Serif Display" w:eastAsia="Noto Serif Display"/>
      <w:b w:val="0"/>
      <w:bCs/>
      <w:color w:val="A35A2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Inter" w:hAnsi="Inter" w:eastAsia="Inter"/>
      <w:b/>
      <w:bCs/>
      <w:color w:val="2E2A2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erif Display" w:hAnsi="Noto Serif Display" w:eastAsia="Noto Serif Display"/>
      <w:b w:val="0"/>
      <w:color w:val="5B1F2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198" w:right="198"/>
    </w:pPr>
    <w:rPr>
      <w:rFonts w:ascii="DejaVu Sans Mono" w:hAnsi="DejaVu Sans Mono"/>
      <w:color w:val="2E2A26"/>
      <w:sz w:val="17"/>
    </w:rPr>
  </w:style>
  <w:style w:type="paragraph" w:customStyle="1" w:styleId="SmallCaption">
    <w:name w:val="Small Caption"/>
    <w:pPr>
      <w:spacing w:after="160"/>
      <w:jc w:val="center"/>
    </w:pPr>
    <w:rPr>
      <w:rFonts w:ascii="Inter" w:hAnsi="Inter"/>
      <w:i/>
      <w:color w:val="7A7A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UI/UX và Design System</dc:title>
  <dc:subject>Quy chuẩn giao diện cho storefront, checkout và admin</dc:subject>
  <dc:creator>O Út đặc sản Huế - Project Documentation</dc:creator>
  <cp:keywords>O Út, Laravel, UI UX, ecommerce, Huế, technical specification</cp:keywords>
  <dc:description>Phiên bản 1.0 - 28/07/2026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