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6076" w14:textId="77777777" w:rsidR="00AE30A6" w:rsidRDefault="00DC3A44" w:rsidP="00DC3A44">
      <w:pPr>
        <w:pStyle w:val="Title"/>
        <w:jc w:val="center"/>
      </w:pPr>
      <w:r>
        <w:t>Average spending in malls</w:t>
      </w:r>
    </w:p>
    <w:p w14:paraId="2CAF7106" w14:textId="77777777" w:rsidR="00DC3A44" w:rsidRDefault="00DC3A44" w:rsidP="00DC3A44">
      <w:pPr>
        <w:jc w:val="both"/>
      </w:pPr>
      <w:r>
        <w:t>The study demonstrates spending patterns of females and males from different age groups. The data fetched from a mall from past year of the sales were recorded for their gender, average spending, spending score and their age. The data demonstrates that a female spends more of their earnings at the mall though having less average salary from the men.</w:t>
      </w:r>
    </w:p>
    <w:p w14:paraId="618FCB12" w14:textId="77777777" w:rsidR="00DC3A44" w:rsidRDefault="00DC3A44" w:rsidP="00DC3A44">
      <w:r>
        <w:rPr>
          <w:noProof/>
        </w:rPr>
        <w:drawing>
          <wp:inline distT="0" distB="0" distL="0" distR="0" wp14:anchorId="175294C5" wp14:editId="562200F0">
            <wp:extent cx="2879636" cy="15009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1" cy="150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3A44">
        <w:t xml:space="preserve"> </w:t>
      </w:r>
      <w:r>
        <w:rPr>
          <w:noProof/>
        </w:rPr>
        <w:drawing>
          <wp:inline distT="0" distB="0" distL="0" distR="0" wp14:anchorId="718AD9F1" wp14:editId="76D7DBD2">
            <wp:extent cx="2819041" cy="1699052"/>
            <wp:effectExtent l="19050" t="0" r="3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39" cy="170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E4DD9" w14:textId="77777777" w:rsidR="00D949E9" w:rsidRDefault="00DC3A44" w:rsidP="00D949E9">
      <w:pPr>
        <w:spacing w:before="0"/>
      </w:pPr>
      <w:r>
        <w:t>The data above compares the annual income of females versus their spending score in the left and the same for men on the right.</w:t>
      </w:r>
      <w:r w:rsidR="00D949E9">
        <w:t xml:space="preserve"> The data demonstrates that the mean income of females as who visited the mall was 42.5% while their spending score was recorded to be 57.5%. On the other hand, the males mean average income was 45.1% who spent 54.9% in the malls. </w:t>
      </w:r>
    </w:p>
    <w:p w14:paraId="76AD75A4" w14:textId="77777777" w:rsidR="00D949E9" w:rsidRDefault="00D949E9" w:rsidP="00DC3A44">
      <w:r>
        <w:t>On a cumulative averaging of the collected data it was revealed that a very few number of men and women having a higher salary went to shopping and vice versa was noticed for the men and women having a annual income on the lower and average side.</w:t>
      </w:r>
    </w:p>
    <w:p w14:paraId="7786FF6C" w14:textId="77777777" w:rsidR="00DC3A44" w:rsidRDefault="00D949E9" w:rsidP="00D949E9">
      <w:pPr>
        <w:jc w:val="center"/>
      </w:pPr>
      <w:r>
        <w:rPr>
          <w:noProof/>
        </w:rPr>
        <w:drawing>
          <wp:inline distT="0" distB="0" distL="0" distR="0" wp14:anchorId="52190F6F" wp14:editId="2671F0D0">
            <wp:extent cx="2932981" cy="1940466"/>
            <wp:effectExtent l="19050" t="0" r="71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58" cy="194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1D357" w14:textId="77777777" w:rsidR="00E651FE" w:rsidRDefault="000468E7" w:rsidP="00D949E9">
      <w:r>
        <w:lastRenderedPageBreak/>
        <w:t>The data also revealed that teenagers did not went for shoppin</w:t>
      </w:r>
      <w:r w:rsidR="00E651FE">
        <w:t>g at the mall while the people from the age group 20 to 60 visited the mall for a purchase frequently as it can be noticed from the below graph</w:t>
      </w:r>
    </w:p>
    <w:p w14:paraId="0E1562E3" w14:textId="77777777" w:rsidR="00D949E9" w:rsidRDefault="00E651FE" w:rsidP="00E651FE">
      <w:pPr>
        <w:jc w:val="center"/>
      </w:pPr>
      <w:r>
        <w:rPr>
          <w:noProof/>
        </w:rPr>
        <w:drawing>
          <wp:inline distT="0" distB="0" distL="0" distR="0" wp14:anchorId="7C302D15" wp14:editId="5F3E7072">
            <wp:extent cx="6263882" cy="2639683"/>
            <wp:effectExtent l="19050" t="0" r="356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21" cy="264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F4D5E" w14:textId="77777777" w:rsidR="00E651FE" w:rsidRDefault="00E651FE" w:rsidP="00E651FE">
      <w:pPr>
        <w:jc w:val="both"/>
      </w:pPr>
      <w:r>
        <w:t xml:space="preserve">On inquiring the average expenditure versus the annual income of the people having a moderate salary range liked to purchase from the mall more frequently than people having their salary on a higher or lower side. However, for those people having more salary also liked spending more of their income in the malls </w:t>
      </w:r>
    </w:p>
    <w:p w14:paraId="5FC8041C" w14:textId="77777777" w:rsidR="00E651FE" w:rsidRPr="00DC3A44" w:rsidRDefault="00E651FE" w:rsidP="00E651FE">
      <w:r>
        <w:rPr>
          <w:noProof/>
        </w:rPr>
        <w:drawing>
          <wp:inline distT="0" distB="0" distL="0" distR="0" wp14:anchorId="796C9BF4" wp14:editId="56A7D7F9">
            <wp:extent cx="6170906" cy="2950233"/>
            <wp:effectExtent l="19050" t="0" r="129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52" cy="294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51FE" w:rsidRPr="00DC3A44" w:rsidSect="00AE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C8"/>
    <w:rsid w:val="000468E7"/>
    <w:rsid w:val="000555C8"/>
    <w:rsid w:val="00345563"/>
    <w:rsid w:val="007801EA"/>
    <w:rsid w:val="00814097"/>
    <w:rsid w:val="009D5E93"/>
    <w:rsid w:val="00AE30A6"/>
    <w:rsid w:val="00C118CA"/>
    <w:rsid w:val="00C34287"/>
    <w:rsid w:val="00D949E9"/>
    <w:rsid w:val="00DC3A44"/>
    <w:rsid w:val="00E651FE"/>
    <w:rsid w:val="00E81BAD"/>
    <w:rsid w:val="00F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16B0"/>
  <w15:docId w15:val="{C8555A6E-F0FF-4877-A5AF-0D15A69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C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A4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choice computer</dc:creator>
  <cp:lastModifiedBy>Bhavani Chowdary</cp:lastModifiedBy>
  <cp:revision>2</cp:revision>
  <dcterms:created xsi:type="dcterms:W3CDTF">2022-03-20T15:11:00Z</dcterms:created>
  <dcterms:modified xsi:type="dcterms:W3CDTF">2022-03-20T15:11:00Z</dcterms:modified>
</cp:coreProperties>
</file>