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576" w:lineRule="auto"/>
        <w:jc w:val="center"/>
        <w:rPr/>
      </w:pPr>
      <w:bookmarkStart w:colFirst="0" w:colLast="0" w:name="_u0v2ujoclj1z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-210660</wp:posOffset>
            </wp:positionH>
            <wp:positionV relativeFrom="paragraph">
              <wp:posOffset>49</wp:posOffset>
            </wp:positionV>
            <wp:extent cx="3840797" cy="1254138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5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5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5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-220344</wp:posOffset>
            </wp:positionH>
            <wp:positionV relativeFrom="paragraph">
              <wp:posOffset>163830</wp:posOffset>
            </wp:positionV>
            <wp:extent cx="6096000" cy="51435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Final Project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Advanced Computer Programming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00A">
      <w:pPr>
        <w:spacing w:line="20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7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7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7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7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370"/>
        </w:tabs>
        <w:spacing w:after="0" w:lineRule="auto"/>
        <w:ind w:left="1701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      :  …</w:t>
      </w:r>
    </w:p>
    <w:p w:rsidR="00000000" w:rsidDel="00000000" w:rsidP="00000000" w:rsidRDefault="00000000" w:rsidRPr="00000000" w14:paraId="00000010">
      <w:pPr>
        <w:tabs>
          <w:tab w:val="left" w:leader="none" w:pos="5500"/>
        </w:tabs>
        <w:spacing w:after="0" w:lineRule="auto"/>
        <w:ind w:left="1701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Instructor :  DINH-TRUNG VU</w:t>
      </w:r>
    </w:p>
    <w:p w:rsidR="00000000" w:rsidDel="00000000" w:rsidP="00000000" w:rsidRDefault="00000000" w:rsidRPr="00000000" w14:paraId="00000011">
      <w:pPr>
        <w:tabs>
          <w:tab w:val="left" w:leader="none" w:pos="5500"/>
        </w:tabs>
        <w:spacing w:line="341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3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3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3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32" w:lineRule="auto"/>
        <w:jc w:val="center"/>
        <w:rPr/>
        <w:sectPr>
          <w:footerReference r:id="rId8" w:type="default"/>
          <w:pgSz w:h="16838" w:w="11906" w:orient="portrait"/>
          <w:pgMar w:bottom="1418" w:top="1418" w:left="1701" w:right="1418" w:header="851" w:footer="567"/>
          <w:pgNumType w:start="1"/>
          <w:titlePg w:val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2025-06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6yo3os67tunw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Group Information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21" w:right="0" w:hanging="52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Group Project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https://github.com/Chintsogt0825/Final.git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21" w:right="0" w:hanging="52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Chintsogt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6"/>
          <w:szCs w:val="26"/>
          <w:rtl w:val="0"/>
        </w:rPr>
        <w:t xml:space="preserve">113021194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(leader)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Khangai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6"/>
          <w:szCs w:val="26"/>
          <w:rtl w:val="0"/>
        </w:rPr>
        <w:t xml:space="preserve">113021187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r8667sjeoe8i" w:id="2"/>
      <w:bookmarkEnd w:id="2"/>
      <w:r w:rsidDel="00000000" w:rsidR="00000000" w:rsidRPr="00000000">
        <w:rPr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project leverages several advanced Python features and libraries to build a real-time cryptocurrency price dashboard with prediction capabilities.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used: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Data Classes</w:t>
      </w:r>
      <w:r w:rsidDel="00000000" w:rsidR="00000000" w:rsidRPr="00000000">
        <w:rPr>
          <w:sz w:val="26"/>
          <w:szCs w:val="26"/>
          <w:rtl w:val="0"/>
        </w:rPr>
        <w:t xml:space="preserve">: To define structured data models for price entries.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Threading</w:t>
      </w:r>
      <w:r w:rsidDel="00000000" w:rsidR="00000000" w:rsidRPr="00000000">
        <w:rPr>
          <w:sz w:val="26"/>
          <w:szCs w:val="26"/>
          <w:rtl w:val="0"/>
        </w:rPr>
        <w:t xml:space="preserve">: To run the Zenoh subscriber in the background for asynchronous real-time data fetching.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Requests &amp; Beautiful Soup</w:t>
      </w:r>
      <w:r w:rsidDel="00000000" w:rsidR="00000000" w:rsidRPr="00000000">
        <w:rPr>
          <w:sz w:val="26"/>
          <w:szCs w:val="26"/>
          <w:rtl w:val="0"/>
        </w:rPr>
        <w:t xml:space="preserve">: To fetch and parse live cryptocurrency news from Google News RSS feeds.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Dash &amp; Plotly</w:t>
      </w:r>
      <w:r w:rsidDel="00000000" w:rsidR="00000000" w:rsidRPr="00000000">
        <w:rPr>
          <w:sz w:val="26"/>
          <w:szCs w:val="26"/>
          <w:rtl w:val="0"/>
        </w:rPr>
        <w:t xml:space="preserve">: For interactive web-based visualization of historical and predicted prices.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NumPy</w:t>
      </w:r>
      <w:r w:rsidDel="00000000" w:rsidR="00000000" w:rsidRPr="00000000">
        <w:rPr>
          <w:sz w:val="26"/>
          <w:szCs w:val="26"/>
          <w:rtl w:val="0"/>
        </w:rPr>
        <w:t xml:space="preserve">: For numerical computations in generating synthetic price predictions.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JSON Parsing</w:t>
      </w:r>
      <w:r w:rsidDel="00000000" w:rsidR="00000000" w:rsidRPr="00000000">
        <w:rPr>
          <w:sz w:val="26"/>
          <w:szCs w:val="26"/>
          <w:rtl w:val="0"/>
        </w:rPr>
        <w:t xml:space="preserve">: To handle incoming Zenoh data formatted in JSON.</w:t>
        <w:br w:type="textWrapping"/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project successfully collects real-time crypto prices (Bitcoin, Ethereum, Dogecoin, Solana), visualizes historical trends, generates 24-hour synthetic price predictions with confidence metrics, and displays related cryptocurrency news. The dashboard updates dynamically every minute and allows users to select cryptocurrencies and adjust historical data length.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nr36sspve627" w:id="3"/>
      <w:bookmarkEnd w:id="3"/>
      <w:r w:rsidDel="00000000" w:rsidR="00000000" w:rsidRPr="00000000">
        <w:rPr>
          <w:sz w:val="34"/>
          <w:szCs w:val="34"/>
          <w:rtl w:val="0"/>
        </w:rPr>
        <w:t xml:space="preserve">Chapter 2: Implementation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u5lyzam8ubqh" w:id="4"/>
      <w:bookmarkEnd w:id="4"/>
      <w:r w:rsidDel="00000000" w:rsidR="00000000" w:rsidRPr="00000000">
        <w:rPr>
          <w:sz w:val="26"/>
          <w:szCs w:val="26"/>
          <w:rtl w:val="0"/>
        </w:rPr>
        <w:t xml:space="preserve">2.1 Class 1: PriceEntry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xf5hqvvn2s9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2.1.1 Fields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datetime object marking the price record time.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9435" cy="425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9435" cy="434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float representing the cryptocurrency price in USD.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x3bxe2i90d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2.1.2 Methods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is45eat8o8c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2.1.3 Functions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Used as a structured container to hold individual price data points in memory.</w:t>
        <w:br w:type="textWrapping"/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6yxxueonwt4c" w:id="8"/>
      <w:bookmarkEnd w:id="8"/>
      <w:r w:rsidDel="00000000" w:rsidR="00000000" w:rsidRPr="00000000">
        <w:rPr>
          <w:sz w:val="26"/>
          <w:szCs w:val="26"/>
          <w:rtl w:val="0"/>
        </w:rPr>
        <w:t xml:space="preserve">2.2 Module: price_fetcher.py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Contains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fetch_crypto_prices()</w:t>
      </w:r>
      <w:r w:rsidDel="00000000" w:rsidR="00000000" w:rsidRPr="00000000">
        <w:rPr>
          <w:rtl w:val="0"/>
        </w:rPr>
        <w:t xml:space="preserve"> that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to call the CoinGecko API.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9435" cy="359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Handles HTTP errors and validates response structure.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Returns a dictionary of current prices for Bitcoin and Ethereum.</w:t>
        <w:br w:type="textWrapping"/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ll3id02qir4m" w:id="9"/>
      <w:bookmarkEnd w:id="9"/>
      <w:r w:rsidDel="00000000" w:rsidR="00000000" w:rsidRPr="00000000">
        <w:rPr>
          <w:sz w:val="26"/>
          <w:szCs w:val="26"/>
          <w:rtl w:val="0"/>
        </w:rPr>
        <w:t xml:space="preserve">2.3 Zenoh Subscriber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Uses Zenoh library to subscribe asynchronously to topic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crypto/prices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Parses incoming JSON messages containing price updates for multiple cryptocurrencies.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Updates in-memory price history buffers and appends data to a CSV file.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Uses a thread-safe lock for file writes.</w:t>
        <w:br w:type="textWrapping"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kz3sfqey36el" w:id="10"/>
      <w:bookmarkEnd w:id="10"/>
      <w:r w:rsidDel="00000000" w:rsidR="00000000" w:rsidRPr="00000000">
        <w:rPr>
          <w:sz w:val="26"/>
          <w:szCs w:val="26"/>
          <w:rtl w:val="0"/>
        </w:rPr>
        <w:t xml:space="preserve">2.4 Dash Web Application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Contains layout with dropdowns, graphs, cards, tables, gauges, and news section.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Utilizes Dash callbacks to update visuals every 60 seconds or on user input.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Plots historical price line charts and 24-hour synthetic prediction charts.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Displays current prices and predicted closing price summaries with color-coded indicators.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Generates a prediction table showing price forecasts every 2 hours with trend arrows.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Fetches and parses news headlines from Google News RSS feeds using Beautiful Soup.</w:t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kz6pvny8cdr8" w:id="11"/>
      <w:bookmarkEnd w:id="11"/>
      <w:r w:rsidDel="00000000" w:rsidR="00000000" w:rsidRPr="00000000">
        <w:rPr>
          <w:sz w:val="26"/>
          <w:szCs w:val="26"/>
          <w:rtl w:val="0"/>
        </w:rPr>
        <w:t xml:space="preserve">2.5 Prediction Model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get_predicted_prices(current_price)</w:t>
      </w:r>
      <w:r w:rsidDel="00000000" w:rsidR="00000000" w:rsidRPr="00000000">
        <w:rPr>
          <w:rtl w:val="0"/>
        </w:rPr>
        <w:t xml:space="preserve"> simulates 24 future hourly prices.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Combines a small linear trend with random noise and volatility.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Clamps predicted values within ±10% of the current price.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Returns predicted prices and a confidence score.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euh3ucjjwp1" w:id="12"/>
      <w:bookmarkEnd w:id="12"/>
      <w:r w:rsidDel="00000000" w:rsidR="00000000" w:rsidRPr="00000000">
        <w:rPr>
          <w:sz w:val="34"/>
          <w:szCs w:val="34"/>
          <w:rtl w:val="0"/>
        </w:rPr>
        <w:t xml:space="preserve">Chapter 3: Results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gkfusxyg5iwr" w:id="13"/>
      <w:bookmarkEnd w:id="13"/>
      <w:r w:rsidDel="00000000" w:rsidR="00000000" w:rsidRPr="00000000">
        <w:rPr>
          <w:sz w:val="26"/>
          <w:szCs w:val="26"/>
          <w:rtl w:val="0"/>
        </w:rPr>
        <w:t xml:space="preserve">3.1 Real-Time Data Collection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79435" cy="28067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Successfully subscribed and received price updates from the Zenoh publisher.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Stored up to 100 historical price points per coin in memory and CSV.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rfbj9uwojjv8" w:id="14"/>
      <w:bookmarkEnd w:id="14"/>
      <w:r w:rsidDel="00000000" w:rsidR="00000000" w:rsidRPr="00000000">
        <w:rPr>
          <w:sz w:val="26"/>
          <w:szCs w:val="26"/>
          <w:rtl w:val="0"/>
        </w:rPr>
        <w:t xml:space="preserve">3.2 Visualization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79435" cy="26924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Interactive line charts show price history and 24-hour forecasts.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Dashboard updates every minute with fresh data.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Confidence gauge indicates model prediction reliability.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prediction table provides hourly forecast summaries with intuitive trend arrows.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1"/>
        <w:spacing w:after="80" w:before="280" w:line="240" w:lineRule="auto"/>
        <w:jc w:val="left"/>
        <w:rPr>
          <w:sz w:val="26"/>
          <w:szCs w:val="26"/>
        </w:rPr>
      </w:pPr>
      <w:bookmarkStart w:colFirst="0" w:colLast="0" w:name="_kizhiloovnxn" w:id="15"/>
      <w:bookmarkEnd w:id="15"/>
      <w:r w:rsidDel="00000000" w:rsidR="00000000" w:rsidRPr="00000000">
        <w:rPr>
          <w:sz w:val="26"/>
          <w:szCs w:val="26"/>
          <w:rtl w:val="0"/>
        </w:rPr>
        <w:t xml:space="preserve">3.3 News Integration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79435" cy="26924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Relevant news headlines for selected cryptocurrency are fetched live from Google News RSS.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News section updates dynamically based on the selected coin.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b95dedg2xyax" w:id="16"/>
      <w:bookmarkEnd w:id="16"/>
      <w:r w:rsidDel="00000000" w:rsidR="00000000" w:rsidRPr="00000000">
        <w:rPr>
          <w:sz w:val="34"/>
          <w:szCs w:val="34"/>
          <w:rtl w:val="0"/>
        </w:rPr>
        <w:t xml:space="preserve">Chapter 4: Conclusions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project demonstrates an effective integration of real-time data streaming, web visualization, and synthetic forecasting for cryptocurrency prices. Using Python’s rich ecosystem—Zenoh for messaging, Dash for UI, and Beautiful Soup for web scraping—enabled rapid development of a functional dashboard.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While the prediction model is simple, it provides valuable insights and a foundation for future enhancements such as machine learning-based forecasting and more comprehensive data persistence.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project is modular and extensible, ready to incorporate additional features like more coins, advanced models, user management, and database-backed storage.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even"/>
      <w:footerReference r:id="rId18" w:type="default"/>
      <w:type w:val="nextPage"/>
      <w:pgSz w:h="16838" w:w="11906" w:orient="portrait"/>
      <w:pgMar w:bottom="1418" w:top="1418" w:left="1701" w:right="1418" w:header="85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641299</wp:posOffset>
              </wp:positionH>
              <wp:positionV relativeFrom="page">
                <wp:posOffset>430028</wp:posOffset>
              </wp:positionV>
              <wp:extent cx="259715" cy="155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0905" y="3706975"/>
                        <a:ext cx="2501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.999999523162842" w:line="36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 PAGE 702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641299</wp:posOffset>
              </wp:positionH>
              <wp:positionV relativeFrom="page">
                <wp:posOffset>430028</wp:posOffset>
              </wp:positionV>
              <wp:extent cx="259715" cy="15557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4267538</wp:posOffset>
              </wp:positionH>
              <wp:positionV relativeFrom="page">
                <wp:posOffset>430028</wp:posOffset>
              </wp:positionV>
              <wp:extent cx="646430" cy="1555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27548" y="3706975"/>
                        <a:ext cx="63690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.999999523162842" w:line="36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D.-T. Vu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et al.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4267538</wp:posOffset>
              </wp:positionH>
              <wp:positionV relativeFrom="page">
                <wp:posOffset>430028</wp:posOffset>
              </wp:positionV>
              <wp:extent cx="646430" cy="155575"/>
              <wp:effectExtent b="0" l="0" r="0" t="0"/>
              <wp:wrapNone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430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Chapter %1"/>
      <w:lvlJc w:val="left"/>
      <w:pPr>
        <w:ind w:left="0" w:firstLine="0"/>
      </w:pPr>
      <w:rPr>
        <w:b w:val="1"/>
        <w:i w:val="0"/>
        <w:color w:val="000000"/>
        <w:sz w:val="40"/>
        <w:szCs w:val="4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0"/>
        <w:szCs w:val="30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6"/>
        <w:szCs w:val="36"/>
      </w:rPr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360" w:before="24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0"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lineRule="auto"/>
      <w:ind w:left="0" w:firstLine="0"/>
      <w:jc w:val="both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intsogt0825/Final.git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8.jp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</Properties>
</file>