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E3CCD" w14:textId="44AC277F" w:rsidR="00053C3F" w:rsidRDefault="00053C3F">
      <w:r w:rsidRPr="00053C3F">
        <w:t>1000 largest American companies maintained by Fortune magazine</w:t>
      </w:r>
    </w:p>
    <w:p w14:paraId="29BBFDD6" w14:textId="5DD9F7A4" w:rsidR="007F0BC8" w:rsidRDefault="00053C3F">
      <w:r>
        <w:t>t</w:t>
      </w:r>
      <w:r w:rsidR="003D5B66" w:rsidRPr="003D5B66">
        <w:t>he Fortune 1000 is an annual list of the 1000 largest American companies maintained by the popular magazine Fortune</w:t>
      </w:r>
      <w:r w:rsidR="003D5B66" w:rsidRPr="003D5B66">
        <w:br/>
      </w:r>
      <w:proofErr w:type="spellStart"/>
      <w:r w:rsidR="003D5B66" w:rsidRPr="003D5B66">
        <w:t>Fortune</w:t>
      </w:r>
      <w:proofErr w:type="spellEnd"/>
      <w:r w:rsidR="003D5B66" w:rsidRPr="003D5B66">
        <w:t xml:space="preserve"> ranks the eligible companies by revenue generated from core operations, discounted operations, and consolidated subsidiaries</w:t>
      </w:r>
      <w:r w:rsidR="003D5B66" w:rsidRPr="003D5B66">
        <w:br/>
        <w:t>Since revenue is the basis for inclusion, every company is authorized to operate in the United States and files a 10-K or comparable financial statement with a government agency</w:t>
      </w:r>
      <w:r w:rsidR="003D5B66" w:rsidRPr="003D5B66">
        <w:br/>
        <w:t>  </w:t>
      </w:r>
      <w:r w:rsidR="003D5B66" w:rsidRPr="003D5B66">
        <w:rPr>
          <w:i/>
          <w:iCs/>
        </w:rPr>
        <w:t>-- Source (Investopedia):</w:t>
      </w:r>
      <w:r w:rsidR="003D5B66" w:rsidRPr="003D5B66">
        <w:t> </w:t>
      </w:r>
      <w:hyperlink r:id="rId5" w:tgtFrame="_blank" w:history="1">
        <w:r w:rsidR="003D5B66" w:rsidRPr="003D5B66">
          <w:rPr>
            <w:rStyle w:val="Hyperlink"/>
          </w:rPr>
          <w:t>Fortune 1000: Annual List of Largest American Companies</w:t>
        </w:r>
      </w:hyperlink>
      <w:r w:rsidR="003D5B66" w:rsidRPr="003D5B66">
        <w:t>.</w:t>
      </w:r>
    </w:p>
    <w:p w14:paraId="60E31973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Revenue Growth Trends</w:t>
      </w:r>
    </w:p>
    <w:p w14:paraId="03543004" w14:textId="77777777" w:rsidR="0076211E" w:rsidRPr="0076211E" w:rsidRDefault="0076211E" w:rsidP="0076211E">
      <w:pPr>
        <w:numPr>
          <w:ilvl w:val="0"/>
          <w:numId w:val="1"/>
        </w:numPr>
      </w:pPr>
      <w:r w:rsidRPr="0076211E">
        <w:rPr>
          <w:b/>
          <w:bCs/>
        </w:rPr>
        <w:t>Why:</w:t>
      </w:r>
      <w:r w:rsidRPr="0076211E">
        <w:t xml:space="preserve"> Understanding which companies or sectors are experiencing the fastest growth can help identify emerging market leaders and investment opportunities. It also highlights industries that are thriving despite economic challenges.</w:t>
      </w:r>
    </w:p>
    <w:p w14:paraId="4FC2B7C2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2. Profitability Analysis</w:t>
      </w:r>
    </w:p>
    <w:p w14:paraId="7C10710E" w14:textId="77777777" w:rsidR="0076211E" w:rsidRPr="0076211E" w:rsidRDefault="0076211E" w:rsidP="0076211E">
      <w:pPr>
        <w:numPr>
          <w:ilvl w:val="0"/>
          <w:numId w:val="2"/>
        </w:numPr>
      </w:pPr>
      <w:r w:rsidRPr="0076211E">
        <w:rPr>
          <w:b/>
          <w:bCs/>
        </w:rPr>
        <w:t>Why:</w:t>
      </w:r>
      <w:r w:rsidRPr="0076211E">
        <w:t xml:space="preserve"> Analyzing profitability across companies helps in identifying the most financially healthy companies. This can be critical for investment decisions, partnerships, or benchmarking against competitors.</w:t>
      </w:r>
    </w:p>
    <w:p w14:paraId="1DCE264A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3. Sector Performance</w:t>
      </w:r>
    </w:p>
    <w:p w14:paraId="089FB6A2" w14:textId="77777777" w:rsidR="0076211E" w:rsidRPr="0076211E" w:rsidRDefault="0076211E" w:rsidP="0076211E">
      <w:pPr>
        <w:numPr>
          <w:ilvl w:val="0"/>
          <w:numId w:val="3"/>
        </w:numPr>
      </w:pPr>
      <w:r w:rsidRPr="0076211E">
        <w:rPr>
          <w:b/>
          <w:bCs/>
        </w:rPr>
        <w:t>Why:</w:t>
      </w:r>
      <w:r w:rsidRPr="0076211E">
        <w:t xml:space="preserve"> Comparing the performance of different sectors can reveal which industries are thriving and which are struggling. This insight is crucial for clients looking to diversify investments or enter new markets.</w:t>
      </w:r>
    </w:p>
    <w:p w14:paraId="722E1ED8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4. Geographical Distribution</w:t>
      </w:r>
    </w:p>
    <w:p w14:paraId="6E6234EF" w14:textId="77777777" w:rsidR="0076211E" w:rsidRPr="0076211E" w:rsidRDefault="0076211E" w:rsidP="0076211E">
      <w:pPr>
        <w:numPr>
          <w:ilvl w:val="0"/>
          <w:numId w:val="4"/>
        </w:numPr>
      </w:pPr>
      <w:r w:rsidRPr="0076211E">
        <w:rPr>
          <w:b/>
          <w:bCs/>
        </w:rPr>
        <w:t>Why:</w:t>
      </w:r>
      <w:r w:rsidRPr="0076211E">
        <w:t xml:space="preserve"> Analyzing the geographical locations of these companies can provide insights into regional economic powerhouses. It also highlights regions that may be underrepresented or emerging as new hubs for business.</w:t>
      </w:r>
    </w:p>
    <w:p w14:paraId="4895A764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5. Market Capitalization Trends</w:t>
      </w:r>
    </w:p>
    <w:p w14:paraId="304376D4" w14:textId="77777777" w:rsidR="0076211E" w:rsidRPr="0076211E" w:rsidRDefault="0076211E" w:rsidP="0076211E">
      <w:pPr>
        <w:numPr>
          <w:ilvl w:val="0"/>
          <w:numId w:val="5"/>
        </w:numPr>
      </w:pPr>
      <w:r w:rsidRPr="0076211E">
        <w:rPr>
          <w:b/>
          <w:bCs/>
        </w:rPr>
        <w:t>Why:</w:t>
      </w:r>
      <w:r w:rsidRPr="0076211E">
        <w:t xml:space="preserve"> Understanding which companies have the highest market capitalization can indicate market leaders and potential investment opportunities. It also provides insights into investor confidence in specific companies or sectors.</w:t>
      </w:r>
    </w:p>
    <w:p w14:paraId="27327224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6. Employee Growth and Productivity</w:t>
      </w:r>
    </w:p>
    <w:p w14:paraId="5551A1B9" w14:textId="77777777" w:rsidR="0076211E" w:rsidRPr="0076211E" w:rsidRDefault="0076211E" w:rsidP="0076211E">
      <w:pPr>
        <w:numPr>
          <w:ilvl w:val="0"/>
          <w:numId w:val="6"/>
        </w:numPr>
      </w:pPr>
      <w:r w:rsidRPr="0076211E">
        <w:rPr>
          <w:b/>
          <w:bCs/>
        </w:rPr>
        <w:t>Why:</w:t>
      </w:r>
      <w:r w:rsidRPr="0076211E">
        <w:t xml:space="preserve"> Analyzing employee growth in relation to revenue and profit can highlight companies that are efficiently scaling their operations. This insight is valuable for workforce planning and understanding operational efficiency.</w:t>
      </w:r>
    </w:p>
    <w:p w14:paraId="37B61D76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7. Environmental, Social, and Governance (ESG) Metrics</w:t>
      </w:r>
    </w:p>
    <w:p w14:paraId="6094F6E1" w14:textId="77777777" w:rsidR="0076211E" w:rsidRPr="0076211E" w:rsidRDefault="0076211E" w:rsidP="0076211E">
      <w:pPr>
        <w:numPr>
          <w:ilvl w:val="0"/>
          <w:numId w:val="7"/>
        </w:numPr>
      </w:pPr>
      <w:r w:rsidRPr="0076211E">
        <w:rPr>
          <w:b/>
          <w:bCs/>
        </w:rPr>
        <w:t>Why:</w:t>
      </w:r>
      <w:r w:rsidRPr="0076211E">
        <w:t xml:space="preserve"> With growing emphasis on sustainability, understanding how these companies perform on ESG metrics can be crucial for investors, customers, and partners focused on ethical business practices.</w:t>
      </w:r>
    </w:p>
    <w:p w14:paraId="4DD00CB9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lastRenderedPageBreak/>
        <w:t>8. Innovation and R&amp;D Investment</w:t>
      </w:r>
    </w:p>
    <w:p w14:paraId="41850021" w14:textId="77777777" w:rsidR="0076211E" w:rsidRPr="0076211E" w:rsidRDefault="0076211E" w:rsidP="0076211E">
      <w:pPr>
        <w:numPr>
          <w:ilvl w:val="0"/>
          <w:numId w:val="8"/>
        </w:numPr>
      </w:pPr>
      <w:r w:rsidRPr="0076211E">
        <w:rPr>
          <w:b/>
          <w:bCs/>
        </w:rPr>
        <w:t>Why:</w:t>
      </w:r>
      <w:r w:rsidRPr="0076211E">
        <w:t xml:space="preserve"> Companies that invest heavily in R&amp;D are often leaders in innovation. Identifying these companies can provide insights into future market disruptors and technological advancements.</w:t>
      </w:r>
    </w:p>
    <w:p w14:paraId="2662D38C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9. Mergers and Acquisitions Activity</w:t>
      </w:r>
    </w:p>
    <w:p w14:paraId="385A685E" w14:textId="77777777" w:rsidR="0076211E" w:rsidRPr="0076211E" w:rsidRDefault="0076211E" w:rsidP="0076211E">
      <w:pPr>
        <w:numPr>
          <w:ilvl w:val="0"/>
          <w:numId w:val="9"/>
        </w:numPr>
      </w:pPr>
      <w:r w:rsidRPr="0076211E">
        <w:rPr>
          <w:b/>
          <w:bCs/>
        </w:rPr>
        <w:t>Why:</w:t>
      </w:r>
      <w:r w:rsidRPr="0076211E">
        <w:t xml:space="preserve"> Tracking M&amp;A activity provides insights into consolidation trends within industries, potential synergies, and market dynamics. It can also indicate which companies are expanding their market reach or diversifying.</w:t>
      </w:r>
    </w:p>
    <w:p w14:paraId="7F62B510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10. Debt Levels and Financial Health</w:t>
      </w:r>
    </w:p>
    <w:p w14:paraId="08C91BA1" w14:textId="77777777" w:rsidR="0076211E" w:rsidRPr="0076211E" w:rsidRDefault="0076211E" w:rsidP="0076211E">
      <w:pPr>
        <w:numPr>
          <w:ilvl w:val="0"/>
          <w:numId w:val="10"/>
        </w:numPr>
      </w:pPr>
      <w:r w:rsidRPr="0076211E">
        <w:rPr>
          <w:b/>
          <w:bCs/>
        </w:rPr>
        <w:t>Why:</w:t>
      </w:r>
      <w:r w:rsidRPr="0076211E">
        <w:t xml:space="preserve"> Analyzing debt-to-equity ratios and other financial health indicators helps in assessing the long-term viability of companies. High debt levels might indicate potential risks, while low debt levels could suggest stability.</w:t>
      </w:r>
    </w:p>
    <w:p w14:paraId="2635A9DC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11. CEO and Leadership Trends</w:t>
      </w:r>
    </w:p>
    <w:p w14:paraId="73C22380" w14:textId="77777777" w:rsidR="0076211E" w:rsidRPr="0076211E" w:rsidRDefault="0076211E" w:rsidP="0076211E">
      <w:pPr>
        <w:numPr>
          <w:ilvl w:val="0"/>
          <w:numId w:val="11"/>
        </w:numPr>
      </w:pPr>
      <w:r w:rsidRPr="0076211E">
        <w:rPr>
          <w:b/>
          <w:bCs/>
        </w:rPr>
        <w:t>Why:</w:t>
      </w:r>
      <w:r w:rsidRPr="0076211E">
        <w:t xml:space="preserve"> Leadership plays a crucial role in company success. Analyzing CEO tenure, leadership changes, and diversity in leadership can provide insights into company culture, stability, and future direction.</w:t>
      </w:r>
    </w:p>
    <w:p w14:paraId="79D8E9BF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12. Customer and Market Reach</w:t>
      </w:r>
    </w:p>
    <w:p w14:paraId="118C3528" w14:textId="77777777" w:rsidR="0076211E" w:rsidRPr="0076211E" w:rsidRDefault="0076211E" w:rsidP="0076211E">
      <w:pPr>
        <w:numPr>
          <w:ilvl w:val="0"/>
          <w:numId w:val="12"/>
        </w:numPr>
      </w:pPr>
      <w:r w:rsidRPr="0076211E">
        <w:rPr>
          <w:b/>
          <w:bCs/>
        </w:rPr>
        <w:t>Why:</w:t>
      </w:r>
      <w:r w:rsidRPr="0076211E">
        <w:t xml:space="preserve"> Understanding the market share and customer base of these companies can highlight dominant players and potential competitors. It also provides insights into market penetration and customer loyalty.</w:t>
      </w:r>
    </w:p>
    <w:p w14:paraId="4AE0013E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13. Dividend and Shareholder Return</w:t>
      </w:r>
    </w:p>
    <w:p w14:paraId="0E9C8CD4" w14:textId="77777777" w:rsidR="0076211E" w:rsidRPr="0076211E" w:rsidRDefault="0076211E" w:rsidP="0076211E">
      <w:pPr>
        <w:numPr>
          <w:ilvl w:val="0"/>
          <w:numId w:val="13"/>
        </w:numPr>
      </w:pPr>
      <w:r w:rsidRPr="0076211E">
        <w:rPr>
          <w:b/>
          <w:bCs/>
        </w:rPr>
        <w:t>Why:</w:t>
      </w:r>
      <w:r w:rsidRPr="0076211E">
        <w:t xml:space="preserve"> For investors, understanding which companies offer the best returns through dividends and share buybacks is crucial. This insight can guide investment strategies focused on income generation.</w:t>
      </w:r>
    </w:p>
    <w:p w14:paraId="26D36AAC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14. Digital Transformation and Technology Adoption</w:t>
      </w:r>
    </w:p>
    <w:p w14:paraId="17B0112B" w14:textId="77777777" w:rsidR="0076211E" w:rsidRPr="0076211E" w:rsidRDefault="0076211E" w:rsidP="0076211E">
      <w:pPr>
        <w:numPr>
          <w:ilvl w:val="0"/>
          <w:numId w:val="14"/>
        </w:numPr>
      </w:pPr>
      <w:r w:rsidRPr="0076211E">
        <w:rPr>
          <w:b/>
          <w:bCs/>
        </w:rPr>
        <w:t>Why:</w:t>
      </w:r>
      <w:r w:rsidRPr="0076211E">
        <w:t xml:space="preserve"> Companies leading in digital transformation are often more resilient and adaptive to market changes. Identifying these companies can provide insights into future-proof business models and technological leadership.</w:t>
      </w:r>
    </w:p>
    <w:p w14:paraId="588F5970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15. Global Supply Chain Insights</w:t>
      </w:r>
    </w:p>
    <w:p w14:paraId="0E670E15" w14:textId="77777777" w:rsidR="0076211E" w:rsidRPr="0076211E" w:rsidRDefault="0076211E" w:rsidP="0076211E">
      <w:pPr>
        <w:numPr>
          <w:ilvl w:val="0"/>
          <w:numId w:val="15"/>
        </w:numPr>
      </w:pPr>
      <w:r w:rsidRPr="0076211E">
        <w:rPr>
          <w:b/>
          <w:bCs/>
        </w:rPr>
        <w:t>Why:</w:t>
      </w:r>
      <w:r w:rsidRPr="0076211E">
        <w:t xml:space="preserve"> Understanding the supply chain dependencies and strategies of these companies can highlight vulnerabilities and strengths, especially in a globalized economy where disruptions can have wide-reaching impacts.</w:t>
      </w:r>
    </w:p>
    <w:p w14:paraId="229400CA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16. Competitive Landscape Analysis</w:t>
      </w:r>
    </w:p>
    <w:p w14:paraId="22EF11F6" w14:textId="77777777" w:rsidR="0076211E" w:rsidRPr="0076211E" w:rsidRDefault="0076211E" w:rsidP="0076211E">
      <w:pPr>
        <w:numPr>
          <w:ilvl w:val="0"/>
          <w:numId w:val="16"/>
        </w:numPr>
      </w:pPr>
      <w:r w:rsidRPr="0076211E">
        <w:rPr>
          <w:b/>
          <w:bCs/>
        </w:rPr>
        <w:t>Why:</w:t>
      </w:r>
      <w:r w:rsidRPr="0076211E">
        <w:t xml:space="preserve"> Identifying key competitors within the top 1000 companies, including market positioning and strategies, helps in benchmarking and understanding competitive pressures.</w:t>
      </w:r>
    </w:p>
    <w:p w14:paraId="4890D645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17. Brand Value and Reputation</w:t>
      </w:r>
    </w:p>
    <w:p w14:paraId="7778EEFA" w14:textId="77777777" w:rsidR="0076211E" w:rsidRPr="0076211E" w:rsidRDefault="0076211E" w:rsidP="0076211E">
      <w:pPr>
        <w:numPr>
          <w:ilvl w:val="0"/>
          <w:numId w:val="17"/>
        </w:numPr>
      </w:pPr>
      <w:r w:rsidRPr="0076211E">
        <w:rPr>
          <w:b/>
          <w:bCs/>
        </w:rPr>
        <w:t>Why:</w:t>
      </w:r>
      <w:r w:rsidRPr="0076211E">
        <w:t xml:space="preserve"> Companies with strong brand value often command market loyalty and premium pricing. Analyzing brand value trends can provide insights into consumer preferences and brand strength.</w:t>
      </w:r>
    </w:p>
    <w:p w14:paraId="7574EBD2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18. Risk Management Strategies</w:t>
      </w:r>
    </w:p>
    <w:p w14:paraId="2187D2FF" w14:textId="77777777" w:rsidR="0076211E" w:rsidRPr="0076211E" w:rsidRDefault="0076211E" w:rsidP="0076211E">
      <w:pPr>
        <w:numPr>
          <w:ilvl w:val="0"/>
          <w:numId w:val="18"/>
        </w:numPr>
      </w:pPr>
      <w:r w:rsidRPr="0076211E">
        <w:rPr>
          <w:b/>
          <w:bCs/>
        </w:rPr>
        <w:t>Why:</w:t>
      </w:r>
      <w:r w:rsidRPr="0076211E">
        <w:t xml:space="preserve"> Analyzing how companies manage risks, including economic, geopolitical, and operational risks, can offer insights into their resilience and long-term viability.</w:t>
      </w:r>
    </w:p>
    <w:p w14:paraId="72B65647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19. Product and Service Diversification</w:t>
      </w:r>
    </w:p>
    <w:p w14:paraId="5818D33C" w14:textId="77777777" w:rsidR="0076211E" w:rsidRPr="0076211E" w:rsidRDefault="0076211E" w:rsidP="0076211E">
      <w:pPr>
        <w:numPr>
          <w:ilvl w:val="0"/>
          <w:numId w:val="19"/>
        </w:numPr>
      </w:pPr>
      <w:r w:rsidRPr="0076211E">
        <w:rPr>
          <w:b/>
          <w:bCs/>
        </w:rPr>
        <w:t>Why:</w:t>
      </w:r>
      <w:r w:rsidRPr="0076211E">
        <w:t xml:space="preserve"> Companies with diversified product lines and services are often more resilient to market shifts. Understanding diversification strategies can highlight companies with robust business models.</w:t>
      </w:r>
    </w:p>
    <w:p w14:paraId="4B6C7EEF" w14:textId="77777777" w:rsidR="0076211E" w:rsidRPr="0076211E" w:rsidRDefault="0076211E" w:rsidP="0076211E">
      <w:pPr>
        <w:rPr>
          <w:b/>
          <w:bCs/>
        </w:rPr>
      </w:pPr>
      <w:r w:rsidRPr="0076211E">
        <w:rPr>
          <w:b/>
          <w:bCs/>
        </w:rPr>
        <w:t>20. Historical Performance and Longevity</w:t>
      </w:r>
    </w:p>
    <w:p w14:paraId="1C4E845F" w14:textId="77777777" w:rsidR="0076211E" w:rsidRPr="0076211E" w:rsidRDefault="0076211E" w:rsidP="0076211E">
      <w:pPr>
        <w:numPr>
          <w:ilvl w:val="0"/>
          <w:numId w:val="20"/>
        </w:numPr>
      </w:pPr>
      <w:r w:rsidRPr="0076211E">
        <w:rPr>
          <w:b/>
          <w:bCs/>
        </w:rPr>
        <w:t>Why:</w:t>
      </w:r>
      <w:r w:rsidRPr="0076211E">
        <w:t xml:space="preserve"> Analyzing the historical performance of companies, including their presence in the Fortune 1000 list over time, can indicate stability, legacy, and adaptability in changing markets.</w:t>
      </w:r>
    </w:p>
    <w:p w14:paraId="0B38F96C" w14:textId="77777777" w:rsidR="0076211E" w:rsidRPr="0076211E" w:rsidRDefault="0076211E" w:rsidP="0076211E">
      <w:r w:rsidRPr="0076211E">
        <w:t>These insights, drawn from the analysis of the Fortune 1000 dataset, can provide a comprehensive view of the corporate landscape, guiding strategic decisions for clients in various sectors</w:t>
      </w:r>
    </w:p>
    <w:p w14:paraId="67798A00" w14:textId="77777777" w:rsidR="003D5B66" w:rsidRDefault="003D5B66"/>
    <w:sectPr w:rsidR="003D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185"/>
    <w:multiLevelType w:val="multilevel"/>
    <w:tmpl w:val="830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6ABF"/>
    <w:multiLevelType w:val="multilevel"/>
    <w:tmpl w:val="D8B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D2FED"/>
    <w:multiLevelType w:val="multilevel"/>
    <w:tmpl w:val="9FEE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852C5"/>
    <w:multiLevelType w:val="multilevel"/>
    <w:tmpl w:val="41B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F7C9D"/>
    <w:multiLevelType w:val="multilevel"/>
    <w:tmpl w:val="EEFC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E1E0A"/>
    <w:multiLevelType w:val="multilevel"/>
    <w:tmpl w:val="4C94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66BAD"/>
    <w:multiLevelType w:val="multilevel"/>
    <w:tmpl w:val="1E6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80124"/>
    <w:multiLevelType w:val="multilevel"/>
    <w:tmpl w:val="D390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A5427"/>
    <w:multiLevelType w:val="multilevel"/>
    <w:tmpl w:val="6AA8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23D1A"/>
    <w:multiLevelType w:val="multilevel"/>
    <w:tmpl w:val="7FC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60498"/>
    <w:multiLevelType w:val="multilevel"/>
    <w:tmpl w:val="E38A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25461"/>
    <w:multiLevelType w:val="multilevel"/>
    <w:tmpl w:val="CE0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50573"/>
    <w:multiLevelType w:val="multilevel"/>
    <w:tmpl w:val="5D8A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50CF2"/>
    <w:multiLevelType w:val="multilevel"/>
    <w:tmpl w:val="8BDC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076A0"/>
    <w:multiLevelType w:val="multilevel"/>
    <w:tmpl w:val="2DE2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A53B0"/>
    <w:multiLevelType w:val="multilevel"/>
    <w:tmpl w:val="9400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9392F"/>
    <w:multiLevelType w:val="multilevel"/>
    <w:tmpl w:val="1F24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36BC0"/>
    <w:multiLevelType w:val="multilevel"/>
    <w:tmpl w:val="EB92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F2088"/>
    <w:multiLevelType w:val="multilevel"/>
    <w:tmpl w:val="568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80831"/>
    <w:multiLevelType w:val="multilevel"/>
    <w:tmpl w:val="DE38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70100">
    <w:abstractNumId w:val="6"/>
  </w:num>
  <w:num w:numId="2" w16cid:durableId="1352338535">
    <w:abstractNumId w:val="9"/>
  </w:num>
  <w:num w:numId="3" w16cid:durableId="349141096">
    <w:abstractNumId w:val="0"/>
  </w:num>
  <w:num w:numId="4" w16cid:durableId="2145730015">
    <w:abstractNumId w:val="18"/>
  </w:num>
  <w:num w:numId="5" w16cid:durableId="1481075947">
    <w:abstractNumId w:val="7"/>
  </w:num>
  <w:num w:numId="6" w16cid:durableId="247203661">
    <w:abstractNumId w:val="4"/>
  </w:num>
  <w:num w:numId="7" w16cid:durableId="1576822566">
    <w:abstractNumId w:val="10"/>
  </w:num>
  <w:num w:numId="8" w16cid:durableId="2033533908">
    <w:abstractNumId w:val="17"/>
  </w:num>
  <w:num w:numId="9" w16cid:durableId="2147042180">
    <w:abstractNumId w:val="12"/>
  </w:num>
  <w:num w:numId="10" w16cid:durableId="1764759933">
    <w:abstractNumId w:val="8"/>
  </w:num>
  <w:num w:numId="11" w16cid:durableId="610237343">
    <w:abstractNumId w:val="19"/>
  </w:num>
  <w:num w:numId="12" w16cid:durableId="53355743">
    <w:abstractNumId w:val="14"/>
  </w:num>
  <w:num w:numId="13" w16cid:durableId="1377972049">
    <w:abstractNumId w:val="3"/>
  </w:num>
  <w:num w:numId="14" w16cid:durableId="1187910794">
    <w:abstractNumId w:val="1"/>
  </w:num>
  <w:num w:numId="15" w16cid:durableId="1050345931">
    <w:abstractNumId w:val="2"/>
  </w:num>
  <w:num w:numId="16" w16cid:durableId="37290950">
    <w:abstractNumId w:val="16"/>
  </w:num>
  <w:num w:numId="17" w16cid:durableId="1469472436">
    <w:abstractNumId w:val="15"/>
  </w:num>
  <w:num w:numId="18" w16cid:durableId="391735385">
    <w:abstractNumId w:val="13"/>
  </w:num>
  <w:num w:numId="19" w16cid:durableId="1846700066">
    <w:abstractNumId w:val="11"/>
  </w:num>
  <w:num w:numId="20" w16cid:durableId="397900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66"/>
    <w:rsid w:val="00053C3F"/>
    <w:rsid w:val="001A12F7"/>
    <w:rsid w:val="003C28DE"/>
    <w:rsid w:val="003D5B66"/>
    <w:rsid w:val="00750C69"/>
    <w:rsid w:val="0076211E"/>
    <w:rsid w:val="007F0BC8"/>
    <w:rsid w:val="00A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51F98"/>
  <w15:chartTrackingRefBased/>
  <w15:docId w15:val="{1F5AA0A2-BB84-4604-AF60-E14E909F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rms/f/fortune-1000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812</Words>
  <Characters>4803</Characters>
  <Application>Microsoft Office Word</Application>
  <DocSecurity>0</DocSecurity>
  <Lines>78</Lines>
  <Paragraphs>22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Luke</dc:creator>
  <cp:keywords/>
  <dc:description/>
  <cp:lastModifiedBy>Chioma Luke</cp:lastModifiedBy>
  <cp:revision>3</cp:revision>
  <dcterms:created xsi:type="dcterms:W3CDTF">2024-08-30T20:12:00Z</dcterms:created>
  <dcterms:modified xsi:type="dcterms:W3CDTF">2024-08-30T20:27:00Z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ae02cf86-5613-4157-b9dd-41e89ad42331</vt:lpwstr>
  </property>
</Properties>
</file>