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A5AC" w14:textId="56B50182" w:rsidR="00BE5624" w:rsidRDefault="005523D6" w:rsidP="006F2055">
      <w:pPr>
        <w:jc w:val="center"/>
      </w:pPr>
      <w:r>
        <w:t xml:space="preserve">EnSE314 </w:t>
      </w:r>
      <w:r w:rsidR="003514D3">
        <w:t>Public Health Microbiology</w:t>
      </w:r>
      <w:r w:rsidR="006F2055">
        <w:t xml:space="preserve"> II</w:t>
      </w:r>
      <w:r w:rsidR="003514D3">
        <w:t xml:space="preserve"> </w:t>
      </w:r>
    </w:p>
    <w:p w14:paraId="2C38D5FE" w14:textId="20C5D3A2" w:rsidR="003514D3" w:rsidRDefault="003514D3" w:rsidP="006F2055">
      <w:pPr>
        <w:jc w:val="center"/>
      </w:pPr>
      <w:r>
        <w:t>2022/2023</w:t>
      </w:r>
    </w:p>
    <w:p w14:paraId="1D4749E2" w14:textId="52EA19A6" w:rsidR="003514D3" w:rsidRDefault="003514D3" w:rsidP="006F2055">
      <w:pPr>
        <w:jc w:val="center"/>
      </w:pPr>
    </w:p>
    <w:p w14:paraId="79E6D822" w14:textId="300DE703" w:rsidR="003514D3" w:rsidRDefault="003514D3" w:rsidP="006F2055">
      <w:pPr>
        <w:jc w:val="center"/>
      </w:pPr>
      <w:r>
        <w:t>Practical Session: Metagenomic</w:t>
      </w:r>
      <w:r w:rsidR="009F5480">
        <w:t xml:space="preserve"> investigation of bacteria in sewage</w:t>
      </w:r>
    </w:p>
    <w:p w14:paraId="3E0DB454" w14:textId="41FEFCBB" w:rsidR="006F2055" w:rsidRDefault="006F2055" w:rsidP="006F2055">
      <w:pPr>
        <w:jc w:val="center"/>
      </w:pPr>
    </w:p>
    <w:p w14:paraId="6E3272D0" w14:textId="206B9072" w:rsidR="00BE5624" w:rsidRDefault="00BE5624" w:rsidP="006F2055">
      <w:pPr>
        <w:jc w:val="center"/>
      </w:pPr>
    </w:p>
    <w:p w14:paraId="59913B0E" w14:textId="33937987" w:rsidR="00BE5624" w:rsidRDefault="00BE5624" w:rsidP="006F2055">
      <w:pPr>
        <w:jc w:val="center"/>
      </w:pPr>
    </w:p>
    <w:p w14:paraId="3BAA0A08" w14:textId="054FB485" w:rsidR="00BE5624" w:rsidRDefault="00BE5624" w:rsidP="006F2055">
      <w:pPr>
        <w:jc w:val="center"/>
      </w:pPr>
    </w:p>
    <w:p w14:paraId="5DCCFD19" w14:textId="1C169D6C" w:rsidR="00BE5624" w:rsidRDefault="00BE5624" w:rsidP="006F2055">
      <w:pPr>
        <w:jc w:val="center"/>
      </w:pPr>
    </w:p>
    <w:p w14:paraId="2AA1FCF2" w14:textId="77777777" w:rsidR="00BE5624" w:rsidRDefault="00BE5624" w:rsidP="000873C7">
      <w:pPr>
        <w:jc w:val="left"/>
      </w:pPr>
    </w:p>
    <w:p w14:paraId="59B31A5B" w14:textId="781504E0" w:rsidR="006F2055" w:rsidRDefault="006F2055" w:rsidP="000873C7">
      <w:pPr>
        <w:jc w:val="left"/>
      </w:pPr>
      <w:r>
        <w:t>Contents</w:t>
      </w:r>
    </w:p>
    <w:p w14:paraId="5968F864" w14:textId="77777777" w:rsidR="000873C7" w:rsidRDefault="000873C7" w:rsidP="000873C7">
      <w:pPr>
        <w:jc w:val="left"/>
      </w:pPr>
    </w:p>
    <w:p w14:paraId="0D32D55F" w14:textId="2B0DE746" w:rsidR="006F2055" w:rsidRDefault="006F2055" w:rsidP="000873C7">
      <w:pPr>
        <w:jc w:val="left"/>
      </w:pPr>
      <w:r>
        <w:t>Step 0</w:t>
      </w:r>
      <w:r w:rsidR="00BE5624">
        <w:t xml:space="preserve"> </w:t>
      </w:r>
      <w:r w:rsidR="00BE5624">
        <w:rPr>
          <w:rFonts w:hint="eastAsia"/>
        </w:rPr>
        <w:t>Back</w:t>
      </w:r>
      <w:r w:rsidR="00BE5624">
        <w:t>ground</w:t>
      </w:r>
    </w:p>
    <w:p w14:paraId="4F6E4531" w14:textId="77777777" w:rsidR="000873C7" w:rsidRDefault="000873C7" w:rsidP="000873C7">
      <w:pPr>
        <w:jc w:val="left"/>
      </w:pPr>
    </w:p>
    <w:p w14:paraId="4A312B52" w14:textId="54613DB2" w:rsidR="006F2055" w:rsidRDefault="006F2055" w:rsidP="000873C7">
      <w:pPr>
        <w:jc w:val="left"/>
      </w:pPr>
      <w:r>
        <w:t>Step 1</w:t>
      </w:r>
      <w:r w:rsidR="00BE5624">
        <w:t xml:space="preserve"> Prerequisites of analysis</w:t>
      </w:r>
    </w:p>
    <w:p w14:paraId="3188A7C9" w14:textId="77777777" w:rsidR="000873C7" w:rsidRDefault="000873C7" w:rsidP="000873C7">
      <w:pPr>
        <w:jc w:val="left"/>
      </w:pPr>
    </w:p>
    <w:p w14:paraId="33C09CBE" w14:textId="6299A6DB" w:rsidR="006F2055" w:rsidRDefault="006F2055" w:rsidP="000873C7">
      <w:pPr>
        <w:jc w:val="left"/>
      </w:pPr>
      <w:r>
        <w:t>Step 2</w:t>
      </w:r>
      <w:r w:rsidR="00BE5624">
        <w:t xml:space="preserve"> Input datasets </w:t>
      </w:r>
      <w:r w:rsidR="00BE5624">
        <w:rPr>
          <w:rFonts w:hint="eastAsia"/>
        </w:rPr>
        <w:t>qua</w:t>
      </w:r>
      <w:r w:rsidR="00BE5624">
        <w:t>lity control (QC)</w:t>
      </w:r>
    </w:p>
    <w:p w14:paraId="3BA2FB6C" w14:textId="77777777" w:rsidR="000873C7" w:rsidRDefault="000873C7" w:rsidP="000873C7">
      <w:pPr>
        <w:jc w:val="left"/>
      </w:pPr>
    </w:p>
    <w:p w14:paraId="10A57D89" w14:textId="76942C3B" w:rsidR="006F2055" w:rsidRDefault="006F2055" w:rsidP="000873C7">
      <w:pPr>
        <w:jc w:val="left"/>
      </w:pPr>
      <w:r>
        <w:t>Step 3</w:t>
      </w:r>
      <w:r w:rsidR="00BE5624">
        <w:t xml:space="preserve"> Assembly of shotgun metagenomic reads</w:t>
      </w:r>
    </w:p>
    <w:p w14:paraId="2D71D702" w14:textId="77777777" w:rsidR="000873C7" w:rsidRDefault="000873C7" w:rsidP="000873C7">
      <w:pPr>
        <w:jc w:val="left"/>
      </w:pPr>
    </w:p>
    <w:p w14:paraId="052D0642" w14:textId="03524012" w:rsidR="006F2055" w:rsidRDefault="006F2055" w:rsidP="000873C7">
      <w:pPr>
        <w:jc w:val="left"/>
      </w:pPr>
      <w:r>
        <w:t>Step 4</w:t>
      </w:r>
      <w:r w:rsidR="00BE5624">
        <w:t xml:space="preserve"> Metagenome-assembled genome (MAG) binning</w:t>
      </w:r>
    </w:p>
    <w:p w14:paraId="0570ABF0" w14:textId="77777777" w:rsidR="000873C7" w:rsidRDefault="000873C7" w:rsidP="000873C7">
      <w:pPr>
        <w:jc w:val="left"/>
      </w:pPr>
    </w:p>
    <w:p w14:paraId="32395D34" w14:textId="42CED72D" w:rsidR="006F2055" w:rsidRDefault="006F2055" w:rsidP="000873C7">
      <w:pPr>
        <w:jc w:val="left"/>
      </w:pPr>
      <w:r>
        <w:t>Step 5</w:t>
      </w:r>
      <w:r w:rsidR="00BE5624">
        <w:t xml:space="preserve"> </w:t>
      </w:r>
      <w:r w:rsidR="000873C7">
        <w:t>Identification and a</w:t>
      </w:r>
      <w:r w:rsidR="00BE5624">
        <w:t>nnotation of MAGs</w:t>
      </w:r>
    </w:p>
    <w:p w14:paraId="3E8E9E5F" w14:textId="77777777" w:rsidR="000873C7" w:rsidRDefault="000873C7" w:rsidP="000873C7">
      <w:pPr>
        <w:jc w:val="left"/>
      </w:pPr>
    </w:p>
    <w:p w14:paraId="7199A5C4" w14:textId="1BFB3AFA" w:rsidR="00822872" w:rsidRDefault="00822872" w:rsidP="000873C7">
      <w:pPr>
        <w:jc w:val="left"/>
      </w:pPr>
      <w:r>
        <w:t>Step 6 Results</w:t>
      </w:r>
      <w:r w:rsidR="00BE5624">
        <w:t xml:space="preserve"> and </w:t>
      </w:r>
      <w:r w:rsidR="000873C7">
        <w:t>discussions</w:t>
      </w:r>
    </w:p>
    <w:p w14:paraId="300C508D" w14:textId="1477E82A" w:rsidR="00822872" w:rsidRDefault="00822872" w:rsidP="00822872"/>
    <w:p w14:paraId="21B733FB" w14:textId="0C51DFC1" w:rsidR="006F2055" w:rsidRDefault="006F2055" w:rsidP="003514D3"/>
    <w:p w14:paraId="3C01B21A" w14:textId="77777777" w:rsidR="006F2055" w:rsidRDefault="006F2055" w:rsidP="003514D3"/>
    <w:p w14:paraId="6F8F04A8" w14:textId="5CB28E0D" w:rsidR="006F2055" w:rsidRDefault="006F2055" w:rsidP="003514D3"/>
    <w:p w14:paraId="49006DA7" w14:textId="307B6CD8" w:rsidR="006F2055" w:rsidRDefault="006F2055" w:rsidP="003514D3"/>
    <w:p w14:paraId="0A0B77C2" w14:textId="74FE066B" w:rsidR="006F2055" w:rsidRDefault="006F2055" w:rsidP="003514D3"/>
    <w:p w14:paraId="504938DF" w14:textId="2417A28C" w:rsidR="006F2055" w:rsidRDefault="006F2055" w:rsidP="003514D3"/>
    <w:p w14:paraId="39C39F0A" w14:textId="281A51C2" w:rsidR="006F2055" w:rsidRDefault="006F2055" w:rsidP="003514D3"/>
    <w:p w14:paraId="14BF4FCD" w14:textId="0A653A87" w:rsidR="006F2055" w:rsidRDefault="006F2055" w:rsidP="003514D3"/>
    <w:p w14:paraId="6882F25B" w14:textId="0298786F" w:rsidR="006F2055" w:rsidRDefault="006F2055" w:rsidP="003514D3"/>
    <w:p w14:paraId="2E50F8F7" w14:textId="736BEFE0" w:rsidR="006F2055" w:rsidRDefault="006F2055" w:rsidP="003514D3"/>
    <w:p w14:paraId="0EDE548C" w14:textId="025E2F31" w:rsidR="006F2055" w:rsidRDefault="006F2055" w:rsidP="003514D3"/>
    <w:p w14:paraId="72452458" w14:textId="619030FD" w:rsidR="006F2055" w:rsidRDefault="006F2055" w:rsidP="003514D3"/>
    <w:p w14:paraId="73B455C4" w14:textId="684B23B5" w:rsidR="006F2055" w:rsidRDefault="006F2055" w:rsidP="003514D3"/>
    <w:p w14:paraId="25A5B8FD" w14:textId="61B67A68" w:rsidR="006F2055" w:rsidRDefault="006F2055" w:rsidP="003514D3"/>
    <w:p w14:paraId="3B91AA4E" w14:textId="5E3F3F36" w:rsidR="00BE5624" w:rsidRDefault="00BE5624" w:rsidP="003514D3"/>
    <w:p w14:paraId="3B68E265" w14:textId="77777777" w:rsidR="00BE5624" w:rsidRDefault="00BE5624" w:rsidP="003514D3"/>
    <w:p w14:paraId="5DBB9D60" w14:textId="08A95EB3" w:rsidR="006F2055" w:rsidRDefault="0018497A" w:rsidP="003514D3">
      <w:r>
        <w:t>Pei-Ying Hong</w:t>
      </w:r>
      <w:r w:rsidR="00BE5624">
        <w:t xml:space="preserve"> (Peiying.hong@kaust.edu.sa)</w:t>
      </w:r>
    </w:p>
    <w:p w14:paraId="508129C9" w14:textId="35B05EAE" w:rsidR="0018497A" w:rsidRDefault="0018497A" w:rsidP="00BE5624">
      <w:r>
        <w:t xml:space="preserve">Changzhi </w:t>
      </w:r>
      <w:r>
        <w:rPr>
          <w:rFonts w:hint="eastAsia"/>
        </w:rPr>
        <w:t>Wa</w:t>
      </w:r>
      <w:r>
        <w:t>ng</w:t>
      </w:r>
      <w:r w:rsidR="00BE5624">
        <w:t xml:space="preserve"> (</w:t>
      </w:r>
      <w:hyperlink r:id="rId5" w:history="1">
        <w:r w:rsidR="00BE5624" w:rsidRPr="002B7C9D">
          <w:rPr>
            <w:rStyle w:val="Hyperlink"/>
          </w:rPr>
          <w:t>Changzhi.wang@kaust.edu.sa</w:t>
        </w:r>
      </w:hyperlink>
      <w:r w:rsidR="00BE5624">
        <w:t>)</w:t>
      </w:r>
    </w:p>
    <w:p w14:paraId="40F5F1C1" w14:textId="7F34688F" w:rsidR="006F2055" w:rsidRDefault="006F2055" w:rsidP="003514D3">
      <w:r>
        <w:t>WDRC, BESE, KAUST</w:t>
      </w:r>
    </w:p>
    <w:p w14:paraId="0A4ADB7E" w14:textId="77777777" w:rsidR="0018497A" w:rsidRDefault="0018497A" w:rsidP="003514D3"/>
    <w:p w14:paraId="4B71AD66" w14:textId="77777777" w:rsidR="00BE5624" w:rsidRPr="00D60746" w:rsidRDefault="00BE5624" w:rsidP="00BE5624">
      <w:pPr>
        <w:jc w:val="left"/>
        <w:rPr>
          <w:b/>
          <w:bCs/>
        </w:rPr>
      </w:pPr>
      <w:r w:rsidRPr="00D60746">
        <w:rPr>
          <w:b/>
          <w:bCs/>
        </w:rPr>
        <w:lastRenderedPageBreak/>
        <w:t xml:space="preserve">Step 0 </w:t>
      </w:r>
      <w:r w:rsidRPr="00D60746">
        <w:rPr>
          <w:rFonts w:hint="eastAsia"/>
          <w:b/>
          <w:bCs/>
        </w:rPr>
        <w:t>Back</w:t>
      </w:r>
      <w:r w:rsidRPr="00D60746">
        <w:rPr>
          <w:b/>
          <w:bCs/>
        </w:rPr>
        <w:t>ground</w:t>
      </w:r>
    </w:p>
    <w:p w14:paraId="193E610F" w14:textId="3DA241AF" w:rsidR="00030825" w:rsidRDefault="00742FD0" w:rsidP="00030825">
      <w:pPr>
        <w:ind w:firstLine="720"/>
        <w:jc w:val="left"/>
      </w:pPr>
      <w:r>
        <w:t>For this session</w:t>
      </w:r>
      <w:r w:rsidR="00D60746">
        <w:t>,</w:t>
      </w:r>
      <w:r>
        <w:t xml:space="preserve"> we will work with </w:t>
      </w:r>
      <w:commentRangeStart w:id="0"/>
      <w:r>
        <w:t xml:space="preserve">one real </w:t>
      </w:r>
      <w:r w:rsidR="0008030C">
        <w:t xml:space="preserve">metagenomic </w:t>
      </w:r>
      <w:r>
        <w:t>datasets</w:t>
      </w:r>
      <w:commentRangeEnd w:id="0"/>
      <w:r w:rsidR="003D488D">
        <w:rPr>
          <w:rStyle w:val="CommentReference"/>
        </w:rPr>
        <w:commentReference w:id="0"/>
      </w:r>
      <w:r w:rsidR="0008030C">
        <w:t xml:space="preserve"> from sewage</w:t>
      </w:r>
      <w:r>
        <w:t>.</w:t>
      </w:r>
      <w:r w:rsidR="003D488D">
        <w:t xml:space="preserve"> </w:t>
      </w:r>
      <w:r>
        <w:t xml:space="preserve">This is </w:t>
      </w:r>
      <w:r w:rsidR="00030825">
        <w:t>a</w:t>
      </w:r>
      <w:r>
        <w:t xml:space="preserve"> </w:t>
      </w:r>
      <w:r w:rsidR="00030825">
        <w:t>shotgun metagenomic</w:t>
      </w:r>
      <w:r>
        <w:t xml:space="preserve"> dataset</w:t>
      </w:r>
      <w:r w:rsidR="00030825">
        <w:t xml:space="preserve"> with a SRA ID ERR1713378, which </w:t>
      </w:r>
      <w:r>
        <w:t xml:space="preserve">belong to </w:t>
      </w:r>
      <w:r w:rsidR="00030825">
        <w:t xml:space="preserve">a public </w:t>
      </w:r>
      <w:r w:rsidR="00A02C61">
        <w:t>EN</w:t>
      </w:r>
      <w:r>
        <w:t xml:space="preserve">A project </w:t>
      </w:r>
      <w:r w:rsidR="00030825">
        <w:t>PRJEB13831 (</w:t>
      </w:r>
      <w:hyperlink r:id="rId10" w:history="1">
        <w:r w:rsidR="00030825" w:rsidRPr="00910DEE">
          <w:rPr>
            <w:rStyle w:val="Hyperlink"/>
          </w:rPr>
          <w:t>https://www.ebi.ac.uk/ena/browser/view/PRJEB13831</w:t>
        </w:r>
      </w:hyperlink>
      <w:r w:rsidR="00030825">
        <w:t>). It is the basis for the paper “</w:t>
      </w:r>
      <w:r w:rsidR="00030825" w:rsidRPr="00030825">
        <w:t>Global monitoring of antimicrobial resistance based on metagenomics analyses of urban sewage</w:t>
      </w:r>
      <w:r w:rsidR="00030825">
        <w:t>” on Nature communications (</w:t>
      </w:r>
      <w:hyperlink r:id="rId11" w:history="1">
        <w:r w:rsidR="00030825" w:rsidRPr="00910DEE">
          <w:rPr>
            <w:rStyle w:val="Hyperlink"/>
          </w:rPr>
          <w:t>https://doi.org/10.1038/s41467-019-08853-3</w:t>
        </w:r>
      </w:hyperlink>
      <w:r w:rsidR="00030825">
        <w:t xml:space="preserve">). This paper investigated the antimicrobial resistance (AMR) in untreated sewage from 60 countries. Their findings suggested the global AMR as a serious threat to global public health. </w:t>
      </w:r>
    </w:p>
    <w:p w14:paraId="41AD9BB9" w14:textId="567620D3" w:rsidR="00D60746" w:rsidRDefault="00030825" w:rsidP="0019542D">
      <w:r>
        <w:tab/>
      </w:r>
      <w:r w:rsidR="00D60746">
        <w:t>In this paper, a</w:t>
      </w:r>
      <w:r>
        <w:t>uthors didn’t investigate any pathogens from untreated sewage, therefore, our session aim to investigate pathogen</w:t>
      </w:r>
      <w:r w:rsidR="0008030C">
        <w:t>s through a metagenomic analysis pipeline</w:t>
      </w:r>
      <w:r w:rsidR="00D60746">
        <w:t>. We chose ERR1713378 (called as NGA.50</w:t>
      </w:r>
      <w:r w:rsidR="0008030C">
        <w:t xml:space="preserve"> in this paper</w:t>
      </w:r>
      <w:r w:rsidR="00D60746">
        <w:t xml:space="preserve">), originally from </w:t>
      </w:r>
      <w:r w:rsidR="00D60746">
        <w:rPr>
          <w:rFonts w:hint="eastAsia"/>
        </w:rPr>
        <w:t>Nigeri</w:t>
      </w:r>
      <w:r w:rsidR="00D60746">
        <w:t xml:space="preserve">a. This dataset is sequenced by </w:t>
      </w:r>
      <w:proofErr w:type="gramStart"/>
      <w:r w:rsidR="00D60746">
        <w:t>paired-end</w:t>
      </w:r>
      <w:proofErr w:type="gramEnd"/>
      <w:r w:rsidR="00D60746">
        <w:t xml:space="preserve"> </w:t>
      </w:r>
      <w:proofErr w:type="spellStart"/>
      <w:r w:rsidR="00D60746">
        <w:t>illumina</w:t>
      </w:r>
      <w:proofErr w:type="spellEnd"/>
      <w:r w:rsidR="00D60746">
        <w:t xml:space="preserve"> </w:t>
      </w:r>
      <w:proofErr w:type="spellStart"/>
      <w:r w:rsidR="00BC327E">
        <w:t>HiSeq</w:t>
      </w:r>
      <w:proofErr w:type="spellEnd"/>
      <w:r w:rsidR="00D60746">
        <w:t xml:space="preserve"> and named as: </w:t>
      </w:r>
    </w:p>
    <w:p w14:paraId="481B858F" w14:textId="3584C4D9" w:rsidR="0019542D" w:rsidRPr="00262F20" w:rsidRDefault="00D60746" w:rsidP="0019542D">
      <w:pPr>
        <w:rPr>
          <w:rFonts w:ascii="Calibri" w:hAnsi="Calibri" w:cs="Calibri"/>
          <w:color w:val="FFFFFF" w:themeColor="background1"/>
          <w:highlight w:val="black"/>
        </w:rPr>
      </w:pPr>
      <w:r w:rsidRPr="00262F20">
        <w:rPr>
          <w:rFonts w:ascii="Calibri" w:hAnsi="Calibri" w:cs="Calibri"/>
          <w:color w:val="FFFFFF" w:themeColor="background1"/>
          <w:highlight w:val="black"/>
        </w:rPr>
        <w:t>ERR1713378_1.fastq.gz</w:t>
      </w:r>
    </w:p>
    <w:p w14:paraId="41808EC6" w14:textId="2C463491" w:rsidR="00D60746" w:rsidRPr="00262F20" w:rsidRDefault="00D60746" w:rsidP="0019542D">
      <w:pPr>
        <w:rPr>
          <w:rFonts w:ascii="Calibri" w:hAnsi="Calibri" w:cs="Calibri"/>
          <w:color w:val="FFFFFF" w:themeColor="background1"/>
        </w:rPr>
      </w:pPr>
      <w:r w:rsidRPr="00262F20">
        <w:rPr>
          <w:rFonts w:ascii="Calibri" w:hAnsi="Calibri" w:cs="Calibri"/>
          <w:color w:val="FFFFFF" w:themeColor="background1"/>
          <w:highlight w:val="black"/>
        </w:rPr>
        <w:t>ERR1713378_2.fastq.gz</w:t>
      </w:r>
    </w:p>
    <w:p w14:paraId="339EB5AF" w14:textId="639B52FD" w:rsidR="0019542D" w:rsidRDefault="00D60746" w:rsidP="0019542D">
      <w:r>
        <w:tab/>
        <w:t xml:space="preserve">For the rest of session, we will follow a widely used metagenomic protocol to investigate pathogens from this dataset. </w:t>
      </w:r>
    </w:p>
    <w:p w14:paraId="7C2B2CC7" w14:textId="77777777" w:rsidR="00D60746" w:rsidRDefault="00D60746" w:rsidP="0019542D"/>
    <w:p w14:paraId="08C4A19E" w14:textId="7EFCA06D" w:rsidR="00D60746" w:rsidRPr="00A02C61" w:rsidRDefault="00D60746" w:rsidP="00D60746">
      <w:pPr>
        <w:jc w:val="left"/>
        <w:rPr>
          <w:b/>
          <w:bCs/>
        </w:rPr>
      </w:pPr>
      <w:r w:rsidRPr="00A02C61">
        <w:rPr>
          <w:b/>
          <w:bCs/>
        </w:rPr>
        <w:t>Step 1 Prerequisites of analysis</w:t>
      </w:r>
    </w:p>
    <w:p w14:paraId="21C58128" w14:textId="280E839B" w:rsidR="00A02C61" w:rsidRDefault="00D60746" w:rsidP="00A02C61">
      <w:pPr>
        <w:jc w:val="left"/>
      </w:pPr>
      <w:r>
        <w:t xml:space="preserve">Before we start, we need to assure </w:t>
      </w:r>
      <w:r w:rsidR="00A25128">
        <w:t xml:space="preserve">our </w:t>
      </w:r>
      <w:r w:rsidR="0027665B">
        <w:t>work environment are ready:</w:t>
      </w:r>
    </w:p>
    <w:p w14:paraId="09D1A2B2" w14:textId="4FDB8B14" w:rsidR="0027665B" w:rsidRDefault="0027665B" w:rsidP="00A02C61">
      <w:pPr>
        <w:jc w:val="left"/>
      </w:pPr>
      <w:r>
        <w:t>-</w:t>
      </w:r>
      <w:r w:rsidR="00A25128">
        <w:t xml:space="preserve"> </w:t>
      </w:r>
      <w:r>
        <w:t>Required software (App) on local computer:</w:t>
      </w:r>
    </w:p>
    <w:p w14:paraId="196C0821" w14:textId="42E3B1BF" w:rsidR="0027665B" w:rsidRDefault="0027665B" w:rsidP="0027665B">
      <w:pPr>
        <w:ind w:firstLine="720"/>
        <w:jc w:val="left"/>
      </w:pPr>
      <w:r>
        <w:t xml:space="preserve">  1. Terminal App (for Mac: Terminal, for Windows: </w:t>
      </w:r>
      <w:proofErr w:type="spellStart"/>
      <w:r>
        <w:t>Xshell</w:t>
      </w:r>
      <w:proofErr w:type="spellEnd"/>
      <w:r>
        <w:t>)</w:t>
      </w:r>
    </w:p>
    <w:p w14:paraId="5BE02F0E" w14:textId="7C0121C3" w:rsidR="0027665B" w:rsidRDefault="0027665B" w:rsidP="0027665B">
      <w:pPr>
        <w:ind w:firstLine="720"/>
        <w:jc w:val="left"/>
      </w:pPr>
      <w:r>
        <w:t xml:space="preserve">  2. </w:t>
      </w:r>
      <w:proofErr w:type="spellStart"/>
      <w:r>
        <w:t>scp</w:t>
      </w:r>
      <w:proofErr w:type="spellEnd"/>
      <w:r>
        <w:t xml:space="preserve">/sftp App (for Mac: </w:t>
      </w:r>
      <w:proofErr w:type="spellStart"/>
      <w:r>
        <w:t>Filezilla</w:t>
      </w:r>
      <w:proofErr w:type="spellEnd"/>
      <w:r>
        <w:t xml:space="preserve">, for Windows: </w:t>
      </w:r>
      <w:proofErr w:type="spellStart"/>
      <w:r>
        <w:t>Xftp</w:t>
      </w:r>
      <w:proofErr w:type="spellEnd"/>
      <w:r>
        <w:t>)</w:t>
      </w:r>
    </w:p>
    <w:p w14:paraId="44710792" w14:textId="77777777" w:rsidR="0027665B" w:rsidRDefault="0027665B" w:rsidP="0027665B">
      <w:pPr>
        <w:ind w:firstLine="720"/>
        <w:jc w:val="left"/>
      </w:pPr>
    </w:p>
    <w:p w14:paraId="175AA6C3" w14:textId="61DF42C0" w:rsidR="0027665B" w:rsidRDefault="0027665B" w:rsidP="00D60746">
      <w:pPr>
        <w:jc w:val="left"/>
      </w:pPr>
      <w:r>
        <w:t>- Access to KAUST high performance computer (</w:t>
      </w:r>
      <w:proofErr w:type="spellStart"/>
      <w:r>
        <w:t>hpc</w:t>
      </w:r>
      <w:proofErr w:type="spellEnd"/>
      <w:r>
        <w:t xml:space="preserve">) Ibex: </w:t>
      </w:r>
    </w:p>
    <w:p w14:paraId="7FB516B6" w14:textId="671091AA" w:rsidR="0027665B" w:rsidRDefault="0027665B" w:rsidP="00D60746">
      <w:pPr>
        <w:jc w:val="left"/>
      </w:pPr>
      <w:r>
        <w:t xml:space="preserve">             Check </w:t>
      </w:r>
      <w:hyperlink r:id="rId12" w:history="1">
        <w:r w:rsidRPr="00910DEE">
          <w:rPr>
            <w:rStyle w:val="Hyperlink"/>
          </w:rPr>
          <w:t>https://www.hpc.kaust.edu.sa/ibex/ibex_guide</w:t>
        </w:r>
      </w:hyperlink>
    </w:p>
    <w:p w14:paraId="0D047758" w14:textId="11E15969" w:rsidR="0027665B" w:rsidRPr="00262F20" w:rsidRDefault="0027665B" w:rsidP="00D60746">
      <w:pPr>
        <w:jc w:val="left"/>
        <w:rPr>
          <w:rFonts w:ascii="Calibri" w:hAnsi="Calibri" w:cs="Calibri"/>
          <w:i/>
          <w:iCs/>
          <w:color w:val="FFFFFF" w:themeColor="background1"/>
        </w:rPr>
      </w:pPr>
      <w:r>
        <w:t xml:space="preserve">             Quick login: </w:t>
      </w:r>
      <w:proofErr w:type="spellStart"/>
      <w:r w:rsidRPr="00262F20">
        <w:rPr>
          <w:rFonts w:ascii="Calibri" w:hAnsi="Calibri" w:cs="Calibri"/>
          <w:color w:val="FFFFFF" w:themeColor="background1"/>
          <w:highlight w:val="black"/>
        </w:rPr>
        <w:t>ssh</w:t>
      </w:r>
      <w:proofErr w:type="spellEnd"/>
      <w:r w:rsidRPr="00262F20">
        <w:rPr>
          <w:rFonts w:ascii="Calibri" w:hAnsi="Calibri" w:cs="Calibri"/>
          <w:color w:val="FFFFFF" w:themeColor="background1"/>
          <w:highlight w:val="black"/>
        </w:rPr>
        <w:t xml:space="preserve"> -X </w:t>
      </w:r>
      <w:r w:rsidR="00FD2C59" w:rsidRPr="00262F20">
        <w:rPr>
          <w:rFonts w:ascii="Calibri" w:hAnsi="Calibri" w:cs="Calibri"/>
          <w:color w:val="FFFFFF" w:themeColor="background1"/>
          <w:highlight w:val="black"/>
        </w:rPr>
        <w:t>your_portal_loginname@ilogin.ibex.</w:t>
      </w:r>
      <w:r w:rsidR="00311E9F">
        <w:rPr>
          <w:rFonts w:ascii="Calibri" w:hAnsi="Calibri" w:cs="Calibri"/>
          <w:color w:val="FFFFFF" w:themeColor="background1"/>
          <w:highlight w:val="black"/>
        </w:rPr>
        <w:t>kaust.</w:t>
      </w:r>
      <w:r w:rsidR="00FD2C59" w:rsidRPr="00262F20">
        <w:rPr>
          <w:rFonts w:ascii="Calibri" w:hAnsi="Calibri" w:cs="Calibri"/>
          <w:color w:val="FFFFFF" w:themeColor="background1"/>
          <w:highlight w:val="black"/>
        </w:rPr>
        <w:t>edu.sa</w:t>
      </w:r>
      <w:r w:rsidR="00262F20" w:rsidRPr="00262F20">
        <w:rPr>
          <w:rFonts w:ascii="Calibri" w:hAnsi="Calibri" w:cs="Calibri"/>
          <w:color w:val="FFFFFF" w:themeColor="background1"/>
        </w:rPr>
        <w:t xml:space="preserve"> </w:t>
      </w:r>
    </w:p>
    <w:p w14:paraId="1525539F" w14:textId="1A42C835" w:rsidR="009476E3" w:rsidRDefault="0027665B" w:rsidP="00D60746">
      <w:pPr>
        <w:jc w:val="left"/>
      </w:pPr>
      <w:r>
        <w:rPr>
          <w:i/>
          <w:iCs/>
        </w:rPr>
        <w:t xml:space="preserve">              </w:t>
      </w:r>
      <w:r w:rsidRPr="009476E3">
        <w:t>*</w:t>
      </w:r>
      <w:proofErr w:type="gramStart"/>
      <w:r w:rsidRPr="009476E3">
        <w:t>if</w:t>
      </w:r>
      <w:proofErr w:type="gramEnd"/>
      <w:r w:rsidRPr="009476E3">
        <w:t xml:space="preserve"> you cannot login though above procedure, contact ibex team: </w:t>
      </w:r>
    </w:p>
    <w:p w14:paraId="0584A333" w14:textId="4079D8A0" w:rsidR="0027665B" w:rsidRPr="009476E3" w:rsidRDefault="009476E3" w:rsidP="00D60746">
      <w:pPr>
        <w:jc w:val="left"/>
      </w:pPr>
      <w:r>
        <w:t xml:space="preserve">                                                </w:t>
      </w:r>
      <w:r w:rsidR="0027665B" w:rsidRPr="009476E3">
        <w:t>ibex</w:t>
      </w:r>
      <w:r w:rsidRPr="009476E3">
        <w:t>@hpc.kaust.edu.sa</w:t>
      </w:r>
    </w:p>
    <w:p w14:paraId="0DFA997F" w14:textId="77777777" w:rsidR="00A02C61" w:rsidRDefault="00A02C61" w:rsidP="0027665B">
      <w:pPr>
        <w:jc w:val="left"/>
      </w:pPr>
    </w:p>
    <w:p w14:paraId="576B6D58" w14:textId="624F0EE0" w:rsidR="0027665B" w:rsidRDefault="0027665B" w:rsidP="0027665B">
      <w:pPr>
        <w:jc w:val="left"/>
      </w:pPr>
      <w:r>
        <w:t xml:space="preserve">- Obtain datasets and sources from </w:t>
      </w:r>
      <w:proofErr w:type="spellStart"/>
      <w:r>
        <w:t>github</w:t>
      </w:r>
      <w:proofErr w:type="spellEnd"/>
      <w:r>
        <w:t xml:space="preserve">: </w:t>
      </w:r>
    </w:p>
    <w:p w14:paraId="71E5BECE" w14:textId="6326508A" w:rsidR="0027665B" w:rsidRDefault="0027665B" w:rsidP="0027665B">
      <w:pPr>
        <w:jc w:val="left"/>
      </w:pPr>
      <w:r>
        <w:t xml:space="preserve">            </w:t>
      </w:r>
      <w:r w:rsidR="00FD2C59">
        <w:t xml:space="preserve">Log in your ibex space, create a folder for this </w:t>
      </w:r>
      <w:r w:rsidR="001E3E49">
        <w:t xml:space="preserve">practical </w:t>
      </w:r>
      <w:r w:rsidR="00FD2C59">
        <w:t>session:</w:t>
      </w:r>
    </w:p>
    <w:p w14:paraId="7C3FA8EC" w14:textId="4F88844A" w:rsidR="00FD2C59" w:rsidRPr="0031219B" w:rsidRDefault="00FD2C59" w:rsidP="0027665B">
      <w:pPr>
        <w:jc w:val="left"/>
        <w:rPr>
          <w:rFonts w:ascii="Calibri" w:hAnsi="Calibri" w:cs="Calibri"/>
          <w:color w:val="FFFFFF" w:themeColor="background1"/>
          <w:highlight w:val="black"/>
        </w:rPr>
      </w:pPr>
      <w:r>
        <w:t xml:space="preserve">           </w:t>
      </w:r>
      <w:r w:rsidR="0031219B">
        <w:t xml:space="preserve"> </w:t>
      </w:r>
      <w:proofErr w:type="spellStart"/>
      <w:r w:rsidRPr="0031219B">
        <w:rPr>
          <w:rFonts w:ascii="Calibri" w:hAnsi="Calibri" w:cs="Calibri"/>
          <w:color w:val="FFFFFF" w:themeColor="background1"/>
          <w:highlight w:val="black"/>
        </w:rPr>
        <w:t>mkdir</w:t>
      </w:r>
      <w:proofErr w:type="spellEnd"/>
      <w:r w:rsidRPr="0031219B">
        <w:rPr>
          <w:rFonts w:ascii="Calibri" w:hAnsi="Calibri" w:cs="Calibri"/>
          <w:color w:val="FFFFFF" w:themeColor="background1"/>
          <w:highlight w:val="black"/>
        </w:rPr>
        <w:t xml:space="preserve"> ense314</w:t>
      </w:r>
    </w:p>
    <w:p w14:paraId="0F1D5C73" w14:textId="483D62A2" w:rsidR="001E3E49" w:rsidRPr="0031219B" w:rsidRDefault="00FD2C59" w:rsidP="001E3E49">
      <w:pPr>
        <w:jc w:val="left"/>
        <w:rPr>
          <w:rFonts w:ascii="Calibri" w:hAnsi="Calibri" w:cs="Calibri"/>
          <w:color w:val="FFFFFF" w:themeColor="background1"/>
          <w:highlight w:val="black"/>
        </w:rPr>
      </w:pPr>
      <w:r w:rsidRPr="0031219B">
        <w:rPr>
          <w:rFonts w:ascii="Calibri" w:hAnsi="Calibri" w:cs="Calibri"/>
          <w:color w:val="FFFFFF" w:themeColor="background1"/>
          <w:highlight w:val="black"/>
        </w:rPr>
        <w:t xml:space="preserve">             cd ense314</w:t>
      </w:r>
    </w:p>
    <w:p w14:paraId="4C57DB39" w14:textId="77CBAAFF" w:rsidR="00FD2C59" w:rsidRPr="00262F20" w:rsidRDefault="00FD2C59" w:rsidP="00FD2C59">
      <w:pPr>
        <w:jc w:val="left"/>
        <w:rPr>
          <w:rFonts w:ascii="Calibri" w:hAnsi="Calibri" w:cs="Calibri"/>
          <w:color w:val="FFFFFF" w:themeColor="background1"/>
        </w:rPr>
      </w:pPr>
      <w:r w:rsidRPr="0031219B">
        <w:rPr>
          <w:rFonts w:ascii="Calibri" w:hAnsi="Calibri" w:cs="Calibri"/>
          <w:color w:val="FFFFFF" w:themeColor="background1"/>
          <w:highlight w:val="black"/>
        </w:rPr>
        <w:t xml:space="preserve">            </w:t>
      </w:r>
      <w:bookmarkStart w:id="1" w:name="OLE_LINK1"/>
      <w:bookmarkStart w:id="2" w:name="OLE_LINK2"/>
      <w:r w:rsidRPr="0031219B">
        <w:rPr>
          <w:rFonts w:ascii="Calibri" w:hAnsi="Calibri" w:cs="Calibri"/>
          <w:color w:val="FFFFFF" w:themeColor="background1"/>
          <w:highlight w:val="black"/>
        </w:rPr>
        <w:t xml:space="preserve"> git clone https://github.com/Chiongchih/EnSE3142023</w:t>
      </w:r>
      <w:bookmarkEnd w:id="1"/>
      <w:bookmarkEnd w:id="2"/>
    </w:p>
    <w:p w14:paraId="557EB2BD" w14:textId="1A48658A" w:rsidR="00A02C61" w:rsidRDefault="00A02C61" w:rsidP="00FD2C59">
      <w:pPr>
        <w:jc w:val="left"/>
      </w:pPr>
      <w:r>
        <w:t xml:space="preserve">            download metagenomic dataset from ENA (</w:t>
      </w:r>
      <w:hyperlink r:id="rId13" w:history="1">
        <w:r w:rsidRPr="00910DEE">
          <w:rPr>
            <w:rStyle w:val="Hyperlink"/>
          </w:rPr>
          <w:t>https://www.ebi.ac.uk/ena/browser/view/PRJEB13831</w:t>
        </w:r>
      </w:hyperlink>
      <w:r>
        <w:t>), find and download the target dataset ERR1713378</w:t>
      </w:r>
      <w:r w:rsidR="00A25128">
        <w:t xml:space="preserve"> (sample alias: NGA.50)</w:t>
      </w:r>
      <w:r>
        <w:t xml:space="preserve">. Upload dataset to your ibex space under the same folder. </w:t>
      </w:r>
    </w:p>
    <w:p w14:paraId="2C997243" w14:textId="62BA0AA3" w:rsidR="00D60746" w:rsidRDefault="00D60746" w:rsidP="00D60746">
      <w:pPr>
        <w:jc w:val="left"/>
      </w:pPr>
    </w:p>
    <w:p w14:paraId="2BF63400" w14:textId="06BE181F" w:rsidR="00525C47" w:rsidRDefault="00525C47" w:rsidP="00525C47">
      <w:pPr>
        <w:jc w:val="left"/>
      </w:pPr>
      <w:r>
        <w:t>- Tools used:</w:t>
      </w:r>
    </w:p>
    <w:p w14:paraId="45B01EF9" w14:textId="518A70C8" w:rsidR="00525C47" w:rsidRDefault="00525C47" w:rsidP="00A25128">
      <w:pPr>
        <w:ind w:firstLine="720"/>
        <w:jc w:val="left"/>
      </w:pPr>
      <w:r>
        <w:t xml:space="preserve">Throughout this session we will be using a variety of tools that listed below, along with the </w:t>
      </w:r>
      <w:proofErr w:type="gramStart"/>
      <w:r>
        <w:t>particular versions</w:t>
      </w:r>
      <w:proofErr w:type="gramEnd"/>
      <w:r>
        <w:t xml:space="preserve">. You don’t need to install these tools because Ibex already installed for everybody. </w:t>
      </w:r>
    </w:p>
    <w:p w14:paraId="47158C3C" w14:textId="6EFE0F19" w:rsidR="00525C47" w:rsidRDefault="00525C47" w:rsidP="00525C47">
      <w:pPr>
        <w:jc w:val="left"/>
      </w:pPr>
      <w:proofErr w:type="spellStart"/>
      <w:r>
        <w:t>FastQC</w:t>
      </w:r>
      <w:proofErr w:type="spellEnd"/>
      <w:r>
        <w:t xml:space="preserve"> v0.11.8; </w:t>
      </w:r>
      <w:proofErr w:type="spellStart"/>
      <w:r>
        <w:t>trimmomatic</w:t>
      </w:r>
      <w:proofErr w:type="spellEnd"/>
      <w:r>
        <w:t xml:space="preserve"> v0.38; megahit v1.2.9; </w:t>
      </w:r>
      <w:proofErr w:type="spellStart"/>
      <w:r>
        <w:t>metawrap</w:t>
      </w:r>
      <w:proofErr w:type="spellEnd"/>
      <w:r>
        <w:t xml:space="preserve"> v1.3; </w:t>
      </w:r>
      <w:proofErr w:type="spellStart"/>
      <w:r w:rsidR="006F795D">
        <w:t>gtdb-tk</w:t>
      </w:r>
      <w:proofErr w:type="spellEnd"/>
      <w:r w:rsidR="006F795D">
        <w:t xml:space="preserve"> v1.3...</w:t>
      </w:r>
    </w:p>
    <w:p w14:paraId="206D4A7E" w14:textId="77777777" w:rsidR="00525C47" w:rsidRDefault="00525C47" w:rsidP="00525C47">
      <w:pPr>
        <w:jc w:val="left"/>
      </w:pPr>
    </w:p>
    <w:p w14:paraId="1DCCEF27" w14:textId="59FF5FC4" w:rsidR="00525C47" w:rsidRDefault="00525C47" w:rsidP="00D60746">
      <w:pPr>
        <w:jc w:val="left"/>
      </w:pPr>
    </w:p>
    <w:p w14:paraId="2F6BAB5B" w14:textId="77777777" w:rsidR="00525C47" w:rsidRDefault="00525C47" w:rsidP="00D60746">
      <w:pPr>
        <w:jc w:val="left"/>
      </w:pPr>
    </w:p>
    <w:p w14:paraId="7A78E55D" w14:textId="14921CBE" w:rsidR="00D60746" w:rsidRPr="0077461C" w:rsidRDefault="00D60746" w:rsidP="00D60746">
      <w:pPr>
        <w:jc w:val="left"/>
        <w:rPr>
          <w:b/>
          <w:bCs/>
        </w:rPr>
      </w:pPr>
      <w:r w:rsidRPr="0077461C">
        <w:rPr>
          <w:b/>
          <w:bCs/>
        </w:rPr>
        <w:lastRenderedPageBreak/>
        <w:t xml:space="preserve">Step 2 Input datasets </w:t>
      </w:r>
      <w:r w:rsidRPr="0077461C">
        <w:rPr>
          <w:rFonts w:hint="eastAsia"/>
          <w:b/>
          <w:bCs/>
        </w:rPr>
        <w:t>qua</w:t>
      </w:r>
      <w:r w:rsidRPr="0077461C">
        <w:rPr>
          <w:b/>
          <w:bCs/>
        </w:rPr>
        <w:t>lity control (QC)</w:t>
      </w:r>
    </w:p>
    <w:p w14:paraId="44655281" w14:textId="42DE8D4C" w:rsidR="00525C47" w:rsidRDefault="00525C47" w:rsidP="0050313F">
      <w:pPr>
        <w:ind w:firstLine="720"/>
        <w:jc w:val="left"/>
      </w:pPr>
      <w:r>
        <w:t xml:space="preserve">The first step is </w:t>
      </w:r>
      <w:r w:rsidR="0077461C">
        <w:t>to access the quality of input reads</w:t>
      </w:r>
      <w:r w:rsidR="00704930">
        <w:t xml:space="preserve"> by running fastqc.sh</w:t>
      </w:r>
      <w:r w:rsidR="0077461C">
        <w:t>.</w:t>
      </w:r>
      <w:r w:rsidR="00704930">
        <w:t xml:space="preserve"> </w:t>
      </w:r>
      <w:proofErr w:type="spellStart"/>
      <w:r w:rsidR="00704930">
        <w:t>Fastqc</w:t>
      </w:r>
      <w:proofErr w:type="spellEnd"/>
      <w:r w:rsidR="00704930">
        <w:t xml:space="preserve"> scans </w:t>
      </w:r>
      <w:proofErr w:type="spellStart"/>
      <w:r w:rsidR="00704930">
        <w:t>fastq</w:t>
      </w:r>
      <w:proofErr w:type="spellEnd"/>
      <w:r w:rsidR="00704930">
        <w:t xml:space="preserve"> files to generate a broad overview of summarized statistics and has several screening modules that test for some commonly occurring problems. It produces an html output for samples. Let us make sure we put the fastqc.sh file with the same folder of metagenomic datasets, and then run fastqc.sh file in terminal</w:t>
      </w:r>
      <w:r w:rsidR="00130445">
        <w:t xml:space="preserve"> (before doing it, open the </w:t>
      </w:r>
      <w:proofErr w:type="spellStart"/>
      <w:r w:rsidR="00130445">
        <w:t>sh</w:t>
      </w:r>
      <w:proofErr w:type="spellEnd"/>
      <w:r w:rsidR="00130445">
        <w:t xml:space="preserve"> file and change the email to your email address!)</w:t>
      </w:r>
      <w:r w:rsidR="00704930">
        <w:t>:</w:t>
      </w:r>
    </w:p>
    <w:p w14:paraId="1F27E3C8" w14:textId="732B5F05" w:rsidR="00D81777" w:rsidRDefault="00D81777" w:rsidP="00D81777">
      <w:pPr>
        <w:jc w:val="left"/>
        <w:rPr>
          <w:rFonts w:ascii="Calibri" w:hAnsi="Calibri" w:cs="Calibri"/>
          <w:color w:val="FFFFFF" w:themeColor="background1"/>
        </w:rPr>
      </w:pPr>
      <w:r w:rsidRPr="00D81777">
        <w:rPr>
          <w:rFonts w:ascii="Calibri" w:hAnsi="Calibri" w:cs="Calibri"/>
          <w:color w:val="FFFFFF" w:themeColor="background1"/>
          <w:highlight w:val="black"/>
        </w:rPr>
        <w:t>vim fastqc.sh</w:t>
      </w:r>
    </w:p>
    <w:p w14:paraId="61E93D2C" w14:textId="110DD418" w:rsidR="00D81777" w:rsidRPr="00311E9F" w:rsidRDefault="00D81777" w:rsidP="00D81777">
      <w:pPr>
        <w:jc w:val="left"/>
        <w:rPr>
          <w:rFonts w:cs="Times New Roman"/>
          <w:color w:val="000000" w:themeColor="text1"/>
        </w:rPr>
      </w:pPr>
      <w:r w:rsidRPr="00311E9F">
        <w:rPr>
          <w:rFonts w:cs="Times New Roman"/>
          <w:color w:val="000000" w:themeColor="text1"/>
        </w:rPr>
        <w:t>#Change the email accordingly, and save fastqc.sh</w:t>
      </w:r>
      <w:r w:rsidR="00311E9F">
        <w:rPr>
          <w:rFonts w:cs="Times New Roman"/>
          <w:color w:val="000000" w:themeColor="text1"/>
        </w:rPr>
        <w:t xml:space="preserve"> by press ‘esc’, ‘:’, ‘</w:t>
      </w:r>
      <w:proofErr w:type="spellStart"/>
      <w:r w:rsidR="00311E9F">
        <w:rPr>
          <w:rFonts w:cs="Times New Roman" w:hint="eastAsia"/>
          <w:color w:val="000000" w:themeColor="text1"/>
        </w:rPr>
        <w:t>wq</w:t>
      </w:r>
      <w:proofErr w:type="spellEnd"/>
      <w:r w:rsidR="00311E9F">
        <w:rPr>
          <w:rFonts w:cs="Times New Roman"/>
          <w:color w:val="000000" w:themeColor="text1"/>
        </w:rPr>
        <w:t xml:space="preserve">’. </w:t>
      </w:r>
    </w:p>
    <w:p w14:paraId="176C0D35" w14:textId="4B146CF8" w:rsidR="00704930" w:rsidRPr="00262F20" w:rsidRDefault="00704930" w:rsidP="00704930">
      <w:pPr>
        <w:jc w:val="left"/>
        <w:rPr>
          <w:rFonts w:ascii="Calibri" w:hAnsi="Calibri" w:cs="Calibri"/>
          <w:color w:val="FFFFFF" w:themeColor="background1"/>
        </w:rPr>
      </w:pPr>
      <w:proofErr w:type="spellStart"/>
      <w:r w:rsidRPr="00262F20">
        <w:rPr>
          <w:rFonts w:ascii="Calibri" w:hAnsi="Calibri" w:cs="Calibri"/>
          <w:color w:val="FFFFFF" w:themeColor="background1"/>
          <w:highlight w:val="black"/>
        </w:rPr>
        <w:t>sbatch</w:t>
      </w:r>
      <w:proofErr w:type="spellEnd"/>
      <w:r w:rsidRPr="00262F20">
        <w:rPr>
          <w:rFonts w:ascii="Calibri" w:hAnsi="Calibri" w:cs="Calibri"/>
          <w:color w:val="FFFFFF" w:themeColor="background1"/>
          <w:highlight w:val="black"/>
        </w:rPr>
        <w:t xml:space="preserve"> fastqc.sh</w:t>
      </w:r>
    </w:p>
    <w:p w14:paraId="3DD9B7A8" w14:textId="00832FAE" w:rsidR="000F60B3" w:rsidRDefault="00704930" w:rsidP="004E2105">
      <w:pPr>
        <w:jc w:val="left"/>
      </w:pPr>
      <w:r>
        <w:t xml:space="preserve">The resulting html output files can be downloaded and opened by any </w:t>
      </w:r>
      <w:r>
        <w:rPr>
          <w:rFonts w:hint="eastAsia"/>
        </w:rPr>
        <w:t>bro</w:t>
      </w:r>
      <w:r>
        <w:t xml:space="preserve">wser on your local computer. </w:t>
      </w:r>
      <w:proofErr w:type="gramStart"/>
      <w:r>
        <w:t>So</w:t>
      </w:r>
      <w:proofErr w:type="gramEnd"/>
      <w:r>
        <w:t xml:space="preserve"> open it and check the results, </w:t>
      </w:r>
      <w:r w:rsidR="004E2105">
        <w:t xml:space="preserve">and check the results. </w:t>
      </w:r>
    </w:p>
    <w:p w14:paraId="066B77BC" w14:textId="156D7FC3" w:rsidR="009C1514" w:rsidRDefault="009C1514" w:rsidP="000F60B3">
      <w:pPr>
        <w:jc w:val="left"/>
      </w:pPr>
    </w:p>
    <w:p w14:paraId="413BC86B" w14:textId="43755F55" w:rsidR="00704930" w:rsidRDefault="00251782" w:rsidP="00704930">
      <w:pPr>
        <w:jc w:val="left"/>
      </w:pPr>
      <w:r>
        <w:t xml:space="preserve">After </w:t>
      </w:r>
      <w:proofErr w:type="spellStart"/>
      <w:r>
        <w:t>fastqc</w:t>
      </w:r>
      <w:proofErr w:type="spellEnd"/>
      <w:r>
        <w:t xml:space="preserve">, we will remove reads with a low quality and remove overrepresented sequences in our dataset. </w:t>
      </w:r>
      <w:proofErr w:type="spellStart"/>
      <w:r>
        <w:t>Trimmomatic</w:t>
      </w:r>
      <w:proofErr w:type="spellEnd"/>
      <w:r>
        <w:t xml:space="preserve"> enables you to trim up your sequences based on quality thresholds and other requiremen</w:t>
      </w:r>
      <w:r w:rsidR="00595978">
        <w:t>t</w:t>
      </w:r>
      <w:r>
        <w:t xml:space="preserve">. You can now set up and run </w:t>
      </w:r>
      <w:proofErr w:type="spellStart"/>
      <w:r>
        <w:t>trimmomatic</w:t>
      </w:r>
      <w:proofErr w:type="spellEnd"/>
      <w:r>
        <w:t xml:space="preserve"> with default setting. </w:t>
      </w:r>
      <w:r w:rsidR="00707ECA">
        <w:t xml:space="preserve">This step will cost 1 hour. </w:t>
      </w:r>
    </w:p>
    <w:p w14:paraId="76D01A02" w14:textId="3A5CCB26" w:rsidR="00251782" w:rsidRPr="00262F20" w:rsidRDefault="005803CA" w:rsidP="00704930">
      <w:pPr>
        <w:jc w:val="left"/>
        <w:rPr>
          <w:rFonts w:ascii="Calibri" w:hAnsi="Calibri" w:cs="Calibri"/>
          <w:color w:val="FFFFFF" w:themeColor="background1"/>
        </w:rPr>
      </w:pPr>
      <w:proofErr w:type="spellStart"/>
      <w:r w:rsidRPr="00262F20">
        <w:rPr>
          <w:rFonts w:ascii="Calibri" w:hAnsi="Calibri" w:cs="Calibri"/>
          <w:color w:val="FFFFFF" w:themeColor="background1"/>
          <w:highlight w:val="black"/>
        </w:rPr>
        <w:t>s</w:t>
      </w:r>
      <w:r w:rsidR="00251782" w:rsidRPr="00262F20">
        <w:rPr>
          <w:rFonts w:ascii="Calibri" w:hAnsi="Calibri" w:cs="Calibri"/>
          <w:color w:val="FFFFFF" w:themeColor="background1"/>
          <w:highlight w:val="black"/>
        </w:rPr>
        <w:t>batch</w:t>
      </w:r>
      <w:proofErr w:type="spellEnd"/>
      <w:r w:rsidR="00251782" w:rsidRPr="00262F20">
        <w:rPr>
          <w:rFonts w:ascii="Calibri" w:hAnsi="Calibri" w:cs="Calibri"/>
          <w:color w:val="FFFFFF" w:themeColor="background1"/>
          <w:highlight w:val="black"/>
        </w:rPr>
        <w:t xml:space="preserve"> trim_run_real.sh</w:t>
      </w:r>
    </w:p>
    <w:p w14:paraId="50B61AB2" w14:textId="0C4293F2" w:rsidR="00704930" w:rsidRDefault="00251782" w:rsidP="00704930">
      <w:pPr>
        <w:jc w:val="left"/>
      </w:pPr>
      <w:r>
        <w:t>The out</w:t>
      </w:r>
      <w:r w:rsidR="00D8716C">
        <w:t>p</w:t>
      </w:r>
      <w:r>
        <w:t xml:space="preserve">ut will be delivered as 4 files: paired_1, paired_2, unpaired_1, unpaired_2. </w:t>
      </w:r>
      <w:r w:rsidR="0087685B">
        <w:t xml:space="preserve">We will use the paired_1 and paired_2 for further analysis. </w:t>
      </w:r>
    </w:p>
    <w:p w14:paraId="0B0DEFBD" w14:textId="30B2E3C7" w:rsidR="00704930" w:rsidRDefault="00704930" w:rsidP="00704930">
      <w:pPr>
        <w:jc w:val="left"/>
      </w:pPr>
    </w:p>
    <w:p w14:paraId="59D91305" w14:textId="19670594" w:rsidR="00704930" w:rsidRDefault="00D8716C" w:rsidP="00704930">
      <w:pPr>
        <w:jc w:val="left"/>
      </w:pPr>
      <w:r>
        <w:t xml:space="preserve">After </w:t>
      </w:r>
      <w:proofErr w:type="spellStart"/>
      <w:r>
        <w:t>trimmomatic</w:t>
      </w:r>
      <w:proofErr w:type="spellEnd"/>
      <w:r>
        <w:t xml:space="preserve">, we should check how many reads were removed from our datasets. You can now set up and run multiqc.sh accordingly. </w:t>
      </w:r>
    </w:p>
    <w:p w14:paraId="204DB05F" w14:textId="1AA92F6D" w:rsidR="00D8716C" w:rsidRPr="00262F20" w:rsidRDefault="00D8716C" w:rsidP="00704930">
      <w:pPr>
        <w:jc w:val="left"/>
        <w:rPr>
          <w:rFonts w:ascii="Calibri" w:hAnsi="Calibri" w:cs="Calibri"/>
          <w:color w:val="FFFFFF" w:themeColor="background1"/>
        </w:rPr>
      </w:pPr>
      <w:proofErr w:type="spellStart"/>
      <w:r w:rsidRPr="00262F20">
        <w:rPr>
          <w:rFonts w:ascii="Calibri" w:hAnsi="Calibri" w:cs="Calibri"/>
          <w:color w:val="FFFFFF" w:themeColor="background1"/>
          <w:highlight w:val="black"/>
        </w:rPr>
        <w:t>sbatch</w:t>
      </w:r>
      <w:proofErr w:type="spellEnd"/>
      <w:r w:rsidRPr="00262F20">
        <w:rPr>
          <w:rFonts w:ascii="Calibri" w:hAnsi="Calibri" w:cs="Calibri"/>
          <w:color w:val="FFFFFF" w:themeColor="background1"/>
          <w:highlight w:val="black"/>
        </w:rPr>
        <w:t xml:space="preserve"> multiqc.sh</w:t>
      </w:r>
    </w:p>
    <w:p w14:paraId="2C92BBDE" w14:textId="298252FC" w:rsidR="00D8716C" w:rsidRDefault="0087685B" w:rsidP="00704930">
      <w:pPr>
        <w:jc w:val="left"/>
      </w:pPr>
      <w:r>
        <w:t xml:space="preserve">Same as </w:t>
      </w:r>
      <w:proofErr w:type="spellStart"/>
      <w:r>
        <w:t>fastqc</w:t>
      </w:r>
      <w:proofErr w:type="spellEnd"/>
      <w:r>
        <w:t xml:space="preserve">, </w:t>
      </w:r>
      <w:proofErr w:type="spellStart"/>
      <w:r>
        <w:t>multiqc</w:t>
      </w:r>
      <w:proofErr w:type="spellEnd"/>
      <w:r>
        <w:t xml:space="preserve"> output the results into html file, you can download the html result and open it on your local browser to check the result of </w:t>
      </w:r>
      <w:proofErr w:type="spellStart"/>
      <w:r>
        <w:t>trimmomatic</w:t>
      </w:r>
      <w:proofErr w:type="spellEnd"/>
      <w:r>
        <w:t xml:space="preserve">. </w:t>
      </w:r>
    </w:p>
    <w:p w14:paraId="737C4E13" w14:textId="07B6503D" w:rsidR="00704930" w:rsidRDefault="00704930" w:rsidP="00704930">
      <w:pPr>
        <w:jc w:val="left"/>
      </w:pPr>
    </w:p>
    <w:p w14:paraId="7830DA98" w14:textId="77777777" w:rsidR="0087685B" w:rsidRDefault="0087685B" w:rsidP="00704930">
      <w:pPr>
        <w:jc w:val="left"/>
      </w:pPr>
    </w:p>
    <w:p w14:paraId="6BED8AEF" w14:textId="77777777" w:rsidR="00704930" w:rsidRPr="00707ECA" w:rsidRDefault="00704930" w:rsidP="00704930">
      <w:pPr>
        <w:jc w:val="left"/>
        <w:rPr>
          <w:b/>
          <w:bCs/>
        </w:rPr>
      </w:pPr>
    </w:p>
    <w:p w14:paraId="0B041F1E" w14:textId="0952E247" w:rsidR="00D60746" w:rsidRPr="00707ECA" w:rsidRDefault="00D60746" w:rsidP="00D60746">
      <w:pPr>
        <w:jc w:val="left"/>
        <w:rPr>
          <w:b/>
          <w:bCs/>
        </w:rPr>
      </w:pPr>
      <w:r w:rsidRPr="00707ECA">
        <w:rPr>
          <w:b/>
          <w:bCs/>
        </w:rPr>
        <w:t>Step 3 Assembly of shotgun metagenomic reads</w:t>
      </w:r>
    </w:p>
    <w:p w14:paraId="4BBF7371" w14:textId="01D67DFB" w:rsidR="00595978" w:rsidRDefault="00595978" w:rsidP="0050313F">
      <w:pPr>
        <w:ind w:firstLine="720"/>
        <w:jc w:val="left"/>
      </w:pPr>
      <w:r>
        <w:t>We are now ready to assemble our data into genomic sequences, using megahits_t16.sh and set up accordingly.</w:t>
      </w:r>
      <w:r w:rsidR="00707ECA">
        <w:t xml:space="preserve"> This step will cost </w:t>
      </w:r>
      <w:r w:rsidR="008E60A6">
        <w:t>3-4</w:t>
      </w:r>
      <w:r w:rsidR="00707ECA">
        <w:t xml:space="preserve"> hours. </w:t>
      </w:r>
    </w:p>
    <w:p w14:paraId="6BAC5B26" w14:textId="56EA83F6" w:rsidR="00595978" w:rsidRPr="00262F20" w:rsidRDefault="00707ECA" w:rsidP="00D60746">
      <w:pPr>
        <w:jc w:val="left"/>
        <w:rPr>
          <w:rFonts w:ascii="Calibri" w:hAnsi="Calibri" w:cs="Calibri"/>
          <w:color w:val="FFFFFF" w:themeColor="background1"/>
        </w:rPr>
      </w:pPr>
      <w:proofErr w:type="spellStart"/>
      <w:r w:rsidRPr="00262F20">
        <w:rPr>
          <w:rFonts w:ascii="Calibri" w:hAnsi="Calibri" w:cs="Calibri"/>
          <w:color w:val="FFFFFF" w:themeColor="background1"/>
          <w:highlight w:val="black"/>
        </w:rPr>
        <w:t>s</w:t>
      </w:r>
      <w:r w:rsidR="00595978" w:rsidRPr="00262F20">
        <w:rPr>
          <w:rFonts w:ascii="Calibri" w:hAnsi="Calibri" w:cs="Calibri"/>
          <w:color w:val="FFFFFF" w:themeColor="background1"/>
          <w:highlight w:val="black"/>
        </w:rPr>
        <w:t>batch</w:t>
      </w:r>
      <w:proofErr w:type="spellEnd"/>
      <w:r w:rsidR="00595978" w:rsidRPr="00262F20">
        <w:rPr>
          <w:rFonts w:ascii="Calibri" w:hAnsi="Calibri" w:cs="Calibri"/>
          <w:color w:val="FFFFFF" w:themeColor="background1"/>
          <w:highlight w:val="black"/>
        </w:rPr>
        <w:t xml:space="preserve"> megahits_t16.sh</w:t>
      </w:r>
    </w:p>
    <w:p w14:paraId="7F396BE0" w14:textId="71AFDA95" w:rsidR="00595978" w:rsidRDefault="00707ECA" w:rsidP="00C81770">
      <w:pPr>
        <w:jc w:val="left"/>
      </w:pPr>
      <w:proofErr w:type="spellStart"/>
      <w:r>
        <w:rPr>
          <w:rFonts w:hint="eastAsia"/>
        </w:rPr>
        <w:t>Meaghit</w:t>
      </w:r>
      <w:proofErr w:type="spellEnd"/>
      <w:r>
        <w:t xml:space="preserve"> will </w:t>
      </w:r>
      <w:r w:rsidR="00311E9F">
        <w:t>cluster</w:t>
      </w:r>
      <w:r>
        <w:t xml:space="preserve"> </w:t>
      </w:r>
      <w:r w:rsidR="0087685B">
        <w:t xml:space="preserve">all its </w:t>
      </w:r>
      <w:r>
        <w:t>results in a</w:t>
      </w:r>
      <w:r w:rsidR="0087685B">
        <w:t>n</w:t>
      </w:r>
      <w:r>
        <w:t xml:space="preserve"> independent folder</w:t>
      </w:r>
      <w:r w:rsidR="0087685B">
        <w:t xml:space="preserve"> (ERR*_megahit)</w:t>
      </w:r>
      <w:r>
        <w:t xml:space="preserve">, </w:t>
      </w:r>
      <w:r w:rsidR="0087685B">
        <w:t>open this folder, and you can find out</w:t>
      </w:r>
      <w:r>
        <w:t xml:space="preserve"> our assembled contigs </w:t>
      </w:r>
      <w:r w:rsidR="0087685B">
        <w:t>results named</w:t>
      </w:r>
      <w:r>
        <w:t xml:space="preserve"> as “</w:t>
      </w:r>
      <w:proofErr w:type="spellStart"/>
      <w:proofErr w:type="gramStart"/>
      <w:r>
        <w:t>final.contigs</w:t>
      </w:r>
      <w:proofErr w:type="gramEnd"/>
      <w:r>
        <w:t>.fa</w:t>
      </w:r>
      <w:proofErr w:type="spellEnd"/>
      <w:r>
        <w:t>”.</w:t>
      </w:r>
      <w:r w:rsidR="00C81770">
        <w:t xml:space="preserve"> </w:t>
      </w:r>
    </w:p>
    <w:p w14:paraId="018AF0CF" w14:textId="1E1601C7" w:rsidR="00595978" w:rsidRDefault="00595978" w:rsidP="00D60746">
      <w:pPr>
        <w:jc w:val="left"/>
      </w:pPr>
    </w:p>
    <w:p w14:paraId="4D4EF114" w14:textId="77777777" w:rsidR="00721A71" w:rsidRDefault="00721A71" w:rsidP="00D60746">
      <w:pPr>
        <w:jc w:val="left"/>
      </w:pPr>
    </w:p>
    <w:p w14:paraId="5206565B" w14:textId="77777777" w:rsidR="00595978" w:rsidRDefault="00595978" w:rsidP="00D60746">
      <w:pPr>
        <w:jc w:val="left"/>
      </w:pPr>
    </w:p>
    <w:p w14:paraId="382A7EF7" w14:textId="7DD54AE8" w:rsidR="00D60746" w:rsidRPr="00707ECA" w:rsidRDefault="00D60746" w:rsidP="00D60746">
      <w:pPr>
        <w:jc w:val="left"/>
        <w:rPr>
          <w:b/>
          <w:bCs/>
        </w:rPr>
      </w:pPr>
      <w:r w:rsidRPr="00707ECA">
        <w:rPr>
          <w:b/>
          <w:bCs/>
        </w:rPr>
        <w:t>Step 4 Metagenome-assembled genome (MAG) binning</w:t>
      </w:r>
    </w:p>
    <w:p w14:paraId="7AA79E9D" w14:textId="63041FEC" w:rsidR="00707ECA" w:rsidRDefault="00707ECA" w:rsidP="0050313F">
      <w:pPr>
        <w:ind w:firstLine="720"/>
        <w:jc w:val="left"/>
      </w:pPr>
      <w:r>
        <w:t xml:space="preserve">Now we are going forward with the assembled contigs to recover bacterial genomes out of it. We call this step “Genome binning”, and we call the recovered genome as “metagenome-assembled genomes” or “MAGs”. </w:t>
      </w:r>
      <w:r w:rsidR="009232F7">
        <w:t xml:space="preserve">To do </w:t>
      </w:r>
      <w:proofErr w:type="gramStart"/>
      <w:r w:rsidR="009232F7">
        <w:t>genome  binning</w:t>
      </w:r>
      <w:proofErr w:type="gramEnd"/>
      <w:r w:rsidR="009232F7">
        <w:t>, w</w:t>
      </w:r>
      <w:r>
        <w:t>e will ask a tool “</w:t>
      </w:r>
      <w:proofErr w:type="spellStart"/>
      <w:r>
        <w:t>Metawrap</w:t>
      </w:r>
      <w:proofErr w:type="spellEnd"/>
      <w:r>
        <w:t>” to do everything for us. It produced MAGs with proper quality control according to our setting</w:t>
      </w:r>
      <w:r w:rsidR="00BD11FA">
        <w:rPr>
          <w:rFonts w:hint="eastAsia"/>
        </w:rPr>
        <w:t>s</w:t>
      </w:r>
      <w:r>
        <w:t xml:space="preserve">. </w:t>
      </w:r>
      <w:r w:rsidR="00C81770">
        <w:t xml:space="preserve">Before we get into details of </w:t>
      </w:r>
      <w:proofErr w:type="spellStart"/>
      <w:r w:rsidR="00C81770">
        <w:t>Metawrap</w:t>
      </w:r>
      <w:proofErr w:type="spellEnd"/>
      <w:r w:rsidR="00C81770">
        <w:t xml:space="preserve">, let’s run it first. This step will take </w:t>
      </w:r>
      <w:r w:rsidR="008E60A6">
        <w:t>2 hours</w:t>
      </w:r>
      <w:r w:rsidR="00C81770">
        <w:t xml:space="preserve"> approximately. </w:t>
      </w:r>
    </w:p>
    <w:p w14:paraId="05504A38" w14:textId="6AAB72D4" w:rsidR="008F2F97" w:rsidRPr="008F2F97" w:rsidRDefault="008F2F97" w:rsidP="00D60746">
      <w:pPr>
        <w:jc w:val="left"/>
        <w:rPr>
          <w:rFonts w:ascii="Calibri" w:hAnsi="Calibri" w:cs="Calibri"/>
          <w:color w:val="FFFFFF" w:themeColor="background1"/>
        </w:rPr>
      </w:pPr>
      <w:proofErr w:type="spellStart"/>
      <w:r>
        <w:rPr>
          <w:rFonts w:ascii="Calibri" w:hAnsi="Calibri" w:cs="Calibri"/>
          <w:color w:val="FFFFFF" w:themeColor="background1"/>
          <w:highlight w:val="black"/>
        </w:rPr>
        <w:t>s</w:t>
      </w:r>
      <w:r w:rsidRPr="008F2F97">
        <w:rPr>
          <w:rFonts w:ascii="Calibri" w:hAnsi="Calibri" w:cs="Calibri"/>
          <w:color w:val="FFFFFF" w:themeColor="background1"/>
          <w:highlight w:val="black"/>
        </w:rPr>
        <w:t>batch</w:t>
      </w:r>
      <w:proofErr w:type="spellEnd"/>
      <w:r w:rsidRPr="008F2F97">
        <w:rPr>
          <w:rFonts w:ascii="Calibri" w:hAnsi="Calibri" w:cs="Calibri"/>
          <w:color w:val="FFFFFF" w:themeColor="background1"/>
          <w:highlight w:val="black"/>
        </w:rPr>
        <w:t xml:space="preserve"> metawrap.sh</w:t>
      </w:r>
    </w:p>
    <w:p w14:paraId="69E7B88D" w14:textId="77777777" w:rsidR="009232F7" w:rsidRDefault="00C81770" w:rsidP="00ED5DFD">
      <w:pPr>
        <w:jc w:val="left"/>
      </w:pPr>
      <w:r>
        <w:lastRenderedPageBreak/>
        <w:t xml:space="preserve">When this step completed, 2 folders are created: </w:t>
      </w:r>
      <w:r w:rsidRPr="00ED5DFD">
        <w:rPr>
          <w:rFonts w:ascii="Calibri" w:hAnsi="Calibri" w:cs="Calibri"/>
          <w:color w:val="FFFFFF" w:themeColor="background1"/>
          <w:highlight w:val="black"/>
        </w:rPr>
        <w:t>ERR*_</w:t>
      </w:r>
      <w:proofErr w:type="spellStart"/>
      <w:r w:rsidRPr="00ED5DFD">
        <w:rPr>
          <w:rFonts w:ascii="Calibri" w:hAnsi="Calibri" w:cs="Calibri"/>
          <w:color w:val="FFFFFF" w:themeColor="background1"/>
          <w:highlight w:val="black"/>
        </w:rPr>
        <w:t>metawrap</w:t>
      </w:r>
      <w:proofErr w:type="spellEnd"/>
      <w:r>
        <w:t xml:space="preserve"> and </w:t>
      </w:r>
      <w:r w:rsidRPr="00ED5DFD">
        <w:rPr>
          <w:rFonts w:ascii="Calibri" w:hAnsi="Calibri" w:cs="Calibri"/>
          <w:color w:val="FFFFFF" w:themeColor="background1"/>
          <w:highlight w:val="black"/>
        </w:rPr>
        <w:t>ERR*_</w:t>
      </w:r>
      <w:proofErr w:type="spellStart"/>
      <w:r w:rsidRPr="00ED5DFD">
        <w:rPr>
          <w:rFonts w:ascii="Calibri" w:hAnsi="Calibri" w:cs="Calibri"/>
          <w:color w:val="FFFFFF" w:themeColor="background1"/>
          <w:highlight w:val="black"/>
        </w:rPr>
        <w:t>metawrap_refine</w:t>
      </w:r>
      <w:proofErr w:type="spellEnd"/>
      <w:r>
        <w:t>. Open the second folder, and there are 2 key files</w:t>
      </w:r>
      <w:r w:rsidR="009232F7">
        <w:t xml:space="preserve"> we should focus on</w:t>
      </w:r>
      <w:r>
        <w:t xml:space="preserve">: </w:t>
      </w:r>
    </w:p>
    <w:p w14:paraId="41E4EEEF" w14:textId="0D35F43E" w:rsidR="00C81770" w:rsidRDefault="00C81770" w:rsidP="00ED5DFD">
      <w:pPr>
        <w:jc w:val="left"/>
      </w:pPr>
      <w:r w:rsidRPr="00ED5DFD">
        <w:rPr>
          <w:rFonts w:ascii="Calibri" w:hAnsi="Calibri" w:cs="Calibri"/>
          <w:color w:val="FFFFFF" w:themeColor="background1"/>
          <w:highlight w:val="black"/>
        </w:rPr>
        <w:t>metawrap_70_10_</w:t>
      </w:r>
      <w:proofErr w:type="gramStart"/>
      <w:r w:rsidRPr="00ED5DFD">
        <w:rPr>
          <w:rFonts w:ascii="Calibri" w:hAnsi="Calibri" w:cs="Calibri"/>
          <w:color w:val="FFFFFF" w:themeColor="background1"/>
          <w:highlight w:val="black"/>
        </w:rPr>
        <w:t>bins.stats</w:t>
      </w:r>
      <w:proofErr w:type="gramEnd"/>
      <w:r>
        <w:t xml:space="preserve">, which listed the basic information of genomes passed QC. </w:t>
      </w:r>
      <w:r w:rsidRPr="00ED5DFD">
        <w:rPr>
          <w:rFonts w:ascii="Calibri" w:hAnsi="Calibri" w:cs="Calibri"/>
          <w:color w:val="FFFFFF" w:themeColor="background1"/>
          <w:highlight w:val="black"/>
        </w:rPr>
        <w:t>metawrap_70_10_bins</w:t>
      </w:r>
      <w:r>
        <w:t xml:space="preserve">, which contained the sequences of these genomes in </w:t>
      </w:r>
      <w:proofErr w:type="spellStart"/>
      <w:r>
        <w:t>fasta</w:t>
      </w:r>
      <w:proofErr w:type="spellEnd"/>
      <w:r>
        <w:t xml:space="preserve"> format. </w:t>
      </w:r>
    </w:p>
    <w:p w14:paraId="354227C3" w14:textId="4D46D41B" w:rsidR="00C81770" w:rsidRDefault="006B4877" w:rsidP="00ED5DFD">
      <w:pPr>
        <w:jc w:val="left"/>
      </w:pPr>
      <w:r>
        <w:t xml:space="preserve">When you open </w:t>
      </w:r>
      <w:proofErr w:type="gramStart"/>
      <w:r>
        <w:t>the .stats</w:t>
      </w:r>
      <w:proofErr w:type="gramEnd"/>
      <w:r>
        <w:t xml:space="preserve"> file, you will find out genomes were</w:t>
      </w:r>
      <w:r w:rsidR="009232F7">
        <w:t xml:space="preserve"> classified</w:t>
      </w:r>
      <w:r>
        <w:t>, but they are not enough to determine what exactly bacteria it is and if the genome is a pathogen. Therefore, we need to use a better tool</w:t>
      </w:r>
      <w:r w:rsidR="00F22BC1">
        <w:t xml:space="preserve"> to classify these MAGs and further determine other characters of the</w:t>
      </w:r>
      <w:r w:rsidR="008E60A6">
        <w:t>se</w:t>
      </w:r>
      <w:r w:rsidR="00F22BC1">
        <w:t xml:space="preserve"> MAG</w:t>
      </w:r>
      <w:r w:rsidR="008E60A6">
        <w:t>s</w:t>
      </w:r>
      <w:r w:rsidR="00F22BC1">
        <w:t xml:space="preserve"> (such as antibiotic resistant, etc.). </w:t>
      </w:r>
    </w:p>
    <w:p w14:paraId="3B8B7C5E" w14:textId="77777777" w:rsidR="00C81770" w:rsidRDefault="00C81770" w:rsidP="00D60746">
      <w:pPr>
        <w:jc w:val="left"/>
      </w:pPr>
    </w:p>
    <w:p w14:paraId="2195D27C" w14:textId="77777777" w:rsidR="00707ECA" w:rsidRDefault="00707ECA" w:rsidP="00D60746">
      <w:pPr>
        <w:jc w:val="left"/>
      </w:pPr>
    </w:p>
    <w:p w14:paraId="51082187" w14:textId="77777777" w:rsidR="00707ECA" w:rsidRDefault="00707ECA" w:rsidP="00D60746">
      <w:pPr>
        <w:jc w:val="left"/>
      </w:pPr>
    </w:p>
    <w:p w14:paraId="5155A4FE" w14:textId="34969D0A" w:rsidR="00D60746" w:rsidRPr="00D15945" w:rsidRDefault="00D60746" w:rsidP="00D60746">
      <w:pPr>
        <w:jc w:val="left"/>
        <w:rPr>
          <w:b/>
          <w:bCs/>
        </w:rPr>
      </w:pPr>
      <w:r w:rsidRPr="00D15945">
        <w:rPr>
          <w:b/>
          <w:bCs/>
        </w:rPr>
        <w:t xml:space="preserve">Step 5 </w:t>
      </w:r>
      <w:r w:rsidR="006B4877">
        <w:rPr>
          <w:b/>
          <w:bCs/>
        </w:rPr>
        <w:t>Identification and annotation</w:t>
      </w:r>
      <w:r w:rsidRPr="00D15945">
        <w:rPr>
          <w:b/>
          <w:bCs/>
        </w:rPr>
        <w:t xml:space="preserve"> of MAGs</w:t>
      </w:r>
    </w:p>
    <w:p w14:paraId="39A31A20" w14:textId="7160FF25" w:rsidR="0050313F" w:rsidRDefault="0050313F" w:rsidP="008E60A6">
      <w:pPr>
        <w:ind w:firstLine="720"/>
        <w:jc w:val="left"/>
      </w:pPr>
      <w:r>
        <w:t xml:space="preserve">Now we will use </w:t>
      </w:r>
      <w:r w:rsidR="00312A5D">
        <w:t>GTDB</w:t>
      </w:r>
      <w:r w:rsidR="00D15945">
        <w:t>-</w:t>
      </w:r>
      <w:proofErr w:type="spellStart"/>
      <w:r w:rsidR="00D15945">
        <w:t>tk</w:t>
      </w:r>
      <w:proofErr w:type="spellEnd"/>
      <w:r w:rsidR="00D15945">
        <w:t xml:space="preserve"> to classify the MAGs</w:t>
      </w:r>
      <w:r w:rsidR="00312A5D">
        <w:rPr>
          <w:rFonts w:hint="eastAsia"/>
        </w:rPr>
        <w:t>,</w:t>
      </w:r>
      <w:r>
        <w:t xml:space="preserve"> which will tell us what exactly the bacteria </w:t>
      </w:r>
      <w:proofErr w:type="gramStart"/>
      <w:r>
        <w:t>is</w:t>
      </w:r>
      <w:proofErr w:type="gramEnd"/>
      <w:r>
        <w:t xml:space="preserve"> (</w:t>
      </w:r>
      <w:r w:rsidR="009232F7">
        <w:t>like</w:t>
      </w:r>
      <w:r>
        <w:t>ly in species level)</w:t>
      </w:r>
      <w:r w:rsidR="008E60A6">
        <w:t xml:space="preserve">. </w:t>
      </w:r>
      <w:r w:rsidR="00836E13">
        <w:t>Let us set up the .</w:t>
      </w:r>
      <w:proofErr w:type="spellStart"/>
      <w:r w:rsidR="00836E13">
        <w:t>sh</w:t>
      </w:r>
      <w:proofErr w:type="spellEnd"/>
      <w:r w:rsidR="00836E13">
        <w:t xml:space="preserve"> file and start the run, this step will take 50 min approximately:</w:t>
      </w:r>
    </w:p>
    <w:p w14:paraId="3FE04F28" w14:textId="35159B00" w:rsidR="00686340" w:rsidRPr="008F2F97" w:rsidRDefault="00686340" w:rsidP="00686340">
      <w:pPr>
        <w:jc w:val="left"/>
        <w:rPr>
          <w:rFonts w:ascii="Calibri" w:hAnsi="Calibri" w:cs="Calibri"/>
          <w:color w:val="FFFFFF" w:themeColor="background1"/>
        </w:rPr>
      </w:pPr>
      <w:proofErr w:type="spellStart"/>
      <w:r>
        <w:rPr>
          <w:rFonts w:ascii="Calibri" w:hAnsi="Calibri" w:cs="Calibri"/>
          <w:color w:val="FFFFFF" w:themeColor="background1"/>
          <w:highlight w:val="black"/>
        </w:rPr>
        <w:t>s</w:t>
      </w:r>
      <w:r w:rsidRPr="008F2F97">
        <w:rPr>
          <w:rFonts w:ascii="Calibri" w:hAnsi="Calibri" w:cs="Calibri"/>
          <w:color w:val="FFFFFF" w:themeColor="background1"/>
          <w:highlight w:val="black"/>
        </w:rPr>
        <w:t>batch</w:t>
      </w:r>
      <w:proofErr w:type="spellEnd"/>
      <w:r w:rsidRPr="008F2F97">
        <w:rPr>
          <w:rFonts w:ascii="Calibri" w:hAnsi="Calibri" w:cs="Calibri"/>
          <w:color w:val="FFFFFF" w:themeColor="background1"/>
          <w:highlight w:val="black"/>
        </w:rPr>
        <w:t xml:space="preserve"> </w:t>
      </w:r>
      <w:r>
        <w:rPr>
          <w:rFonts w:ascii="Calibri" w:hAnsi="Calibri" w:cs="Calibri"/>
          <w:color w:val="FFFFFF" w:themeColor="background1"/>
          <w:highlight w:val="black"/>
        </w:rPr>
        <w:t>GTDB</w:t>
      </w:r>
      <w:r w:rsidRPr="008F2F97">
        <w:rPr>
          <w:rFonts w:ascii="Calibri" w:hAnsi="Calibri" w:cs="Calibri"/>
          <w:color w:val="FFFFFF" w:themeColor="background1"/>
          <w:highlight w:val="black"/>
        </w:rPr>
        <w:t>.sh</w:t>
      </w:r>
    </w:p>
    <w:p w14:paraId="00B98BD3" w14:textId="37EEAE42" w:rsidR="00836E13" w:rsidRPr="0086190F" w:rsidRDefault="00836E13" w:rsidP="0086190F">
      <w:pPr>
        <w:jc w:val="left"/>
        <w:rPr>
          <w:rFonts w:cs="Times New Roman"/>
          <w:color w:val="000000" w:themeColor="text1"/>
        </w:rPr>
      </w:pPr>
      <w:r>
        <w:t xml:space="preserve">When it completed, a folder named </w:t>
      </w:r>
      <w:r w:rsidRPr="00836E13">
        <w:rPr>
          <w:rFonts w:ascii="Calibri" w:hAnsi="Calibri" w:cs="Calibri"/>
          <w:color w:val="FFFFFF" w:themeColor="background1"/>
          <w:highlight w:val="black"/>
        </w:rPr>
        <w:t>ERR*_GTDB</w:t>
      </w:r>
      <w:r w:rsidR="00D856EA">
        <w:rPr>
          <w:rFonts w:ascii="Calibri" w:hAnsi="Calibri" w:cs="Calibri"/>
          <w:color w:val="000000" w:themeColor="text1"/>
        </w:rPr>
        <w:t xml:space="preserve"> </w:t>
      </w:r>
      <w:r w:rsidR="00D856EA">
        <w:t>will come out, e</w:t>
      </w:r>
      <w:r>
        <w:t xml:space="preserve">nter this folder, download the file </w:t>
      </w:r>
      <w:r>
        <w:rPr>
          <w:rFonts w:ascii="Calibri" w:hAnsi="Calibri" w:cs="Calibri"/>
          <w:color w:val="FFFFFF" w:themeColor="background1"/>
          <w:highlight w:val="black"/>
        </w:rPr>
        <w:t>gtdbtk.bac120.summary.tsv</w:t>
      </w:r>
      <w:r>
        <w:rPr>
          <w:rFonts w:ascii="Calibri" w:hAnsi="Calibri" w:cs="Calibri"/>
          <w:color w:val="FFFFFF" w:themeColor="background1"/>
        </w:rPr>
        <w:t xml:space="preserve"> </w:t>
      </w:r>
      <w:r w:rsidRPr="00836E13">
        <w:rPr>
          <w:rFonts w:cs="Times New Roman"/>
          <w:color w:val="000000" w:themeColor="text1"/>
        </w:rPr>
        <w:t>to you</w:t>
      </w:r>
      <w:r>
        <w:rPr>
          <w:rFonts w:cs="Times New Roman"/>
          <w:color w:val="000000" w:themeColor="text1"/>
        </w:rPr>
        <w:t>r local computer and open it with excel or similar app. Check the result</w:t>
      </w:r>
      <w:r w:rsidR="009232F7">
        <w:rPr>
          <w:rFonts w:cs="Times New Roman"/>
          <w:color w:val="000000" w:themeColor="text1"/>
        </w:rPr>
        <w:t xml:space="preserve"> and tell if there </w:t>
      </w:r>
      <w:proofErr w:type="gramStart"/>
      <w:r w:rsidR="009232F7">
        <w:rPr>
          <w:rFonts w:cs="Times New Roman"/>
          <w:color w:val="000000" w:themeColor="text1"/>
        </w:rPr>
        <w:t>is</w:t>
      </w:r>
      <w:proofErr w:type="gramEnd"/>
      <w:r w:rsidR="009232F7">
        <w:rPr>
          <w:rFonts w:cs="Times New Roman"/>
          <w:color w:val="000000" w:themeColor="text1"/>
        </w:rPr>
        <w:t xml:space="preserve"> any pathogens. </w:t>
      </w:r>
    </w:p>
    <w:p w14:paraId="2837111E" w14:textId="002E1E29" w:rsidR="008E60A6" w:rsidRDefault="008E60A6" w:rsidP="0086190F">
      <w:pPr>
        <w:ind w:firstLine="720"/>
        <w:jc w:val="left"/>
      </w:pPr>
      <w:r>
        <w:t xml:space="preserve">Now we successfully classified </w:t>
      </w:r>
      <w:r w:rsidR="00836E13">
        <w:t xml:space="preserve">MAGs recovered from the metagenome. </w:t>
      </w:r>
      <w:r w:rsidR="009232F7">
        <w:t>W</w:t>
      </w:r>
      <w:r w:rsidR="00836E13">
        <w:t>e are free to do some extra analysis according to our interest. In this paper (</w:t>
      </w:r>
      <w:hyperlink r:id="rId14" w:history="1">
        <w:r w:rsidR="00836E13" w:rsidRPr="00910DEE">
          <w:rPr>
            <w:rStyle w:val="Hyperlink"/>
          </w:rPr>
          <w:t>https://doi.org/10.1038/s41467-019-08853-3</w:t>
        </w:r>
      </w:hyperlink>
      <w:r w:rsidR="00836E13">
        <w:t xml:space="preserve">), </w:t>
      </w:r>
      <w:r w:rsidR="009232F7">
        <w:t>authors</w:t>
      </w:r>
      <w:r w:rsidR="00836E13">
        <w:t xml:space="preserve"> focus on the AMR in sewage.</w:t>
      </w:r>
      <w:r w:rsidR="004D78BE">
        <w:t xml:space="preserve"> In this protocol, we will continue their interest by investigating AMR of our MAGs: Are there any antibiotic resistant genes can be found in these MAGs? </w:t>
      </w:r>
      <w:proofErr w:type="gramStart"/>
      <w:r w:rsidR="004D78BE">
        <w:t>In particular, these</w:t>
      </w:r>
      <w:proofErr w:type="gramEnd"/>
      <w:r w:rsidR="004D78BE">
        <w:t xml:space="preserve"> pathogens? By doing that, we need to download these MAGs to our local computer first, then open an authorized ARG database CARD</w:t>
      </w:r>
      <w:r w:rsidR="009232F7">
        <w:t>-</w:t>
      </w:r>
      <w:r w:rsidR="009232F7">
        <w:rPr>
          <w:rFonts w:hint="eastAsia"/>
        </w:rPr>
        <w:t>RGI</w:t>
      </w:r>
      <w:r w:rsidR="009232F7">
        <w:t xml:space="preserve"> </w:t>
      </w:r>
      <w:r w:rsidR="004D78BE">
        <w:t>(</w:t>
      </w:r>
      <w:hyperlink r:id="rId15" w:history="1">
        <w:r w:rsidR="004D78BE" w:rsidRPr="00910DEE">
          <w:rPr>
            <w:rStyle w:val="Hyperlink"/>
          </w:rPr>
          <w:t>https://card.mcmaster.ca/analyze/rgi</w:t>
        </w:r>
      </w:hyperlink>
      <w:r w:rsidR="004D78BE">
        <w:t xml:space="preserve">). Upload your FASTA sequences files accordingly and submit your request. Then check the results. </w:t>
      </w:r>
    </w:p>
    <w:p w14:paraId="6BB61849" w14:textId="6DBE7F8B" w:rsidR="00312A5D" w:rsidRDefault="00312A5D" w:rsidP="00D60746">
      <w:pPr>
        <w:jc w:val="left"/>
      </w:pPr>
    </w:p>
    <w:p w14:paraId="402FDF1F" w14:textId="078F8A32" w:rsidR="004D78BE" w:rsidRDefault="004D78BE" w:rsidP="00D60746">
      <w:pPr>
        <w:jc w:val="left"/>
      </w:pPr>
    </w:p>
    <w:p w14:paraId="28B56327" w14:textId="77777777" w:rsidR="004D78BE" w:rsidRDefault="004D78BE" w:rsidP="00D60746">
      <w:pPr>
        <w:jc w:val="left"/>
      </w:pPr>
    </w:p>
    <w:p w14:paraId="5DA78741" w14:textId="4ADBAF94" w:rsidR="00D60746" w:rsidRPr="00D15945" w:rsidRDefault="00D60746" w:rsidP="00D60746">
      <w:pPr>
        <w:jc w:val="left"/>
        <w:rPr>
          <w:b/>
          <w:bCs/>
        </w:rPr>
      </w:pPr>
      <w:r w:rsidRPr="00D15945">
        <w:rPr>
          <w:b/>
          <w:bCs/>
        </w:rPr>
        <w:t xml:space="preserve">Step 6 Results and </w:t>
      </w:r>
      <w:r w:rsidR="00D15945">
        <w:rPr>
          <w:b/>
          <w:bCs/>
        </w:rPr>
        <w:t>discussion</w:t>
      </w:r>
      <w:r w:rsidRPr="00D15945">
        <w:rPr>
          <w:b/>
          <w:bCs/>
        </w:rPr>
        <w:t>s</w:t>
      </w:r>
    </w:p>
    <w:p w14:paraId="03271AA4" w14:textId="4D6DCA8F" w:rsidR="0019542D" w:rsidRDefault="00C81770" w:rsidP="0019542D">
      <w:r>
        <w:t xml:space="preserve">Finally, we successfully recovered bacterial genomes from metagenomes and </w:t>
      </w:r>
      <w:r w:rsidR="009232F7">
        <w:t>p</w:t>
      </w:r>
      <w:r w:rsidR="00312A5D">
        <w:rPr>
          <w:rFonts w:hint="eastAsia"/>
        </w:rPr>
        <w:t>lea</w:t>
      </w:r>
      <w:r w:rsidR="00312A5D">
        <w:t>se answer the following questions:</w:t>
      </w:r>
    </w:p>
    <w:p w14:paraId="3AD82C6C" w14:textId="71D6093B" w:rsidR="00312A5D" w:rsidRDefault="00312A5D" w:rsidP="0019542D">
      <w:r>
        <w:t>1. Which pathogens did you find from this dataset?</w:t>
      </w:r>
    </w:p>
    <w:p w14:paraId="3B2D0A94" w14:textId="56912EAD" w:rsidR="00D15945" w:rsidRDefault="00D15945" w:rsidP="0019542D">
      <w:r>
        <w:t xml:space="preserve">2. Is there any MAGs carried ARG? If so, which are they? </w:t>
      </w:r>
      <w:r w:rsidR="009232F7">
        <w:t>Are</w:t>
      </w:r>
      <w:r>
        <w:t xml:space="preserve"> there any pathogens</w:t>
      </w:r>
      <w:r w:rsidR="009232F7">
        <w:t xml:space="preserve"> carried ARGs</w:t>
      </w:r>
      <w:r>
        <w:t xml:space="preserve">? </w:t>
      </w:r>
    </w:p>
    <w:p w14:paraId="699824F4" w14:textId="5097F08B" w:rsidR="003514D3" w:rsidRDefault="00D15945" w:rsidP="000873C7">
      <w:r>
        <w:t xml:space="preserve">3. What is the advantages and disadvantages for metagenomics? (Compare to cultivation based and 16S </w:t>
      </w:r>
      <w:r w:rsidR="005A520A">
        <w:t>amplicon-based</w:t>
      </w:r>
      <w:r>
        <w:t xml:space="preserve"> analysis)</w:t>
      </w:r>
    </w:p>
    <w:sectPr w:rsidR="003514D3" w:rsidSect="001B67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gzhi Wang" w:date="2023-03-28T14:56:00Z" w:initials="CW">
    <w:p w14:paraId="0DAE05F1" w14:textId="77777777" w:rsidR="003D488D" w:rsidRDefault="003D488D" w:rsidP="00E332E0">
      <w:pPr>
        <w:jc w:val="left"/>
      </w:pPr>
      <w:r>
        <w:rPr>
          <w:rStyle w:val="CommentReference"/>
        </w:rPr>
        <w:annotationRef/>
      </w:r>
      <w:r>
        <w:rPr>
          <w:color w:val="000000"/>
          <w:sz w:val="20"/>
          <w:szCs w:val="20"/>
        </w:rPr>
        <w:t xml:space="preserve">I chose the one with cephalosporin resistant pathogens in it. If students follow the protocol accordingly. They should be able to find it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E05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7EB3" w16cex:dateUtc="2023-03-28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E05F1" w16cid:durableId="27CD7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95E"/>
    <w:multiLevelType w:val="hybridMultilevel"/>
    <w:tmpl w:val="A6709576"/>
    <w:lvl w:ilvl="0" w:tplc="ABF20E3E">
      <w:start w:val="2"/>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70421F3"/>
    <w:multiLevelType w:val="hybridMultilevel"/>
    <w:tmpl w:val="9B50EE06"/>
    <w:lvl w:ilvl="0" w:tplc="F5E03F9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E7090"/>
    <w:multiLevelType w:val="hybridMultilevel"/>
    <w:tmpl w:val="7F98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F53D4"/>
    <w:multiLevelType w:val="hybridMultilevel"/>
    <w:tmpl w:val="76D2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E0D1B"/>
    <w:multiLevelType w:val="hybridMultilevel"/>
    <w:tmpl w:val="E5D8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345782">
    <w:abstractNumId w:val="3"/>
  </w:num>
  <w:num w:numId="2" w16cid:durableId="636186901">
    <w:abstractNumId w:val="4"/>
  </w:num>
  <w:num w:numId="3" w16cid:durableId="1695961021">
    <w:abstractNumId w:val="2"/>
  </w:num>
  <w:num w:numId="4" w16cid:durableId="1110317159">
    <w:abstractNumId w:val="0"/>
  </w:num>
  <w:num w:numId="5" w16cid:durableId="1034965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zhi Wang">
    <w15:presenceInfo w15:providerId="Windows Live" w15:userId="77a8c7d4f3ade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F0"/>
    <w:rsid w:val="00030825"/>
    <w:rsid w:val="00064D53"/>
    <w:rsid w:val="0008030C"/>
    <w:rsid w:val="000852BE"/>
    <w:rsid w:val="000873C7"/>
    <w:rsid w:val="000911F1"/>
    <w:rsid w:val="000916E0"/>
    <w:rsid w:val="000A0331"/>
    <w:rsid w:val="000C40D6"/>
    <w:rsid w:val="000E26CA"/>
    <w:rsid w:val="000F60B3"/>
    <w:rsid w:val="00103A00"/>
    <w:rsid w:val="00111387"/>
    <w:rsid w:val="00130445"/>
    <w:rsid w:val="00131AE2"/>
    <w:rsid w:val="00134638"/>
    <w:rsid w:val="001530E5"/>
    <w:rsid w:val="0018497A"/>
    <w:rsid w:val="0019542D"/>
    <w:rsid w:val="00195D0C"/>
    <w:rsid w:val="001B672E"/>
    <w:rsid w:val="001C0EE4"/>
    <w:rsid w:val="001E3E49"/>
    <w:rsid w:val="002435A3"/>
    <w:rsid w:val="00251782"/>
    <w:rsid w:val="00262F20"/>
    <w:rsid w:val="00272EBA"/>
    <w:rsid w:val="0027665B"/>
    <w:rsid w:val="002925C9"/>
    <w:rsid w:val="002B3497"/>
    <w:rsid w:val="002E6180"/>
    <w:rsid w:val="002F1D00"/>
    <w:rsid w:val="002F398D"/>
    <w:rsid w:val="003018F1"/>
    <w:rsid w:val="00311E9F"/>
    <w:rsid w:val="0031219B"/>
    <w:rsid w:val="00312A5D"/>
    <w:rsid w:val="0032262D"/>
    <w:rsid w:val="00326D9A"/>
    <w:rsid w:val="00347521"/>
    <w:rsid w:val="003514D3"/>
    <w:rsid w:val="003B5142"/>
    <w:rsid w:val="003C5A67"/>
    <w:rsid w:val="003D488D"/>
    <w:rsid w:val="003F5831"/>
    <w:rsid w:val="004107ED"/>
    <w:rsid w:val="004126B9"/>
    <w:rsid w:val="0042307B"/>
    <w:rsid w:val="00436785"/>
    <w:rsid w:val="00440969"/>
    <w:rsid w:val="00453027"/>
    <w:rsid w:val="00483C54"/>
    <w:rsid w:val="0049598D"/>
    <w:rsid w:val="004B6F52"/>
    <w:rsid w:val="004C5080"/>
    <w:rsid w:val="004D78BE"/>
    <w:rsid w:val="004E2105"/>
    <w:rsid w:val="0050313F"/>
    <w:rsid w:val="00525C47"/>
    <w:rsid w:val="005523D6"/>
    <w:rsid w:val="005534DC"/>
    <w:rsid w:val="00567755"/>
    <w:rsid w:val="005727C2"/>
    <w:rsid w:val="005803CA"/>
    <w:rsid w:val="00595978"/>
    <w:rsid w:val="005A520A"/>
    <w:rsid w:val="005F0DCE"/>
    <w:rsid w:val="006318CD"/>
    <w:rsid w:val="00656FA1"/>
    <w:rsid w:val="0066043D"/>
    <w:rsid w:val="00683711"/>
    <w:rsid w:val="00686340"/>
    <w:rsid w:val="00694984"/>
    <w:rsid w:val="006B0DD7"/>
    <w:rsid w:val="006B4877"/>
    <w:rsid w:val="006C5322"/>
    <w:rsid w:val="006F2055"/>
    <w:rsid w:val="006F2759"/>
    <w:rsid w:val="006F58AB"/>
    <w:rsid w:val="006F6C3A"/>
    <w:rsid w:val="006F795D"/>
    <w:rsid w:val="0070325D"/>
    <w:rsid w:val="00704930"/>
    <w:rsid w:val="00707ECA"/>
    <w:rsid w:val="00721A71"/>
    <w:rsid w:val="007246E9"/>
    <w:rsid w:val="00742FD0"/>
    <w:rsid w:val="0077461C"/>
    <w:rsid w:val="00822872"/>
    <w:rsid w:val="008356E8"/>
    <w:rsid w:val="00836E13"/>
    <w:rsid w:val="00843C1B"/>
    <w:rsid w:val="00850104"/>
    <w:rsid w:val="00850D94"/>
    <w:rsid w:val="0086190F"/>
    <w:rsid w:val="0087685B"/>
    <w:rsid w:val="00894BFB"/>
    <w:rsid w:val="008E60A6"/>
    <w:rsid w:val="008F2F97"/>
    <w:rsid w:val="009232F7"/>
    <w:rsid w:val="00942DAD"/>
    <w:rsid w:val="009476E3"/>
    <w:rsid w:val="00967EB8"/>
    <w:rsid w:val="00985E88"/>
    <w:rsid w:val="00995343"/>
    <w:rsid w:val="009A3A73"/>
    <w:rsid w:val="009B6AF2"/>
    <w:rsid w:val="009C1514"/>
    <w:rsid w:val="009F5480"/>
    <w:rsid w:val="00A00DE4"/>
    <w:rsid w:val="00A02C61"/>
    <w:rsid w:val="00A25128"/>
    <w:rsid w:val="00A607FF"/>
    <w:rsid w:val="00AB3D9E"/>
    <w:rsid w:val="00AD7DA7"/>
    <w:rsid w:val="00AE4E0A"/>
    <w:rsid w:val="00AF6195"/>
    <w:rsid w:val="00B10CDF"/>
    <w:rsid w:val="00B44121"/>
    <w:rsid w:val="00B52CF0"/>
    <w:rsid w:val="00B94388"/>
    <w:rsid w:val="00BC327E"/>
    <w:rsid w:val="00BD11FA"/>
    <w:rsid w:val="00BE2509"/>
    <w:rsid w:val="00BE3EC3"/>
    <w:rsid w:val="00BE5624"/>
    <w:rsid w:val="00C455C7"/>
    <w:rsid w:val="00C64802"/>
    <w:rsid w:val="00C66742"/>
    <w:rsid w:val="00C74C5F"/>
    <w:rsid w:val="00C81770"/>
    <w:rsid w:val="00C93695"/>
    <w:rsid w:val="00CE3A2E"/>
    <w:rsid w:val="00D15945"/>
    <w:rsid w:val="00D60746"/>
    <w:rsid w:val="00D7279F"/>
    <w:rsid w:val="00D81777"/>
    <w:rsid w:val="00D856EA"/>
    <w:rsid w:val="00D8716C"/>
    <w:rsid w:val="00DE7978"/>
    <w:rsid w:val="00E27779"/>
    <w:rsid w:val="00E42F70"/>
    <w:rsid w:val="00E55931"/>
    <w:rsid w:val="00E57DA2"/>
    <w:rsid w:val="00E675C0"/>
    <w:rsid w:val="00E93EE6"/>
    <w:rsid w:val="00EB185E"/>
    <w:rsid w:val="00EC2C51"/>
    <w:rsid w:val="00ED2075"/>
    <w:rsid w:val="00ED5DFD"/>
    <w:rsid w:val="00EE32D7"/>
    <w:rsid w:val="00F22BC1"/>
    <w:rsid w:val="00F5151A"/>
    <w:rsid w:val="00FC0B41"/>
    <w:rsid w:val="00FD2C59"/>
    <w:rsid w:val="00FD32DF"/>
    <w:rsid w:val="00FE7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7819BF"/>
  <w15:chartTrackingRefBased/>
  <w15:docId w15:val="{81348E52-3B7F-3D4A-94AB-2F4ED20C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55"/>
    <w:rPr>
      <w:color w:val="0563C1" w:themeColor="hyperlink"/>
      <w:u w:val="single"/>
    </w:rPr>
  </w:style>
  <w:style w:type="character" w:styleId="UnresolvedMention">
    <w:name w:val="Unresolved Mention"/>
    <w:basedOn w:val="DefaultParagraphFont"/>
    <w:uiPriority w:val="99"/>
    <w:semiHidden/>
    <w:unhideWhenUsed/>
    <w:rsid w:val="006F2055"/>
    <w:rPr>
      <w:color w:val="605E5C"/>
      <w:shd w:val="clear" w:color="auto" w:fill="E1DFDD"/>
    </w:rPr>
  </w:style>
  <w:style w:type="paragraph" w:styleId="ListParagraph">
    <w:name w:val="List Paragraph"/>
    <w:basedOn w:val="Normal"/>
    <w:uiPriority w:val="34"/>
    <w:qFormat/>
    <w:rsid w:val="00822872"/>
    <w:pPr>
      <w:ind w:left="720"/>
      <w:contextualSpacing/>
    </w:pPr>
  </w:style>
  <w:style w:type="character" w:styleId="FollowedHyperlink">
    <w:name w:val="FollowedHyperlink"/>
    <w:basedOn w:val="DefaultParagraphFont"/>
    <w:uiPriority w:val="99"/>
    <w:semiHidden/>
    <w:unhideWhenUsed/>
    <w:rsid w:val="00BE5624"/>
    <w:rPr>
      <w:color w:val="954F72" w:themeColor="followedHyperlink"/>
      <w:u w:val="single"/>
    </w:rPr>
  </w:style>
  <w:style w:type="character" w:styleId="CommentReference">
    <w:name w:val="annotation reference"/>
    <w:basedOn w:val="DefaultParagraphFont"/>
    <w:uiPriority w:val="99"/>
    <w:semiHidden/>
    <w:unhideWhenUsed/>
    <w:rsid w:val="00742FD0"/>
    <w:rPr>
      <w:sz w:val="16"/>
      <w:szCs w:val="16"/>
    </w:rPr>
  </w:style>
  <w:style w:type="paragraph" w:styleId="CommentText">
    <w:name w:val="annotation text"/>
    <w:basedOn w:val="Normal"/>
    <w:link w:val="CommentTextChar"/>
    <w:uiPriority w:val="99"/>
    <w:semiHidden/>
    <w:unhideWhenUsed/>
    <w:rsid w:val="00742FD0"/>
    <w:rPr>
      <w:sz w:val="20"/>
      <w:szCs w:val="20"/>
    </w:rPr>
  </w:style>
  <w:style w:type="character" w:customStyle="1" w:styleId="CommentTextChar">
    <w:name w:val="Comment Text Char"/>
    <w:basedOn w:val="DefaultParagraphFont"/>
    <w:link w:val="CommentText"/>
    <w:uiPriority w:val="99"/>
    <w:semiHidden/>
    <w:rsid w:val="00742FD0"/>
    <w:rPr>
      <w:sz w:val="20"/>
      <w:szCs w:val="20"/>
    </w:rPr>
  </w:style>
  <w:style w:type="paragraph" w:styleId="CommentSubject">
    <w:name w:val="annotation subject"/>
    <w:basedOn w:val="CommentText"/>
    <w:next w:val="CommentText"/>
    <w:link w:val="CommentSubjectChar"/>
    <w:uiPriority w:val="99"/>
    <w:semiHidden/>
    <w:unhideWhenUsed/>
    <w:rsid w:val="00742FD0"/>
    <w:rPr>
      <w:b/>
      <w:bCs/>
    </w:rPr>
  </w:style>
  <w:style w:type="character" w:customStyle="1" w:styleId="CommentSubjectChar">
    <w:name w:val="Comment Subject Char"/>
    <w:basedOn w:val="CommentTextChar"/>
    <w:link w:val="CommentSubject"/>
    <w:uiPriority w:val="99"/>
    <w:semiHidden/>
    <w:rsid w:val="00742F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ebi.ac.uk/ena/browser/view/PRJEB13831"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hpc.kaust.edu.sa/ibex/ibex_guid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038/s41467-019-08853-3" TargetMode="External"/><Relationship Id="rId5" Type="http://schemas.openxmlformats.org/officeDocument/2006/relationships/hyperlink" Target="mailto:Changzhi.wang@kaust.edu.sa" TargetMode="External"/><Relationship Id="rId15" Type="http://schemas.openxmlformats.org/officeDocument/2006/relationships/hyperlink" Target="https://card.mcmaster.ca/analyze/rgi" TargetMode="External"/><Relationship Id="rId10" Type="http://schemas.openxmlformats.org/officeDocument/2006/relationships/hyperlink" Target="https://www.ebi.ac.uk/ena/browser/view/PRJEB13831"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038/s41467-019-088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Changzhi Wang</dc:creator>
  <cp:keywords/>
  <dc:description/>
  <cp:lastModifiedBy>Changzhi Wang</cp:lastModifiedBy>
  <cp:revision>27</cp:revision>
  <dcterms:created xsi:type="dcterms:W3CDTF">2023-03-28T13:58:00Z</dcterms:created>
  <dcterms:modified xsi:type="dcterms:W3CDTF">2023-04-02T09:03:00Z</dcterms:modified>
</cp:coreProperties>
</file>