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C94" w:rsidRPr="00DC1B1A" w:rsidRDefault="003B623D" w:rsidP="00C545AA">
      <w:pPr>
        <w:pStyle w:val="Heading1"/>
      </w:pPr>
      <w:r>
        <w:rPr>
          <w:noProof/>
        </w:rPr>
        <w:drawing>
          <wp:inline distT="0" distB="0" distL="0" distR="0">
            <wp:extent cx="3442638" cy="638175"/>
            <wp:effectExtent l="19050" t="0" r="5412"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08r2_h_rgb.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02331" cy="667778"/>
                    </a:xfrm>
                    <a:prstGeom prst="rect">
                      <a:avLst/>
                    </a:prstGeom>
                  </pic:spPr>
                </pic:pic>
              </a:graphicData>
            </a:graphic>
          </wp:inline>
        </w:drawing>
      </w:r>
    </w:p>
    <w:p w:rsidR="00C545AA" w:rsidRPr="00674032" w:rsidRDefault="00CF4DDB" w:rsidP="00C545AA">
      <w:pPr>
        <w:rPr>
          <w:rFonts w:ascii="Arial" w:hAnsi="Arial" w:cs="Arial"/>
        </w:rPr>
      </w:pPr>
      <w:r>
        <w:rPr>
          <w:rFonts w:ascii="Arial" w:hAnsi="Arial" w:cs="Arial"/>
        </w:rPr>
        <w:t xml:space="preserve"> </w:t>
      </w:r>
    </w:p>
    <w:p w:rsidR="00FD2989" w:rsidRPr="00134776" w:rsidRDefault="00FD2989" w:rsidP="00FD2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rPr>
      </w:pPr>
      <w:r w:rsidRPr="00134776">
        <w:rPr>
          <w:rFonts w:eastAsia="Times New Roman" w:cstheme="minorHAnsi"/>
          <w:b/>
        </w:rPr>
        <w:t xml:space="preserve">Microsoft </w:t>
      </w:r>
      <w:r w:rsidRPr="00134776">
        <w:rPr>
          <w:rFonts w:cstheme="minorHAnsi"/>
          <w:b/>
        </w:rPr>
        <w:t xml:space="preserve">SQL Server 2008 R2 Reporting Services Report Builder 3.0 </w:t>
      </w:r>
      <w:r w:rsidRPr="00134776">
        <w:rPr>
          <w:rFonts w:eastAsia="Times New Roman" w:cstheme="minorHAnsi"/>
          <w:b/>
        </w:rPr>
        <w:t>Readme File</w:t>
      </w:r>
    </w:p>
    <w:p w:rsidR="00FD2989" w:rsidRPr="00134776" w:rsidRDefault="00FD2989" w:rsidP="00FD2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34776">
        <w:rPr>
          <w:rFonts w:eastAsia="Times New Roman" w:cstheme="minorHAnsi"/>
        </w:rPr>
        <w:t>June 2010</w:t>
      </w:r>
    </w:p>
    <w:p w:rsidR="00FD2989" w:rsidRPr="00134776" w:rsidRDefault="00FD2989" w:rsidP="00FD2989">
      <w:pPr>
        <w:pStyle w:val="Heading1"/>
        <w:rPr>
          <w:rFonts w:asciiTheme="minorHAnsi" w:eastAsia="Times New Roman" w:hAnsiTheme="minorHAnsi" w:cstheme="minorHAnsi"/>
          <w:b w:val="0"/>
          <w:color w:val="auto"/>
          <w:sz w:val="22"/>
          <w:szCs w:val="22"/>
        </w:rPr>
      </w:pPr>
      <w:r w:rsidRPr="00134776">
        <w:rPr>
          <w:rFonts w:asciiTheme="minorHAnsi" w:eastAsia="Times New Roman" w:hAnsiTheme="minorHAnsi" w:cstheme="minorHAnsi"/>
          <w:b w:val="0"/>
          <w:color w:val="auto"/>
          <w:sz w:val="22"/>
          <w:szCs w:val="22"/>
        </w:rPr>
        <w:t>This document provides information on how to install, open, and run Report Builder 3.0 report samples as well as other late-breaking information.</w:t>
      </w:r>
    </w:p>
    <w:p w:rsidR="006957D3" w:rsidRPr="006957D3" w:rsidRDefault="006957D3" w:rsidP="006957D3">
      <w:pPr>
        <w:rPr>
          <w:rFonts w:cstheme="minorHAnsi"/>
        </w:rPr>
      </w:pPr>
    </w:p>
    <w:p w:rsidR="006957D3" w:rsidRPr="00134776" w:rsidRDefault="006957D3" w:rsidP="006957D3">
      <w:pPr>
        <w:rPr>
          <w:rFonts w:cstheme="minorHAnsi"/>
        </w:rPr>
      </w:pPr>
      <w:r w:rsidRPr="00134776">
        <w:rPr>
          <w:rFonts w:cstheme="minorHAnsi"/>
        </w:rPr>
        <w:t>© 2010 Microsoft Corporation. All rights reserved.</w:t>
      </w:r>
    </w:p>
    <w:p w:rsidR="00FF5B8A" w:rsidRDefault="00FF5B8A" w:rsidP="00FF5B8A">
      <w:pPr>
        <w:pStyle w:val="Heading1"/>
      </w:pPr>
      <w:r>
        <w:t>Introduction</w:t>
      </w:r>
    </w:p>
    <w:p w:rsidR="00E10F8F" w:rsidRPr="00B56E12" w:rsidRDefault="00E10F8F" w:rsidP="00E10F8F">
      <w:pPr>
        <w:rPr>
          <w:rFonts w:cs="Arial"/>
        </w:rPr>
      </w:pPr>
      <w:r w:rsidRPr="00B56E12">
        <w:rPr>
          <w:rFonts w:cs="Arial"/>
        </w:rPr>
        <w:t xml:space="preserve">The Report Builder 3.0 </w:t>
      </w:r>
      <w:r w:rsidR="00161774">
        <w:rPr>
          <w:rFonts w:cs="Arial"/>
        </w:rPr>
        <w:t xml:space="preserve">suite of </w:t>
      </w:r>
      <w:r w:rsidRPr="00B56E12">
        <w:rPr>
          <w:rFonts w:cs="Arial"/>
        </w:rPr>
        <w:t>stand-alone sample reports</w:t>
      </w:r>
      <w:r w:rsidR="00161774">
        <w:rPr>
          <w:rFonts w:cs="Arial"/>
        </w:rPr>
        <w:t xml:space="preserve"> </w:t>
      </w:r>
      <w:r w:rsidRPr="00B56E12">
        <w:rPr>
          <w:rFonts w:cs="Arial"/>
        </w:rPr>
        <w:t>demonstrate</w:t>
      </w:r>
      <w:r w:rsidR="00962779">
        <w:rPr>
          <w:rFonts w:cs="Arial"/>
        </w:rPr>
        <w:t>s</w:t>
      </w:r>
      <w:r w:rsidRPr="00B56E12">
        <w:rPr>
          <w:rFonts w:cs="Arial"/>
        </w:rPr>
        <w:t xml:space="preserve"> the use of data regions such as table, matrix, and list; data visualization such as charts, sparklines, and indicators; and other new</w:t>
      </w:r>
      <w:r w:rsidR="00962779">
        <w:rPr>
          <w:rFonts w:cs="Arial"/>
        </w:rPr>
        <w:t xml:space="preserve"> </w:t>
      </w:r>
      <w:r w:rsidRPr="00B56E12">
        <w:rPr>
          <w:rFonts w:cs="Arial"/>
        </w:rPr>
        <w:t xml:space="preserve">SQL Server 2008 R2 Reporting Services </w:t>
      </w:r>
      <w:r w:rsidR="00962779">
        <w:rPr>
          <w:rFonts w:cs="Arial"/>
        </w:rPr>
        <w:t xml:space="preserve">features </w:t>
      </w:r>
      <w:r w:rsidRPr="00B56E12">
        <w:rPr>
          <w:rFonts w:cs="Arial"/>
        </w:rPr>
        <w:t xml:space="preserve">such as </w:t>
      </w:r>
      <w:r w:rsidR="005E51CB">
        <w:rPr>
          <w:rFonts w:cs="Arial"/>
        </w:rPr>
        <w:t xml:space="preserve">270 degree </w:t>
      </w:r>
      <w:r w:rsidRPr="00B56E12">
        <w:rPr>
          <w:rFonts w:cs="Arial"/>
        </w:rPr>
        <w:t xml:space="preserve">text </w:t>
      </w:r>
      <w:r w:rsidR="005E51CB">
        <w:rPr>
          <w:rFonts w:cs="Arial"/>
        </w:rPr>
        <w:t xml:space="preserve">rotation.  </w:t>
      </w:r>
      <w:r w:rsidRPr="00B56E12">
        <w:rPr>
          <w:rFonts w:cs="Arial"/>
        </w:rPr>
        <w:t>The report data is based on the Contoso Retail dataset. The report queries include the data and the reports have no dependencies on external data sources.</w:t>
      </w:r>
    </w:p>
    <w:p w:rsidR="00E10F8F" w:rsidRPr="00B56E12" w:rsidRDefault="00E10F8F" w:rsidP="00E10F8F">
      <w:pPr>
        <w:rPr>
          <w:rFonts w:cs="Arial"/>
        </w:rPr>
      </w:pPr>
      <w:r w:rsidRPr="00B56E12">
        <w:rPr>
          <w:rFonts w:cs="Arial"/>
        </w:rPr>
        <w:t xml:space="preserve">For step-by-step instructions on how to build </w:t>
      </w:r>
      <w:r w:rsidR="005E51CB">
        <w:rPr>
          <w:rFonts w:cs="Arial"/>
        </w:rPr>
        <w:t xml:space="preserve">similar </w:t>
      </w:r>
      <w:r w:rsidRPr="00B56E12">
        <w:rPr>
          <w:rFonts w:cs="Arial"/>
        </w:rPr>
        <w:t>reports</w:t>
      </w:r>
      <w:r w:rsidR="005E51CB">
        <w:rPr>
          <w:rFonts w:cs="Arial"/>
        </w:rPr>
        <w:t xml:space="preserve">, </w:t>
      </w:r>
      <w:r w:rsidRPr="00B56E12">
        <w:rPr>
          <w:rFonts w:cs="Arial"/>
        </w:rPr>
        <w:t xml:space="preserve">see </w:t>
      </w:r>
      <w:hyperlink r:id="rId12" w:history="1">
        <w:r w:rsidRPr="00B56E12">
          <w:rPr>
            <w:rStyle w:val="Hyperlink"/>
            <w:rFonts w:cs="Arial"/>
          </w:rPr>
          <w:t>Tutorials (Report Builder 3.0)</w:t>
        </w:r>
      </w:hyperlink>
      <w:r w:rsidRPr="00B56E12">
        <w:rPr>
          <w:rFonts w:cs="Arial"/>
        </w:rPr>
        <w:t>.</w:t>
      </w:r>
    </w:p>
    <w:p w:rsidR="00B55167" w:rsidRDefault="00B55167" w:rsidP="00B55167">
      <w:pPr>
        <w:pStyle w:val="Heading1"/>
      </w:pPr>
      <w:r>
        <w:t>Sample Reports</w:t>
      </w:r>
    </w:p>
    <w:p w:rsidR="00A35F8C" w:rsidRPr="00B56E12" w:rsidRDefault="00E10F8F" w:rsidP="003510E8">
      <w:pPr>
        <w:rPr>
          <w:rFonts w:cs="Arial"/>
        </w:rPr>
      </w:pPr>
      <w:r w:rsidRPr="00B56E12">
        <w:rPr>
          <w:rFonts w:cs="Arial"/>
        </w:rPr>
        <w:t xml:space="preserve">The following table provides descriptions </w:t>
      </w:r>
      <w:r w:rsidR="00B8034A">
        <w:rPr>
          <w:rFonts w:cs="Arial"/>
        </w:rPr>
        <w:t xml:space="preserve">of </w:t>
      </w:r>
      <w:r w:rsidR="005A488B">
        <w:rPr>
          <w:rFonts w:cs="Arial"/>
        </w:rPr>
        <w:t xml:space="preserve">the </w:t>
      </w:r>
      <w:r w:rsidR="005A488B" w:rsidRPr="00B56E12">
        <w:rPr>
          <w:rFonts w:cs="Arial"/>
        </w:rPr>
        <w:t xml:space="preserve">Report Builder 3.0 sample reports </w:t>
      </w:r>
      <w:r w:rsidR="005A488B">
        <w:rPr>
          <w:rFonts w:cs="Arial"/>
        </w:rPr>
        <w:t xml:space="preserve">and their </w:t>
      </w:r>
      <w:r w:rsidR="00B8034A">
        <w:rPr>
          <w:rFonts w:cs="Arial"/>
        </w:rPr>
        <w:t>features</w:t>
      </w:r>
      <w:r w:rsidRPr="00B56E12">
        <w:rPr>
          <w:rFonts w:cs="Arial"/>
        </w:rPr>
        <w:t>.</w:t>
      </w:r>
    </w:p>
    <w:tbl>
      <w:tblPr>
        <w:tblStyle w:val="MtpsTableHeadered"/>
        <w:tblW w:w="0" w:type="auto"/>
        <w:tblLook w:val="04A0"/>
      </w:tblPr>
      <w:tblGrid>
        <w:gridCol w:w="2784"/>
        <w:gridCol w:w="6684"/>
      </w:tblGrid>
      <w:tr w:rsidR="00E10F8F" w:rsidRPr="00674032" w:rsidTr="00E10F8F">
        <w:trPr>
          <w:cnfStyle w:val="100000000000"/>
        </w:trPr>
        <w:tc>
          <w:tcPr>
            <w:tcW w:w="2784" w:type="dxa"/>
          </w:tcPr>
          <w:p w:rsidR="00E10F8F" w:rsidRPr="00674032" w:rsidRDefault="00E10F8F" w:rsidP="0053619B">
            <w:pPr>
              <w:rPr>
                <w:rFonts w:ascii="Arial" w:hAnsi="Arial" w:cs="Arial"/>
              </w:rPr>
            </w:pPr>
            <w:r>
              <w:rPr>
                <w:rFonts w:ascii="Arial" w:hAnsi="Arial" w:cs="Arial"/>
              </w:rPr>
              <w:t>Report Title</w:t>
            </w:r>
          </w:p>
        </w:tc>
        <w:tc>
          <w:tcPr>
            <w:tcW w:w="6684" w:type="dxa"/>
          </w:tcPr>
          <w:p w:rsidR="00E10F8F" w:rsidRPr="00674032" w:rsidRDefault="00E10F8F" w:rsidP="0053619B">
            <w:pPr>
              <w:rPr>
                <w:rFonts w:ascii="Arial" w:hAnsi="Arial" w:cs="Arial"/>
              </w:rPr>
            </w:pPr>
            <w:r>
              <w:rPr>
                <w:rFonts w:ascii="Arial" w:hAnsi="Arial" w:cs="Arial"/>
              </w:rPr>
              <w:t>Description</w:t>
            </w:r>
          </w:p>
        </w:tc>
      </w:tr>
      <w:tr w:rsidR="00E10F8F" w:rsidRPr="00674032" w:rsidTr="00E10F8F">
        <w:tc>
          <w:tcPr>
            <w:tcW w:w="2784" w:type="dxa"/>
          </w:tcPr>
          <w:p w:rsidR="00E10F8F" w:rsidRPr="00B56E12" w:rsidRDefault="00E10F8F" w:rsidP="0053619B">
            <w:pPr>
              <w:rPr>
                <w:rFonts w:cs="Arial"/>
              </w:rPr>
            </w:pPr>
            <w:r w:rsidRPr="00B56E12">
              <w:rPr>
                <w:rFonts w:cs="Arial"/>
              </w:rPr>
              <w:t>FreeFormReport</w:t>
            </w:r>
          </w:p>
        </w:tc>
        <w:tc>
          <w:tcPr>
            <w:tcW w:w="6684" w:type="dxa"/>
          </w:tcPr>
          <w:p w:rsidR="00E10F8F" w:rsidRPr="00B56E12" w:rsidRDefault="00E10F8F" w:rsidP="008134F6">
            <w:pPr>
              <w:rPr>
                <w:rFonts w:cs="Arial"/>
              </w:rPr>
            </w:pPr>
            <w:r w:rsidRPr="00B56E12">
              <w:rPr>
                <w:rFonts w:cs="Arial"/>
              </w:rPr>
              <w:t>A report that resembles a newsletter</w:t>
            </w:r>
            <w:r w:rsidR="008134F6">
              <w:rPr>
                <w:rFonts w:cs="Arial"/>
              </w:rPr>
              <w:t xml:space="preserve"> and </w:t>
            </w:r>
            <w:r w:rsidR="008134F6" w:rsidRPr="00B56E12">
              <w:rPr>
                <w:rFonts w:cs="Arial"/>
              </w:rPr>
              <w:t xml:space="preserve">uses the list data region as </w:t>
            </w:r>
            <w:r w:rsidR="008134F6">
              <w:rPr>
                <w:rFonts w:cs="Arial"/>
              </w:rPr>
              <w:t>its</w:t>
            </w:r>
            <w:r w:rsidR="008134F6" w:rsidRPr="00B56E12">
              <w:rPr>
                <w:rFonts w:cs="Arial"/>
              </w:rPr>
              <w:t xml:space="preserve"> foundation</w:t>
            </w:r>
            <w:r w:rsidRPr="00B56E12">
              <w:rPr>
                <w:rFonts w:cs="Arial"/>
              </w:rPr>
              <w:t xml:space="preserve">. </w:t>
            </w:r>
            <w:r w:rsidR="008134F6">
              <w:rPr>
                <w:rFonts w:cs="Arial"/>
              </w:rPr>
              <w:t>Information in the report is grouped by te</w:t>
            </w:r>
            <w:r w:rsidRPr="00B56E12">
              <w:rPr>
                <w:rFonts w:cs="Arial"/>
              </w:rPr>
              <w:t xml:space="preserve">rritory and displays the </w:t>
            </w:r>
            <w:r w:rsidR="008134F6">
              <w:rPr>
                <w:rFonts w:cs="Arial"/>
              </w:rPr>
              <w:t>sales manager’s name as well as</w:t>
            </w:r>
            <w:r w:rsidRPr="00B56E12">
              <w:rPr>
                <w:rFonts w:cs="Arial"/>
              </w:rPr>
              <w:t xml:space="preserve"> detailed and summary sales information. The report also includes a decorative panel with an image, static text with data inserted, a table to show detailed information, and pie and column charts to display summary information.  </w:t>
            </w:r>
          </w:p>
        </w:tc>
      </w:tr>
      <w:tr w:rsidR="00E10F8F" w:rsidRPr="00674032" w:rsidTr="00E10F8F">
        <w:tc>
          <w:tcPr>
            <w:tcW w:w="2784" w:type="dxa"/>
          </w:tcPr>
          <w:p w:rsidR="00E10F8F" w:rsidRPr="00B56E12" w:rsidRDefault="00E10F8F" w:rsidP="00340C4F">
            <w:pPr>
              <w:rPr>
                <w:rFonts w:cs="Arial"/>
              </w:rPr>
            </w:pPr>
            <w:r w:rsidRPr="00B56E12">
              <w:rPr>
                <w:rFonts w:cs="Arial"/>
              </w:rPr>
              <w:t>MatrixWithSparkline</w:t>
            </w:r>
          </w:p>
        </w:tc>
        <w:tc>
          <w:tcPr>
            <w:tcW w:w="6684" w:type="dxa"/>
          </w:tcPr>
          <w:p w:rsidR="00E10F8F" w:rsidRPr="00B56E12" w:rsidRDefault="00E10F8F" w:rsidP="00340C4F">
            <w:pPr>
              <w:rPr>
                <w:rFonts w:cs="Arial"/>
              </w:rPr>
            </w:pPr>
            <w:r w:rsidRPr="00B56E12">
              <w:rPr>
                <w:rFonts w:cs="Arial"/>
              </w:rPr>
              <w:t>A report that shows data in a matrix. The data is grouped by product names and sales dates. A sparkline depicts sales by date.</w:t>
            </w:r>
          </w:p>
        </w:tc>
      </w:tr>
      <w:tr w:rsidR="00E10F8F" w:rsidRPr="00674032" w:rsidTr="00E10F8F">
        <w:tc>
          <w:tcPr>
            <w:tcW w:w="2784" w:type="dxa"/>
          </w:tcPr>
          <w:p w:rsidR="00E10F8F" w:rsidRPr="00B56E12" w:rsidRDefault="00E10F8F" w:rsidP="00340C4F">
            <w:pPr>
              <w:rPr>
                <w:rFonts w:cs="Arial"/>
              </w:rPr>
            </w:pPr>
            <w:r w:rsidRPr="00B56E12">
              <w:rPr>
                <w:rFonts w:cs="Arial"/>
              </w:rPr>
              <w:t>Product Sales</w:t>
            </w:r>
          </w:p>
        </w:tc>
        <w:tc>
          <w:tcPr>
            <w:tcW w:w="6684" w:type="dxa"/>
          </w:tcPr>
          <w:p w:rsidR="00E10F8F" w:rsidRPr="00B56E12" w:rsidRDefault="00E10F8F" w:rsidP="00340C4F">
            <w:pPr>
              <w:rPr>
                <w:rFonts w:cs="Arial"/>
              </w:rPr>
            </w:pPr>
            <w:r w:rsidRPr="00B56E12">
              <w:rPr>
                <w:rFonts w:cs="Arial"/>
              </w:rPr>
              <w:t>A report that shows data in a table. The data is grouped by sales date and then subcategory. Indicators depict the state of sales for each subcategory. Report pages contain page and total page number.</w:t>
            </w:r>
          </w:p>
        </w:tc>
      </w:tr>
      <w:tr w:rsidR="00E10F8F" w:rsidRPr="00674032" w:rsidTr="00E10F8F">
        <w:tc>
          <w:tcPr>
            <w:tcW w:w="2784" w:type="dxa"/>
          </w:tcPr>
          <w:p w:rsidR="00E10F8F" w:rsidRPr="00B56E12" w:rsidRDefault="00E10F8F" w:rsidP="00571D88">
            <w:pPr>
              <w:rPr>
                <w:rFonts w:cs="Arial"/>
              </w:rPr>
            </w:pPr>
            <w:r w:rsidRPr="00B56E12">
              <w:rPr>
                <w:rFonts w:cs="Arial"/>
              </w:rPr>
              <w:t>SalesByTerritorySubcategory</w:t>
            </w:r>
          </w:p>
        </w:tc>
        <w:tc>
          <w:tcPr>
            <w:tcW w:w="6684" w:type="dxa"/>
          </w:tcPr>
          <w:p w:rsidR="00E10F8F" w:rsidRPr="00B56E12" w:rsidRDefault="00E10F8F" w:rsidP="00340C4F">
            <w:pPr>
              <w:rPr>
                <w:rFonts w:cs="Arial"/>
              </w:rPr>
            </w:pPr>
            <w:r w:rsidRPr="00B56E12">
              <w:rPr>
                <w:rFonts w:cs="Arial"/>
              </w:rPr>
              <w:t>A report that shows data in a matrix. The matrix includes nested row and column groups, an adjacent column group, and sparklines</w:t>
            </w:r>
            <w:r w:rsidR="008134F6">
              <w:rPr>
                <w:rFonts w:cs="Arial"/>
              </w:rPr>
              <w:t xml:space="preserve"> that</w:t>
            </w:r>
            <w:r w:rsidRPr="00B56E12">
              <w:rPr>
                <w:rFonts w:cs="Arial"/>
              </w:rPr>
              <w:t xml:space="preserve"> </w:t>
            </w:r>
            <w:r w:rsidRPr="00B56E12">
              <w:rPr>
                <w:rFonts w:cs="Arial"/>
              </w:rPr>
              <w:lastRenderedPageBreak/>
              <w:t>depict sales by data and subcategory. Pie charts depict sales summary data. Data in one column is rotated 270 degrees.</w:t>
            </w:r>
          </w:p>
        </w:tc>
      </w:tr>
    </w:tbl>
    <w:p w:rsidR="00B55167" w:rsidRDefault="00B52750" w:rsidP="00B55167">
      <w:pPr>
        <w:pStyle w:val="Heading1"/>
      </w:pPr>
      <w:r>
        <w:lastRenderedPageBreak/>
        <w:t>Requirements</w:t>
      </w:r>
    </w:p>
    <w:p w:rsidR="00B52750" w:rsidRDefault="00B52750" w:rsidP="00B52750">
      <w:r>
        <w:t>To use the sample reports, your system must meet the following requirements:</w:t>
      </w:r>
    </w:p>
    <w:p w:rsidR="00B52750" w:rsidRDefault="00B52750" w:rsidP="00B52750">
      <w:pPr>
        <w:pStyle w:val="Heading2"/>
      </w:pPr>
      <w:r>
        <w:t>Server</w:t>
      </w:r>
    </w:p>
    <w:p w:rsidR="00B52750" w:rsidRDefault="00B52750" w:rsidP="00B52750">
      <w:r>
        <w:t>Microsoft SQL Server 2008 R2 Reporting Services (SSRS) (Evaluation, Standard, Developer, or Enterprise), or SQL Server 2008 Express with Advanced Services. Reporting Services can be installed in native or SharePoint integrated mode.</w:t>
      </w:r>
    </w:p>
    <w:p w:rsidR="00B52750" w:rsidRDefault="00B52750" w:rsidP="00B52750">
      <w:r>
        <w:t xml:space="preserve">Microsoft SQL Server 2008 R2 Database Engine. </w:t>
      </w:r>
    </w:p>
    <w:p w:rsidR="00B52750" w:rsidRDefault="00B52750" w:rsidP="00B52750">
      <w:pPr>
        <w:pStyle w:val="Heading2"/>
      </w:pPr>
      <w:r>
        <w:t>Client</w:t>
      </w:r>
    </w:p>
    <w:p w:rsidR="00B52750" w:rsidRDefault="00B52750" w:rsidP="00B52750">
      <w:r>
        <w:t xml:space="preserve">Microsoft SQL Server 2008 R2 Report Builder 3.0. You can </w:t>
      </w:r>
      <w:r w:rsidR="00030693">
        <w:t xml:space="preserve">use the </w:t>
      </w:r>
      <w:r>
        <w:t xml:space="preserve">Report Builder </w:t>
      </w:r>
      <w:r w:rsidR="00030693">
        <w:t xml:space="preserve">3.0 stand-alone version </w:t>
      </w:r>
      <w:r w:rsidR="00DC05D4">
        <w:t>or the</w:t>
      </w:r>
      <w:r>
        <w:t xml:space="preserve"> ClickOnce version, available from Report Manager or a SharePoint site.</w:t>
      </w:r>
      <w:r w:rsidR="00DC05D4">
        <w:rPr>
          <w:b/>
        </w:rPr>
        <w:t xml:space="preserve"> </w:t>
      </w:r>
      <w:r w:rsidR="00030693">
        <w:t xml:space="preserve">The ClickOnce version of Report Builder 3.0 is installed when you install Reporting Services. </w:t>
      </w:r>
      <w:r>
        <w:t xml:space="preserve">Only the first step below, how to open Report </w:t>
      </w:r>
      <w:r w:rsidR="00505841">
        <w:t>Builder</w:t>
      </w:r>
      <w:r w:rsidR="002F1A63">
        <w:t>,</w:t>
      </w:r>
      <w:r>
        <w:t xml:space="preserve"> is different for ClickOnce versions.</w:t>
      </w:r>
    </w:p>
    <w:p w:rsidR="00E10F8F" w:rsidRDefault="00E10F8F" w:rsidP="00E10F8F">
      <w:r>
        <w:t xml:space="preserve">To use </w:t>
      </w:r>
      <w:r w:rsidR="00030693">
        <w:t xml:space="preserve">Report Builder in </w:t>
      </w:r>
      <w:r>
        <w:t xml:space="preserve">Report Manager, open </w:t>
      </w:r>
      <w:r w:rsidR="00030693">
        <w:t>Report Manager</w:t>
      </w:r>
      <w:r w:rsidR="00F072C7">
        <w:t>,</w:t>
      </w:r>
      <w:r>
        <w:t xml:space="preserve"> and </w:t>
      </w:r>
      <w:r w:rsidR="00F072C7">
        <w:t xml:space="preserve">then </w:t>
      </w:r>
      <w:r>
        <w:t xml:space="preserve">click </w:t>
      </w:r>
      <w:r w:rsidRPr="00DC05D4">
        <w:rPr>
          <w:b/>
        </w:rPr>
        <w:t>Report Builder</w:t>
      </w:r>
      <w:r w:rsidRPr="005A488B">
        <w:t>.</w:t>
      </w:r>
      <w:r>
        <w:t xml:space="preserve"> By default, the URL for Report Manager is http://&lt;servername&gt;/reports.</w:t>
      </w:r>
    </w:p>
    <w:p w:rsidR="005A488B" w:rsidRDefault="00E10F8F" w:rsidP="00E10F8F">
      <w:r>
        <w:t xml:space="preserve">To use </w:t>
      </w:r>
      <w:r w:rsidR="00030693">
        <w:t xml:space="preserve">Report Builder on </w:t>
      </w:r>
      <w:r>
        <w:t xml:space="preserve">a SharePoint site, navigate to the site, click </w:t>
      </w:r>
      <w:r w:rsidR="00131DFE" w:rsidRPr="00131DFE">
        <w:rPr>
          <w:b/>
        </w:rPr>
        <w:t>Documents</w:t>
      </w:r>
      <w:r>
        <w:t xml:space="preserve">, click </w:t>
      </w:r>
      <w:r w:rsidR="00131DFE" w:rsidRPr="00131DFE">
        <w:rPr>
          <w:b/>
        </w:rPr>
        <w:t>New Document</w:t>
      </w:r>
      <w:r>
        <w:t xml:space="preserve">, and </w:t>
      </w:r>
      <w:r w:rsidR="00F072C7">
        <w:t xml:space="preserve">then </w:t>
      </w:r>
      <w:r>
        <w:t xml:space="preserve">from the drop-down list, click </w:t>
      </w:r>
      <w:r w:rsidR="00131DFE" w:rsidRPr="00131DFE">
        <w:rPr>
          <w:b/>
        </w:rPr>
        <w:t>Report Builder Report.</w:t>
      </w:r>
      <w:r>
        <w:t xml:space="preserve"> For example</w:t>
      </w:r>
      <w:r w:rsidR="00DC05D4">
        <w:t xml:space="preserve">: </w:t>
      </w:r>
      <w:r>
        <w:t xml:space="preserve">http://&lt;servername&gt;/sites/mySite/reports. </w:t>
      </w:r>
    </w:p>
    <w:p w:rsidR="00015649" w:rsidRDefault="005A488B" w:rsidP="00E10F8F">
      <w:r>
        <w:rPr>
          <w:b/>
        </w:rPr>
        <w:t>Note:</w:t>
      </w:r>
      <w:r>
        <w:t xml:space="preserve"> </w:t>
      </w:r>
      <w:r w:rsidR="00E10F8F">
        <w:t xml:space="preserve">The SharePoint administrator must enable the Report Builder Report feature for each document library. </w:t>
      </w:r>
      <w:r w:rsidR="00015649">
        <w:t xml:space="preserve"> </w:t>
      </w:r>
    </w:p>
    <w:p w:rsidR="005B13F4" w:rsidRDefault="005B13F4" w:rsidP="005B13F4">
      <w:pPr>
        <w:pStyle w:val="Heading1"/>
      </w:pPr>
      <w:r>
        <w:t xml:space="preserve">Install </w:t>
      </w:r>
      <w:r w:rsidR="003859DF">
        <w:t>and Run Reports Samples</w:t>
      </w:r>
    </w:p>
    <w:p w:rsidR="005B13F4" w:rsidRDefault="00D33FC7" w:rsidP="005B13F4">
      <w:r>
        <w:t>You must download and install t</w:t>
      </w:r>
      <w:r w:rsidR="005B13F4">
        <w:t xml:space="preserve">he Reporting Services 2008 R2 samples before you can view or work with them.  The download installs the sample reports to </w:t>
      </w:r>
      <w:r w:rsidR="004F0B95">
        <w:t>your computer’s file system.</w:t>
      </w:r>
      <w:r w:rsidR="005B13F4">
        <w:t xml:space="preserve"> </w:t>
      </w:r>
    </w:p>
    <w:p w:rsidR="005B13F4" w:rsidRDefault="005B13F4" w:rsidP="005B13F4">
      <w:r w:rsidRPr="00B942FF">
        <w:t xml:space="preserve">Before you can run a sample report you </w:t>
      </w:r>
      <w:r w:rsidR="0069275B" w:rsidRPr="00B942FF">
        <w:t xml:space="preserve">may </w:t>
      </w:r>
      <w:r w:rsidRPr="00B942FF">
        <w:t xml:space="preserve">need to update </w:t>
      </w:r>
      <w:r w:rsidR="0051713C" w:rsidRPr="00B942FF">
        <w:t xml:space="preserve">the connection string of the report </w:t>
      </w:r>
      <w:r w:rsidRPr="00B942FF">
        <w:t>data source</w:t>
      </w:r>
      <w:r w:rsidR="0051713C" w:rsidRPr="00B942FF">
        <w:t xml:space="preserve">. </w:t>
      </w:r>
      <w:r w:rsidR="00E5188A" w:rsidRPr="00B942FF">
        <w:t xml:space="preserve"> </w:t>
      </w:r>
      <w:r w:rsidR="0051713C" w:rsidRPr="00B942FF">
        <w:t>T</w:t>
      </w:r>
      <w:r w:rsidRPr="00B942FF">
        <w:t xml:space="preserve">he connection string in the sample reports identifies Localhost as the </w:t>
      </w:r>
      <w:r w:rsidR="00E5188A" w:rsidRPr="00B942FF">
        <w:t xml:space="preserve">data source </w:t>
      </w:r>
      <w:r w:rsidRPr="00B942FF">
        <w:t>location. If no instance of the Database Engine is installed on your computer the report fails</w:t>
      </w:r>
      <w:r w:rsidR="0051713C" w:rsidRPr="00B942FF">
        <w:t>. To enable the report to run, update the connection string to indicate a valid data source location</w:t>
      </w:r>
      <w:r w:rsidRPr="00B942FF">
        <w:t>.</w:t>
      </w:r>
      <w:r>
        <w:t xml:space="preserve">  </w:t>
      </w:r>
    </w:p>
    <w:p w:rsidR="005B13F4" w:rsidRDefault="005B13F4" w:rsidP="005B13F4">
      <w:pPr>
        <w:pStyle w:val="Heading2"/>
      </w:pPr>
      <w:r>
        <w:t>Update the Data Source</w:t>
      </w:r>
    </w:p>
    <w:p w:rsidR="005B13F4" w:rsidRDefault="005B13F4" w:rsidP="005B13F4">
      <w:pPr>
        <w:pStyle w:val="ListParagraph"/>
        <w:numPr>
          <w:ilvl w:val="0"/>
          <w:numId w:val="30"/>
        </w:numPr>
      </w:pPr>
      <w:r>
        <w:t>Right-click the data source</w:t>
      </w:r>
      <w:r w:rsidR="0069275B">
        <w:t>,</w:t>
      </w:r>
      <w:r>
        <w:t xml:space="preserve"> and </w:t>
      </w:r>
      <w:r w:rsidR="0069275B">
        <w:t xml:space="preserve">then </w:t>
      </w:r>
      <w:r>
        <w:t xml:space="preserve">click </w:t>
      </w:r>
      <w:r w:rsidRPr="005B13F4">
        <w:rPr>
          <w:b/>
        </w:rPr>
        <w:t>Data Source Properties</w:t>
      </w:r>
      <w:r>
        <w:t>.</w:t>
      </w:r>
    </w:p>
    <w:p w:rsidR="005B13F4" w:rsidRDefault="005B13F4" w:rsidP="005B13F4">
      <w:pPr>
        <w:pStyle w:val="ListParagraph"/>
        <w:numPr>
          <w:ilvl w:val="0"/>
          <w:numId w:val="30"/>
        </w:numPr>
      </w:pPr>
      <w:r>
        <w:t xml:space="preserve">In </w:t>
      </w:r>
      <w:r w:rsidRPr="005B13F4">
        <w:rPr>
          <w:b/>
        </w:rPr>
        <w:t>Connection string</w:t>
      </w:r>
      <w:r>
        <w:t>, update the name of the data source.</w:t>
      </w:r>
    </w:p>
    <w:p w:rsidR="005B13F4" w:rsidRDefault="005B13F4" w:rsidP="005B13F4">
      <w:pPr>
        <w:pStyle w:val="ListParagraph"/>
        <w:numPr>
          <w:ilvl w:val="0"/>
          <w:numId w:val="30"/>
        </w:numPr>
      </w:pPr>
      <w:r>
        <w:t xml:space="preserve">Click </w:t>
      </w:r>
      <w:r w:rsidRPr="005B13F4">
        <w:rPr>
          <w:b/>
        </w:rPr>
        <w:t>OK</w:t>
      </w:r>
      <w:r>
        <w:t>.</w:t>
      </w:r>
    </w:p>
    <w:p w:rsidR="00340C4F" w:rsidRDefault="00340C4F" w:rsidP="0072260F">
      <w:pPr>
        <w:pStyle w:val="Heading2"/>
      </w:pPr>
      <w:r>
        <w:lastRenderedPageBreak/>
        <w:t>Run</w:t>
      </w:r>
      <w:r w:rsidR="0072260F">
        <w:t xml:space="preserve"> a Report in </w:t>
      </w:r>
      <w:r>
        <w:t>Report Builder</w:t>
      </w:r>
      <w:r w:rsidR="0058059E">
        <w:t xml:space="preserve"> 3.0</w:t>
      </w:r>
    </w:p>
    <w:p w:rsidR="00015649" w:rsidRDefault="00340C4F" w:rsidP="0072260F">
      <w:pPr>
        <w:pStyle w:val="ListParagraph"/>
        <w:numPr>
          <w:ilvl w:val="0"/>
          <w:numId w:val="27"/>
        </w:numPr>
      </w:pPr>
      <w:r>
        <w:t>Open Report Builder</w:t>
      </w:r>
      <w:r w:rsidR="0058059E">
        <w:t xml:space="preserve"> 3.0</w:t>
      </w:r>
      <w:r>
        <w:t>.</w:t>
      </w:r>
    </w:p>
    <w:p w:rsidR="00340C4F" w:rsidRDefault="00340C4F" w:rsidP="0072260F">
      <w:pPr>
        <w:pStyle w:val="ListParagraph"/>
        <w:numPr>
          <w:ilvl w:val="0"/>
          <w:numId w:val="27"/>
        </w:numPr>
      </w:pPr>
      <w:r>
        <w:t xml:space="preserve">In </w:t>
      </w:r>
      <w:r w:rsidRPr="006F2F34">
        <w:rPr>
          <w:b/>
        </w:rPr>
        <w:t>Getting Started</w:t>
      </w:r>
      <w:r>
        <w:t xml:space="preserve">, click </w:t>
      </w:r>
      <w:r w:rsidRPr="006F2F34">
        <w:rPr>
          <w:b/>
        </w:rPr>
        <w:t>Open</w:t>
      </w:r>
      <w:r>
        <w:t>.</w:t>
      </w:r>
    </w:p>
    <w:p w:rsidR="00340C4F" w:rsidRDefault="00340C4F" w:rsidP="0072260F">
      <w:pPr>
        <w:pStyle w:val="ListParagraph"/>
        <w:numPr>
          <w:ilvl w:val="0"/>
          <w:numId w:val="27"/>
        </w:numPr>
      </w:pPr>
      <w:r>
        <w:t xml:space="preserve">Click </w:t>
      </w:r>
      <w:bookmarkStart w:id="0" w:name="_GoBack"/>
      <w:bookmarkEnd w:id="0"/>
      <w:r w:rsidRPr="006F2F34">
        <w:rPr>
          <w:b/>
        </w:rPr>
        <w:t xml:space="preserve">My </w:t>
      </w:r>
      <w:r w:rsidR="00505841" w:rsidRPr="006F2F34">
        <w:rPr>
          <w:b/>
        </w:rPr>
        <w:t>computer</w:t>
      </w:r>
      <w:r w:rsidR="00505841">
        <w:t>, and</w:t>
      </w:r>
      <w:r>
        <w:t xml:space="preserve"> </w:t>
      </w:r>
      <w:r w:rsidR="0069275B">
        <w:t xml:space="preserve">then </w:t>
      </w:r>
      <w:r>
        <w:t>navigate to the folder that contains the sample reports.</w:t>
      </w:r>
    </w:p>
    <w:p w:rsidR="00340C4F" w:rsidRDefault="00340C4F" w:rsidP="0072260F">
      <w:pPr>
        <w:pStyle w:val="ListParagraph"/>
        <w:numPr>
          <w:ilvl w:val="0"/>
          <w:numId w:val="27"/>
        </w:numPr>
      </w:pPr>
      <w:r>
        <w:t>Doubl</w:t>
      </w:r>
      <w:r w:rsidR="00266ECF">
        <w:t>e-</w:t>
      </w:r>
      <w:r>
        <w:t xml:space="preserve"> click the sample report </w:t>
      </w:r>
      <w:r w:rsidR="0069275B">
        <w:t>to view</w:t>
      </w:r>
      <w:r>
        <w:t>.</w:t>
      </w:r>
    </w:p>
    <w:p w:rsidR="006F2F34" w:rsidRDefault="006F2F34" w:rsidP="0072260F">
      <w:pPr>
        <w:pStyle w:val="ListParagraph"/>
        <w:numPr>
          <w:ilvl w:val="0"/>
          <w:numId w:val="27"/>
        </w:numPr>
      </w:pPr>
      <w:r>
        <w:t xml:space="preserve">Click </w:t>
      </w:r>
      <w:r w:rsidRPr="006F2F34">
        <w:rPr>
          <w:b/>
        </w:rPr>
        <w:t xml:space="preserve">Run </w:t>
      </w:r>
      <w:r>
        <w:t>to preview the report.</w:t>
      </w:r>
    </w:p>
    <w:p w:rsidR="00340C4F" w:rsidRDefault="0072260F" w:rsidP="00B55167">
      <w:r>
        <w:t>From Report Builder</w:t>
      </w:r>
      <w:r w:rsidR="003859DF">
        <w:t xml:space="preserve"> 3.0</w:t>
      </w:r>
      <w:r>
        <w:t>, you can save the report to Report Manager or a SharePoint library.</w:t>
      </w:r>
    </w:p>
    <w:p w:rsidR="0072260F" w:rsidRDefault="0072260F" w:rsidP="0072260F">
      <w:pPr>
        <w:pStyle w:val="Heading2"/>
      </w:pPr>
      <w:r>
        <w:t>Run a Report in Report Manager</w:t>
      </w:r>
    </w:p>
    <w:p w:rsidR="0072260F" w:rsidRDefault="0053619B" w:rsidP="0072260F">
      <w:r>
        <w:t>Before you can run a report in Report Manager, you must upload the file to file to the report server. Alternatively, ask your IT department to make the reports available in Report Manager.</w:t>
      </w:r>
    </w:p>
    <w:p w:rsidR="006F2F34" w:rsidRPr="0072260F" w:rsidRDefault="006F2F34" w:rsidP="006F2F34">
      <w:pPr>
        <w:pStyle w:val="Heading3"/>
      </w:pPr>
      <w:r>
        <w:t xml:space="preserve">To Upload </w:t>
      </w:r>
      <w:r w:rsidR="00CF4DDB">
        <w:t>a</w:t>
      </w:r>
      <w:r>
        <w:t xml:space="preserve"> Report to Report Manager</w:t>
      </w:r>
    </w:p>
    <w:p w:rsidR="0072260F" w:rsidRDefault="0072260F" w:rsidP="006F2F34">
      <w:pPr>
        <w:pStyle w:val="ListParagraph"/>
        <w:numPr>
          <w:ilvl w:val="0"/>
          <w:numId w:val="28"/>
        </w:numPr>
      </w:pPr>
      <w:r>
        <w:t>Open Report Manager</w:t>
      </w:r>
      <w:r w:rsidR="006F2F34">
        <w:t>.</w:t>
      </w:r>
    </w:p>
    <w:p w:rsidR="006F2F34" w:rsidRDefault="006F2F34" w:rsidP="006F2F34">
      <w:pPr>
        <w:pStyle w:val="ListParagraph"/>
        <w:numPr>
          <w:ilvl w:val="0"/>
          <w:numId w:val="28"/>
        </w:numPr>
      </w:pPr>
      <w:r>
        <w:t xml:space="preserve">Click </w:t>
      </w:r>
      <w:r w:rsidRPr="006F2F34">
        <w:rPr>
          <w:b/>
        </w:rPr>
        <w:t>Upload</w:t>
      </w:r>
      <w:r>
        <w:t>.</w:t>
      </w:r>
    </w:p>
    <w:p w:rsidR="006F2F34" w:rsidRDefault="006F2F34" w:rsidP="006F2F34">
      <w:pPr>
        <w:pStyle w:val="ListParagraph"/>
        <w:numPr>
          <w:ilvl w:val="0"/>
          <w:numId w:val="28"/>
        </w:numPr>
      </w:pPr>
      <w:r>
        <w:t xml:space="preserve">In the </w:t>
      </w:r>
      <w:r w:rsidRPr="006F2F34">
        <w:rPr>
          <w:b/>
        </w:rPr>
        <w:t>SQL Server Reporting Serviced Upload File</w:t>
      </w:r>
      <w:r>
        <w:t xml:space="preserve"> dialog box, click </w:t>
      </w:r>
      <w:r w:rsidRPr="003859DF">
        <w:rPr>
          <w:b/>
        </w:rPr>
        <w:t xml:space="preserve">Browse </w:t>
      </w:r>
      <w:r>
        <w:t>to locate the sample report.</w:t>
      </w:r>
    </w:p>
    <w:p w:rsidR="006F2F34" w:rsidRDefault="006F2F34" w:rsidP="006F2F34">
      <w:pPr>
        <w:pStyle w:val="ListParagraph"/>
        <w:numPr>
          <w:ilvl w:val="0"/>
          <w:numId w:val="28"/>
        </w:numPr>
      </w:pPr>
      <w:r>
        <w:t xml:space="preserve">Click </w:t>
      </w:r>
      <w:r w:rsidRPr="006F2F34">
        <w:rPr>
          <w:b/>
        </w:rPr>
        <w:t>OK</w:t>
      </w:r>
      <w:r>
        <w:t>.</w:t>
      </w:r>
    </w:p>
    <w:p w:rsidR="006F2F34" w:rsidRPr="0072260F" w:rsidRDefault="006F2F34" w:rsidP="006F2F34">
      <w:pPr>
        <w:pStyle w:val="Heading3"/>
      </w:pPr>
      <w:r>
        <w:t xml:space="preserve">To </w:t>
      </w:r>
      <w:r w:rsidR="0053619B">
        <w:t xml:space="preserve">Run </w:t>
      </w:r>
      <w:r w:rsidR="00CF4DDB">
        <w:t>a</w:t>
      </w:r>
      <w:r>
        <w:t xml:space="preserve"> Report </w:t>
      </w:r>
      <w:r w:rsidR="0053619B">
        <w:t>in</w:t>
      </w:r>
      <w:r>
        <w:t xml:space="preserve"> Report Manager</w:t>
      </w:r>
    </w:p>
    <w:p w:rsidR="006F2F34" w:rsidRDefault="0053619B" w:rsidP="0053619B">
      <w:pPr>
        <w:pStyle w:val="ListParagraph"/>
        <w:numPr>
          <w:ilvl w:val="0"/>
          <w:numId w:val="29"/>
        </w:numPr>
      </w:pPr>
      <w:r>
        <w:t>Double-click the report</w:t>
      </w:r>
      <w:r w:rsidR="006957D3">
        <w:t xml:space="preserve"> (the first page will display). </w:t>
      </w:r>
    </w:p>
    <w:p w:rsidR="0053619B" w:rsidRDefault="00E5188A" w:rsidP="0053619B">
      <w:pPr>
        <w:pStyle w:val="ListParagraph"/>
        <w:numPr>
          <w:ilvl w:val="0"/>
          <w:numId w:val="29"/>
        </w:numPr>
      </w:pPr>
      <w:r>
        <w:t xml:space="preserve">To view additional pages, </w:t>
      </w:r>
      <w:r w:rsidR="0053619B">
        <w:t xml:space="preserve">click </w:t>
      </w:r>
      <w:r w:rsidR="00131DFE" w:rsidRPr="00131DFE">
        <w:rPr>
          <w:b/>
        </w:rPr>
        <w:t>Next Page</w:t>
      </w:r>
      <w:r w:rsidR="006957D3">
        <w:t>.</w:t>
      </w:r>
      <w:r w:rsidR="0053619B">
        <w:t xml:space="preserve"> </w:t>
      </w:r>
    </w:p>
    <w:p w:rsidR="0053619B" w:rsidRDefault="0053619B" w:rsidP="0053619B">
      <w:pPr>
        <w:pStyle w:val="Heading2"/>
      </w:pPr>
      <w:r>
        <w:t>Run a Sample Report in SharePoint</w:t>
      </w:r>
    </w:p>
    <w:p w:rsidR="0053619B" w:rsidRDefault="0053619B" w:rsidP="0053619B">
      <w:r>
        <w:t>Before you can run a sample report in SharePoint, you must upload the file to file to a SharePoint library</w:t>
      </w:r>
      <w:r w:rsidR="003F5013">
        <w:t>.</w:t>
      </w:r>
      <w:r>
        <w:t xml:space="preserve">  Alternatively, ask your IT department to make the reports available in SharePoint.</w:t>
      </w:r>
    </w:p>
    <w:p w:rsidR="0053619B" w:rsidRPr="0072260F" w:rsidRDefault="0053619B" w:rsidP="0053619B">
      <w:pPr>
        <w:pStyle w:val="Heading3"/>
      </w:pPr>
      <w:r>
        <w:t xml:space="preserve">To Upload </w:t>
      </w:r>
      <w:r w:rsidR="00CF4DDB">
        <w:t>a</w:t>
      </w:r>
      <w:r>
        <w:t xml:space="preserve"> Report to SharePoint</w:t>
      </w:r>
    </w:p>
    <w:p w:rsidR="0053619B" w:rsidRDefault="0053619B" w:rsidP="003859DF">
      <w:pPr>
        <w:pStyle w:val="ListParagraph"/>
        <w:numPr>
          <w:ilvl w:val="0"/>
          <w:numId w:val="31"/>
        </w:numPr>
      </w:pPr>
      <w:r>
        <w:t xml:space="preserve">Open </w:t>
      </w:r>
      <w:r w:rsidR="003F5013">
        <w:t>the</w:t>
      </w:r>
      <w:r>
        <w:t xml:space="preserve"> SharePoint library</w:t>
      </w:r>
      <w:r w:rsidR="003F5013">
        <w:t xml:space="preserve"> where you want to run the sample report</w:t>
      </w:r>
      <w:r>
        <w:t>.</w:t>
      </w:r>
    </w:p>
    <w:p w:rsidR="0053619B" w:rsidRDefault="0053619B" w:rsidP="003859DF">
      <w:pPr>
        <w:pStyle w:val="ListParagraph"/>
        <w:numPr>
          <w:ilvl w:val="0"/>
          <w:numId w:val="31"/>
        </w:numPr>
      </w:pPr>
      <w:r>
        <w:t xml:space="preserve">Click </w:t>
      </w:r>
      <w:r w:rsidRPr="006F2F34">
        <w:rPr>
          <w:b/>
        </w:rPr>
        <w:t>Upload</w:t>
      </w:r>
      <w:r>
        <w:t>.</w:t>
      </w:r>
    </w:p>
    <w:p w:rsidR="0053619B" w:rsidRDefault="0053619B" w:rsidP="003859DF">
      <w:pPr>
        <w:pStyle w:val="ListParagraph"/>
        <w:numPr>
          <w:ilvl w:val="0"/>
          <w:numId w:val="31"/>
        </w:numPr>
      </w:pPr>
      <w:r>
        <w:t xml:space="preserve">In the </w:t>
      </w:r>
      <w:r w:rsidRPr="006F2F34">
        <w:rPr>
          <w:b/>
        </w:rPr>
        <w:t>SQL Server Reporting Serviced Upload File</w:t>
      </w:r>
      <w:r>
        <w:t xml:space="preserve"> dialog box, click </w:t>
      </w:r>
      <w:r w:rsidRPr="003859DF">
        <w:rPr>
          <w:b/>
        </w:rPr>
        <w:t>Browse</w:t>
      </w:r>
      <w:r>
        <w:t xml:space="preserve"> to locate the sample report.</w:t>
      </w:r>
    </w:p>
    <w:p w:rsidR="0053619B" w:rsidRDefault="0053619B" w:rsidP="003859DF">
      <w:pPr>
        <w:pStyle w:val="ListParagraph"/>
        <w:numPr>
          <w:ilvl w:val="0"/>
          <w:numId w:val="31"/>
        </w:numPr>
      </w:pPr>
      <w:r>
        <w:t xml:space="preserve">Click </w:t>
      </w:r>
      <w:r w:rsidRPr="006F2F34">
        <w:rPr>
          <w:b/>
        </w:rPr>
        <w:t>OK</w:t>
      </w:r>
      <w:r>
        <w:t>.</w:t>
      </w:r>
    </w:p>
    <w:p w:rsidR="0053619B" w:rsidRPr="0072260F" w:rsidRDefault="0053619B" w:rsidP="0053619B">
      <w:pPr>
        <w:pStyle w:val="Heading3"/>
      </w:pPr>
      <w:r>
        <w:t xml:space="preserve">To Run </w:t>
      </w:r>
      <w:r w:rsidR="00CF4DDB">
        <w:t xml:space="preserve">a </w:t>
      </w:r>
      <w:r>
        <w:t xml:space="preserve">Report in </w:t>
      </w:r>
      <w:r w:rsidR="000D6F6E">
        <w:t>SharePoint</w:t>
      </w:r>
    </w:p>
    <w:p w:rsidR="006957D3" w:rsidRDefault="006957D3" w:rsidP="006957D3">
      <w:pPr>
        <w:pStyle w:val="ListParagraph"/>
        <w:numPr>
          <w:ilvl w:val="0"/>
          <w:numId w:val="32"/>
        </w:numPr>
      </w:pPr>
      <w:r>
        <w:t xml:space="preserve">Double-click the report (the first page will display). </w:t>
      </w:r>
    </w:p>
    <w:p w:rsidR="006957D3" w:rsidRDefault="006957D3" w:rsidP="006957D3">
      <w:pPr>
        <w:pStyle w:val="ListParagraph"/>
        <w:numPr>
          <w:ilvl w:val="0"/>
          <w:numId w:val="32"/>
        </w:numPr>
      </w:pPr>
      <w:r>
        <w:t xml:space="preserve">To view additional pages, click </w:t>
      </w:r>
      <w:r w:rsidRPr="00131DFE">
        <w:rPr>
          <w:b/>
        </w:rPr>
        <w:t>Next Page</w:t>
      </w:r>
      <w:r>
        <w:t xml:space="preserve">. </w:t>
      </w:r>
    </w:p>
    <w:p w:rsidR="00B55167" w:rsidRDefault="00B55167" w:rsidP="00BC7419">
      <w:pPr>
        <w:pStyle w:val="Heading1"/>
      </w:pPr>
      <w:r>
        <w:t>Help and Information</w:t>
      </w:r>
    </w:p>
    <w:p w:rsidR="00390F2E" w:rsidRPr="00674032" w:rsidRDefault="003859DF" w:rsidP="00D40DA2">
      <w:pPr>
        <w:rPr>
          <w:rFonts w:ascii="Arial" w:hAnsi="Arial" w:cs="Arial"/>
        </w:rPr>
      </w:pPr>
      <w:r>
        <w:t xml:space="preserve">For more information about authoring reports in Report Builder 3.0, see the </w:t>
      </w:r>
      <w:hyperlink r:id="rId13" w:history="1">
        <w:r w:rsidR="003510E8">
          <w:rPr>
            <w:rStyle w:val="Hyperlink"/>
          </w:rPr>
          <w:t>SQL Server 2008 R2 Report Builder 3.0</w:t>
        </w:r>
      </w:hyperlink>
      <w:r>
        <w:t xml:space="preserve"> documentation</w:t>
      </w:r>
      <w:r w:rsidR="003510E8">
        <w:t xml:space="preserve"> on TechNet</w:t>
      </w:r>
      <w:r>
        <w:t>.</w:t>
      </w:r>
    </w:p>
    <w:sectPr w:rsidR="00390F2E" w:rsidRPr="00674032" w:rsidSect="00E4398C">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91E" w:rsidRDefault="0047791E" w:rsidP="00313894">
      <w:pPr>
        <w:spacing w:after="0" w:line="240" w:lineRule="auto"/>
      </w:pPr>
      <w:r>
        <w:separator/>
      </w:r>
    </w:p>
  </w:endnote>
  <w:endnote w:type="continuationSeparator" w:id="0">
    <w:p w:rsidR="0047791E" w:rsidRDefault="0047791E" w:rsidP="003138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01611"/>
      <w:docPartObj>
        <w:docPartGallery w:val="Page Numbers (Bottom of Page)"/>
        <w:docPartUnique/>
      </w:docPartObj>
    </w:sdtPr>
    <w:sdtContent>
      <w:p w:rsidR="0053619B" w:rsidRDefault="00673B26">
        <w:pPr>
          <w:pStyle w:val="Footer"/>
        </w:pPr>
        <w:r>
          <w:fldChar w:fldCharType="begin"/>
        </w:r>
        <w:r w:rsidR="008260EA">
          <w:instrText xml:space="preserve"> PAGE   \* MERGEFORMAT </w:instrText>
        </w:r>
        <w:r>
          <w:fldChar w:fldCharType="separate"/>
        </w:r>
        <w:r w:rsidR="00B804F1">
          <w:rPr>
            <w:noProof/>
          </w:rPr>
          <w:t>2</w:t>
        </w:r>
        <w:r>
          <w:rPr>
            <w:noProof/>
          </w:rPr>
          <w:fldChar w:fldCharType="end"/>
        </w:r>
      </w:p>
    </w:sdtContent>
  </w:sdt>
  <w:p w:rsidR="0053619B" w:rsidRDefault="005361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91E" w:rsidRDefault="0047791E" w:rsidP="00313894">
      <w:pPr>
        <w:spacing w:after="0" w:line="240" w:lineRule="auto"/>
      </w:pPr>
      <w:r>
        <w:separator/>
      </w:r>
    </w:p>
  </w:footnote>
  <w:footnote w:type="continuationSeparator" w:id="0">
    <w:p w:rsidR="0047791E" w:rsidRDefault="0047791E" w:rsidP="003138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19B" w:rsidRDefault="0053619B">
    <w:pPr>
      <w:pStyle w:val="Header"/>
    </w:pPr>
    <w:r>
      <w:tab/>
    </w:r>
    <w:r>
      <w:tab/>
    </w:r>
    <w:r>
      <w:rPr>
        <w:noProof/>
      </w:rPr>
      <w:drawing>
        <wp:inline distT="0" distB="0" distL="0" distR="0">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6243"/>
    <w:multiLevelType w:val="hybridMultilevel"/>
    <w:tmpl w:val="B56688D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C0437"/>
    <w:multiLevelType w:val="hybridMultilevel"/>
    <w:tmpl w:val="D1461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120DF"/>
    <w:multiLevelType w:val="multilevel"/>
    <w:tmpl w:val="70C0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47023A"/>
    <w:multiLevelType w:val="hybridMultilevel"/>
    <w:tmpl w:val="115E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B036EF"/>
    <w:multiLevelType w:val="hybridMultilevel"/>
    <w:tmpl w:val="FA82D3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7D13369"/>
    <w:multiLevelType w:val="hybridMultilevel"/>
    <w:tmpl w:val="FA82D3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673FB7"/>
    <w:multiLevelType w:val="hybridMultilevel"/>
    <w:tmpl w:val="09F67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191C46"/>
    <w:multiLevelType w:val="hybridMultilevel"/>
    <w:tmpl w:val="3D30AB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F27080"/>
    <w:multiLevelType w:val="hybridMultilevel"/>
    <w:tmpl w:val="572A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C765DD"/>
    <w:multiLevelType w:val="hybridMultilevel"/>
    <w:tmpl w:val="574A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33F1475"/>
    <w:multiLevelType w:val="hybridMultilevel"/>
    <w:tmpl w:val="1C509398"/>
    <w:lvl w:ilvl="0" w:tplc="CB30A1AA">
      <w:numFmt w:val="bullet"/>
      <w:lvlText w:val="•"/>
      <w:lvlJc w:val="left"/>
      <w:pPr>
        <w:ind w:left="2520" w:hanging="720"/>
      </w:pPr>
      <w:rPr>
        <w:rFonts w:ascii="Calibri" w:eastAsiaTheme="minorHAnsi" w:hAnsi="Calibri" w:cstheme="minorBidi" w:hint="default"/>
      </w:rPr>
    </w:lvl>
    <w:lvl w:ilvl="1" w:tplc="CB30A1AA">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7D1709C"/>
    <w:multiLevelType w:val="hybridMultilevel"/>
    <w:tmpl w:val="B6E61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953299"/>
    <w:multiLevelType w:val="hybridMultilevel"/>
    <w:tmpl w:val="A712D5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0B6D73"/>
    <w:multiLevelType w:val="hybridMultilevel"/>
    <w:tmpl w:val="5EA8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D06B8E"/>
    <w:multiLevelType w:val="hybridMultilevel"/>
    <w:tmpl w:val="E69EFA2E"/>
    <w:lvl w:ilvl="0" w:tplc="CB30A1AA">
      <w:numFmt w:val="bullet"/>
      <w:lvlText w:val="•"/>
      <w:lvlJc w:val="left"/>
      <w:pPr>
        <w:ind w:left="2520" w:hanging="72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7E70A8C"/>
    <w:multiLevelType w:val="hybridMultilevel"/>
    <w:tmpl w:val="880E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262B69"/>
    <w:multiLevelType w:val="hybridMultilevel"/>
    <w:tmpl w:val="FA82D3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9B6146D"/>
    <w:multiLevelType w:val="hybridMultilevel"/>
    <w:tmpl w:val="827E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9"/>
  </w:num>
  <w:num w:numId="3">
    <w:abstractNumId w:val="5"/>
  </w:num>
  <w:num w:numId="4">
    <w:abstractNumId w:val="26"/>
  </w:num>
  <w:num w:numId="5">
    <w:abstractNumId w:val="22"/>
  </w:num>
  <w:num w:numId="6">
    <w:abstractNumId w:val="7"/>
  </w:num>
  <w:num w:numId="7">
    <w:abstractNumId w:val="3"/>
  </w:num>
  <w:num w:numId="8">
    <w:abstractNumId w:val="18"/>
  </w:num>
  <w:num w:numId="9">
    <w:abstractNumId w:val="30"/>
  </w:num>
  <w:num w:numId="10">
    <w:abstractNumId w:val="12"/>
  </w:num>
  <w:num w:numId="11">
    <w:abstractNumId w:val="6"/>
  </w:num>
  <w:num w:numId="12">
    <w:abstractNumId w:val="21"/>
  </w:num>
  <w:num w:numId="13">
    <w:abstractNumId w:val="1"/>
  </w:num>
  <w:num w:numId="14">
    <w:abstractNumId w:val="10"/>
  </w:num>
  <w:num w:numId="15">
    <w:abstractNumId w:val="0"/>
  </w:num>
  <w:num w:numId="16">
    <w:abstractNumId w:val="11"/>
  </w:num>
  <w:num w:numId="17">
    <w:abstractNumId w:val="14"/>
  </w:num>
  <w:num w:numId="18">
    <w:abstractNumId w:val="8"/>
  </w:num>
  <w:num w:numId="19">
    <w:abstractNumId w:val="27"/>
  </w:num>
  <w:num w:numId="20">
    <w:abstractNumId w:val="20"/>
  </w:num>
  <w:num w:numId="21">
    <w:abstractNumId w:val="31"/>
  </w:num>
  <w:num w:numId="22">
    <w:abstractNumId w:val="17"/>
  </w:num>
  <w:num w:numId="23">
    <w:abstractNumId w:val="4"/>
  </w:num>
  <w:num w:numId="24">
    <w:abstractNumId w:val="2"/>
  </w:num>
  <w:num w:numId="25">
    <w:abstractNumId w:val="25"/>
  </w:num>
  <w:num w:numId="26">
    <w:abstractNumId w:val="19"/>
  </w:num>
  <w:num w:numId="27">
    <w:abstractNumId w:val="24"/>
  </w:num>
  <w:num w:numId="28">
    <w:abstractNumId w:val="13"/>
  </w:num>
  <w:num w:numId="29">
    <w:abstractNumId w:val="28"/>
  </w:num>
  <w:num w:numId="30">
    <w:abstractNumId w:val="23"/>
  </w:num>
  <w:num w:numId="31">
    <w:abstractNumId w:val="9"/>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021"/>
  <w:stylePaneSortMethod w:val="0000"/>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B55167"/>
    <w:rsid w:val="00006B05"/>
    <w:rsid w:val="00015649"/>
    <w:rsid w:val="00024B7C"/>
    <w:rsid w:val="00025B5A"/>
    <w:rsid w:val="00030693"/>
    <w:rsid w:val="00032A5A"/>
    <w:rsid w:val="0003485C"/>
    <w:rsid w:val="00040249"/>
    <w:rsid w:val="000473DA"/>
    <w:rsid w:val="00053636"/>
    <w:rsid w:val="00063A6C"/>
    <w:rsid w:val="00087709"/>
    <w:rsid w:val="00097080"/>
    <w:rsid w:val="000A030E"/>
    <w:rsid w:val="000A1B98"/>
    <w:rsid w:val="000A2D82"/>
    <w:rsid w:val="000D024E"/>
    <w:rsid w:val="000D58AB"/>
    <w:rsid w:val="000D6F6E"/>
    <w:rsid w:val="000E72BA"/>
    <w:rsid w:val="00102881"/>
    <w:rsid w:val="00110973"/>
    <w:rsid w:val="001224E5"/>
    <w:rsid w:val="00125180"/>
    <w:rsid w:val="00131DFE"/>
    <w:rsid w:val="00134776"/>
    <w:rsid w:val="0013518B"/>
    <w:rsid w:val="00152386"/>
    <w:rsid w:val="001525A5"/>
    <w:rsid w:val="001601D0"/>
    <w:rsid w:val="00161774"/>
    <w:rsid w:val="00162027"/>
    <w:rsid w:val="00172A7E"/>
    <w:rsid w:val="00193618"/>
    <w:rsid w:val="001E2255"/>
    <w:rsid w:val="001E3F63"/>
    <w:rsid w:val="001F5459"/>
    <w:rsid w:val="002001DA"/>
    <w:rsid w:val="00223821"/>
    <w:rsid w:val="00253AFC"/>
    <w:rsid w:val="00254F75"/>
    <w:rsid w:val="00266ECF"/>
    <w:rsid w:val="00295266"/>
    <w:rsid w:val="002B75C8"/>
    <w:rsid w:val="002D519B"/>
    <w:rsid w:val="002F00CA"/>
    <w:rsid w:val="002F1A63"/>
    <w:rsid w:val="002F7F64"/>
    <w:rsid w:val="0030326B"/>
    <w:rsid w:val="00311324"/>
    <w:rsid w:val="00313894"/>
    <w:rsid w:val="0031796D"/>
    <w:rsid w:val="00317A0A"/>
    <w:rsid w:val="00317F14"/>
    <w:rsid w:val="0032737F"/>
    <w:rsid w:val="00332483"/>
    <w:rsid w:val="00340C4F"/>
    <w:rsid w:val="003510E8"/>
    <w:rsid w:val="003859DF"/>
    <w:rsid w:val="00387DE0"/>
    <w:rsid w:val="00390F2E"/>
    <w:rsid w:val="003B13E3"/>
    <w:rsid w:val="003B623D"/>
    <w:rsid w:val="003B6564"/>
    <w:rsid w:val="003C3559"/>
    <w:rsid w:val="003F0091"/>
    <w:rsid w:val="003F46EC"/>
    <w:rsid w:val="003F5013"/>
    <w:rsid w:val="003F749B"/>
    <w:rsid w:val="0040163B"/>
    <w:rsid w:val="004029B6"/>
    <w:rsid w:val="00413E82"/>
    <w:rsid w:val="0042033B"/>
    <w:rsid w:val="00426177"/>
    <w:rsid w:val="004365FA"/>
    <w:rsid w:val="004544AB"/>
    <w:rsid w:val="004649FA"/>
    <w:rsid w:val="004650A6"/>
    <w:rsid w:val="00466E4C"/>
    <w:rsid w:val="0047791E"/>
    <w:rsid w:val="0048322F"/>
    <w:rsid w:val="00483A82"/>
    <w:rsid w:val="004934FE"/>
    <w:rsid w:val="004A765A"/>
    <w:rsid w:val="004B43F6"/>
    <w:rsid w:val="004C7166"/>
    <w:rsid w:val="004D5557"/>
    <w:rsid w:val="004F0B95"/>
    <w:rsid w:val="00505841"/>
    <w:rsid w:val="0051377B"/>
    <w:rsid w:val="0051713C"/>
    <w:rsid w:val="00523961"/>
    <w:rsid w:val="0053619B"/>
    <w:rsid w:val="00547E5A"/>
    <w:rsid w:val="005648C5"/>
    <w:rsid w:val="005658F2"/>
    <w:rsid w:val="00571D88"/>
    <w:rsid w:val="00580023"/>
    <w:rsid w:val="0058059E"/>
    <w:rsid w:val="005970BF"/>
    <w:rsid w:val="005A0774"/>
    <w:rsid w:val="005A488B"/>
    <w:rsid w:val="005B13F4"/>
    <w:rsid w:val="005C64BD"/>
    <w:rsid w:val="005D0E59"/>
    <w:rsid w:val="005D12DF"/>
    <w:rsid w:val="005D7320"/>
    <w:rsid w:val="005E51CB"/>
    <w:rsid w:val="005F3E49"/>
    <w:rsid w:val="00600D52"/>
    <w:rsid w:val="00604366"/>
    <w:rsid w:val="00605185"/>
    <w:rsid w:val="00611C32"/>
    <w:rsid w:val="00625F30"/>
    <w:rsid w:val="0062609C"/>
    <w:rsid w:val="006357DF"/>
    <w:rsid w:val="00640F65"/>
    <w:rsid w:val="006707F7"/>
    <w:rsid w:val="00671377"/>
    <w:rsid w:val="00673B26"/>
    <w:rsid w:val="00674032"/>
    <w:rsid w:val="0069275B"/>
    <w:rsid w:val="006957D3"/>
    <w:rsid w:val="006B376B"/>
    <w:rsid w:val="006B4887"/>
    <w:rsid w:val="006C0DFA"/>
    <w:rsid w:val="006D7FF6"/>
    <w:rsid w:val="006E123E"/>
    <w:rsid w:val="006F2F34"/>
    <w:rsid w:val="006F6F44"/>
    <w:rsid w:val="00720455"/>
    <w:rsid w:val="00721E37"/>
    <w:rsid w:val="0072260F"/>
    <w:rsid w:val="0073402B"/>
    <w:rsid w:val="0075099A"/>
    <w:rsid w:val="00765761"/>
    <w:rsid w:val="00770707"/>
    <w:rsid w:val="007877DC"/>
    <w:rsid w:val="00797860"/>
    <w:rsid w:val="007A393B"/>
    <w:rsid w:val="007C4A09"/>
    <w:rsid w:val="007D7C6E"/>
    <w:rsid w:val="007E2794"/>
    <w:rsid w:val="007F302F"/>
    <w:rsid w:val="00806989"/>
    <w:rsid w:val="008134F6"/>
    <w:rsid w:val="00817C2E"/>
    <w:rsid w:val="008209F4"/>
    <w:rsid w:val="008260EA"/>
    <w:rsid w:val="0083086D"/>
    <w:rsid w:val="008464BA"/>
    <w:rsid w:val="00862626"/>
    <w:rsid w:val="00893A90"/>
    <w:rsid w:val="008B197B"/>
    <w:rsid w:val="008B1DAF"/>
    <w:rsid w:val="008C4A8C"/>
    <w:rsid w:val="008F415B"/>
    <w:rsid w:val="008F4B81"/>
    <w:rsid w:val="008F656E"/>
    <w:rsid w:val="0090144E"/>
    <w:rsid w:val="00902827"/>
    <w:rsid w:val="009204F0"/>
    <w:rsid w:val="00936A2A"/>
    <w:rsid w:val="00942A33"/>
    <w:rsid w:val="00943298"/>
    <w:rsid w:val="00961361"/>
    <w:rsid w:val="00962779"/>
    <w:rsid w:val="00963464"/>
    <w:rsid w:val="00993BAF"/>
    <w:rsid w:val="0099446A"/>
    <w:rsid w:val="009978C6"/>
    <w:rsid w:val="009A3A57"/>
    <w:rsid w:val="009C2A25"/>
    <w:rsid w:val="009D04B1"/>
    <w:rsid w:val="009D1816"/>
    <w:rsid w:val="009E1869"/>
    <w:rsid w:val="009F219F"/>
    <w:rsid w:val="00A002D1"/>
    <w:rsid w:val="00A02336"/>
    <w:rsid w:val="00A10B38"/>
    <w:rsid w:val="00A22239"/>
    <w:rsid w:val="00A35F8C"/>
    <w:rsid w:val="00A47623"/>
    <w:rsid w:val="00A6123F"/>
    <w:rsid w:val="00A64B19"/>
    <w:rsid w:val="00A67EB3"/>
    <w:rsid w:val="00A97602"/>
    <w:rsid w:val="00AA3A33"/>
    <w:rsid w:val="00AA6D88"/>
    <w:rsid w:val="00AC12A6"/>
    <w:rsid w:val="00AC6C1C"/>
    <w:rsid w:val="00AC71D3"/>
    <w:rsid w:val="00AD6645"/>
    <w:rsid w:val="00AD67B4"/>
    <w:rsid w:val="00AE3C83"/>
    <w:rsid w:val="00AE65F2"/>
    <w:rsid w:val="00B00B6E"/>
    <w:rsid w:val="00B52750"/>
    <w:rsid w:val="00B53601"/>
    <w:rsid w:val="00B55167"/>
    <w:rsid w:val="00B56E12"/>
    <w:rsid w:val="00B67051"/>
    <w:rsid w:val="00B7029A"/>
    <w:rsid w:val="00B70442"/>
    <w:rsid w:val="00B75DF3"/>
    <w:rsid w:val="00B8034A"/>
    <w:rsid w:val="00B804F1"/>
    <w:rsid w:val="00B942FF"/>
    <w:rsid w:val="00B948A7"/>
    <w:rsid w:val="00BC448D"/>
    <w:rsid w:val="00BC7419"/>
    <w:rsid w:val="00BD2257"/>
    <w:rsid w:val="00BF6D70"/>
    <w:rsid w:val="00C10B5E"/>
    <w:rsid w:val="00C14EBE"/>
    <w:rsid w:val="00C27A80"/>
    <w:rsid w:val="00C30E0C"/>
    <w:rsid w:val="00C34841"/>
    <w:rsid w:val="00C37C9E"/>
    <w:rsid w:val="00C40699"/>
    <w:rsid w:val="00C4121F"/>
    <w:rsid w:val="00C42CCC"/>
    <w:rsid w:val="00C46EDD"/>
    <w:rsid w:val="00C4728D"/>
    <w:rsid w:val="00C545AA"/>
    <w:rsid w:val="00C5755A"/>
    <w:rsid w:val="00C65C94"/>
    <w:rsid w:val="00C8594D"/>
    <w:rsid w:val="00C923BF"/>
    <w:rsid w:val="00C976A2"/>
    <w:rsid w:val="00CA29C7"/>
    <w:rsid w:val="00CC3458"/>
    <w:rsid w:val="00CF3028"/>
    <w:rsid w:val="00CF4DDB"/>
    <w:rsid w:val="00D220B3"/>
    <w:rsid w:val="00D2619F"/>
    <w:rsid w:val="00D30222"/>
    <w:rsid w:val="00D30414"/>
    <w:rsid w:val="00D3226B"/>
    <w:rsid w:val="00D33FC7"/>
    <w:rsid w:val="00D40DA2"/>
    <w:rsid w:val="00D51C46"/>
    <w:rsid w:val="00D73276"/>
    <w:rsid w:val="00DB2929"/>
    <w:rsid w:val="00DC05D4"/>
    <w:rsid w:val="00DC1B1A"/>
    <w:rsid w:val="00DD5C31"/>
    <w:rsid w:val="00E10F8F"/>
    <w:rsid w:val="00E119F1"/>
    <w:rsid w:val="00E133C7"/>
    <w:rsid w:val="00E17803"/>
    <w:rsid w:val="00E25C36"/>
    <w:rsid w:val="00E305B6"/>
    <w:rsid w:val="00E4398C"/>
    <w:rsid w:val="00E5188A"/>
    <w:rsid w:val="00E82D8A"/>
    <w:rsid w:val="00E83A2A"/>
    <w:rsid w:val="00E84004"/>
    <w:rsid w:val="00E84364"/>
    <w:rsid w:val="00EA5EE7"/>
    <w:rsid w:val="00EF6830"/>
    <w:rsid w:val="00F072C7"/>
    <w:rsid w:val="00F12945"/>
    <w:rsid w:val="00F16B4D"/>
    <w:rsid w:val="00F2411F"/>
    <w:rsid w:val="00F34F4E"/>
    <w:rsid w:val="00F42BC9"/>
    <w:rsid w:val="00F477D7"/>
    <w:rsid w:val="00F7066F"/>
    <w:rsid w:val="00F772A3"/>
    <w:rsid w:val="00F8077E"/>
    <w:rsid w:val="00F85095"/>
    <w:rsid w:val="00F86564"/>
    <w:rsid w:val="00F8693D"/>
    <w:rsid w:val="00FA232C"/>
    <w:rsid w:val="00FB18A9"/>
    <w:rsid w:val="00FB5AEB"/>
    <w:rsid w:val="00FC4011"/>
    <w:rsid w:val="00FC4270"/>
    <w:rsid w:val="00FD2989"/>
    <w:rsid w:val="00FE5437"/>
    <w:rsid w:val="00FF29BB"/>
    <w:rsid w:val="00FF5B8A"/>
  </w:rsids>
  <m:mathPr>
    <m:mathFont m:val="Cambria Math"/>
    <m:brkBin m:val="before"/>
    <m:brkBinSub m:val="--"/>
    <m:smallFrac m:val="off"/>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65761"/>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2F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styleId="NormalWeb">
    <w:name w:val="Normal (Web)"/>
    <w:basedOn w:val="Normal"/>
    <w:uiPriority w:val="99"/>
    <w:semiHidden/>
    <w:unhideWhenUsed/>
    <w:rsid w:val="000156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
    <w:name w:val="ui"/>
    <w:basedOn w:val="DefaultParagraphFont"/>
    <w:rsid w:val="00015649"/>
  </w:style>
  <w:style w:type="character" w:customStyle="1" w:styleId="placeholder">
    <w:name w:val="placeholder"/>
    <w:basedOn w:val="DefaultParagraphFont"/>
    <w:rsid w:val="00015649"/>
  </w:style>
  <w:style w:type="paragraph" w:styleId="DocumentMap">
    <w:name w:val="Document Map"/>
    <w:basedOn w:val="Normal"/>
    <w:link w:val="DocumentMapChar"/>
    <w:uiPriority w:val="99"/>
    <w:semiHidden/>
    <w:unhideWhenUsed/>
    <w:rsid w:val="00611C3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1C32"/>
    <w:rPr>
      <w:rFonts w:ascii="Tahoma" w:hAnsi="Tahoma" w:cs="Tahoma"/>
      <w:sz w:val="16"/>
      <w:szCs w:val="16"/>
    </w:rPr>
  </w:style>
  <w:style w:type="character" w:customStyle="1" w:styleId="Heading3Char">
    <w:name w:val="Heading 3 Char"/>
    <w:basedOn w:val="DefaultParagraphFont"/>
    <w:link w:val="Heading3"/>
    <w:uiPriority w:val="9"/>
    <w:rsid w:val="006F2F3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2F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styleId="NormalWeb">
    <w:name w:val="Normal (Web)"/>
    <w:basedOn w:val="Normal"/>
    <w:uiPriority w:val="99"/>
    <w:semiHidden/>
    <w:unhideWhenUsed/>
    <w:rsid w:val="000156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
    <w:name w:val="ui"/>
    <w:basedOn w:val="DefaultParagraphFont"/>
    <w:rsid w:val="00015649"/>
  </w:style>
  <w:style w:type="character" w:customStyle="1" w:styleId="placeholder">
    <w:name w:val="placeholder"/>
    <w:basedOn w:val="DefaultParagraphFont"/>
    <w:rsid w:val="00015649"/>
  </w:style>
  <w:style w:type="paragraph" w:styleId="DocumentMap">
    <w:name w:val="Document Map"/>
    <w:basedOn w:val="Normal"/>
    <w:link w:val="DocumentMapChar"/>
    <w:uiPriority w:val="99"/>
    <w:semiHidden/>
    <w:unhideWhenUsed/>
    <w:rsid w:val="00611C3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1C32"/>
    <w:rPr>
      <w:rFonts w:ascii="Tahoma" w:hAnsi="Tahoma" w:cs="Tahoma"/>
      <w:sz w:val="16"/>
      <w:szCs w:val="16"/>
    </w:rPr>
  </w:style>
  <w:style w:type="character" w:customStyle="1" w:styleId="Heading3Char">
    <w:name w:val="Heading 3 Char"/>
    <w:basedOn w:val="DefaultParagraphFont"/>
    <w:link w:val="Heading3"/>
    <w:uiPriority w:val="9"/>
    <w:rsid w:val="006F2F3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97529863">
      <w:bodyDiv w:val="1"/>
      <w:marLeft w:val="0"/>
      <w:marRight w:val="0"/>
      <w:marTop w:val="0"/>
      <w:marBottom w:val="0"/>
      <w:divBdr>
        <w:top w:val="none" w:sz="0" w:space="0" w:color="auto"/>
        <w:left w:val="none" w:sz="0" w:space="0" w:color="auto"/>
        <w:bottom w:val="none" w:sz="0" w:space="0" w:color="auto"/>
        <w:right w:val="none" w:sz="0" w:space="0" w:color="auto"/>
      </w:divBdr>
      <w:divsChild>
        <w:div w:id="615603788">
          <w:marLeft w:val="0"/>
          <w:marRight w:val="0"/>
          <w:marTop w:val="0"/>
          <w:marBottom w:val="0"/>
          <w:divBdr>
            <w:top w:val="none" w:sz="0" w:space="0" w:color="auto"/>
            <w:left w:val="none" w:sz="0" w:space="0" w:color="auto"/>
            <w:bottom w:val="none" w:sz="0" w:space="0" w:color="auto"/>
            <w:right w:val="none" w:sz="0" w:space="0" w:color="auto"/>
          </w:divBdr>
          <w:divsChild>
            <w:div w:id="2078431529">
              <w:marLeft w:val="0"/>
              <w:marRight w:val="0"/>
              <w:marTop w:val="0"/>
              <w:marBottom w:val="0"/>
              <w:divBdr>
                <w:top w:val="none" w:sz="0" w:space="0" w:color="auto"/>
                <w:left w:val="none" w:sz="0" w:space="0" w:color="auto"/>
                <w:bottom w:val="none" w:sz="0" w:space="0" w:color="auto"/>
                <w:right w:val="none" w:sz="0" w:space="0" w:color="auto"/>
              </w:divBdr>
              <w:divsChild>
                <w:div w:id="659887933">
                  <w:marLeft w:val="0"/>
                  <w:marRight w:val="0"/>
                  <w:marTop w:val="0"/>
                  <w:marBottom w:val="0"/>
                  <w:divBdr>
                    <w:top w:val="none" w:sz="0" w:space="0" w:color="auto"/>
                    <w:left w:val="none" w:sz="0" w:space="0" w:color="auto"/>
                    <w:bottom w:val="none" w:sz="0" w:space="0" w:color="auto"/>
                    <w:right w:val="none" w:sz="0" w:space="0" w:color="auto"/>
                  </w:divBdr>
                  <w:divsChild>
                    <w:div w:id="6650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fwlink/?LinkId=154494" TargetMode="External"/><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go.microsoft.com/fwlink/?LinkId=19326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will\AppData\Local\Microsoft\Windows\Temporary%20Internet%20Files\Content.Outlook\588274TZ\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382F10B74F0348A8C878C979684422" ma:contentTypeVersion="1" ma:contentTypeDescription="Create a new document." ma:contentTypeScope="" ma:versionID="07151e281116ce2d4c29642b8bb7f054">
  <xsd:schema xmlns:xsd="http://www.w3.org/2001/XMLSchema" xmlns:p="http://schemas.microsoft.com/office/2006/metadata/properties" xmlns:ns1="http://schemas.microsoft.com/sharepoint/v3" targetNamespace="http://schemas.microsoft.com/office/2006/metadata/properties" ma:root="true" ma:fieldsID="7f3fc7182d4930f2968e2e99531d84f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28EE4C5-10A2-4B91-B382-449382869BAE}">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3.xml><?xml version="1.0" encoding="utf-8"?>
<ds:datastoreItem xmlns:ds="http://schemas.openxmlformats.org/officeDocument/2006/customXml" ds:itemID="{48238D8D-4362-4DA5-A71D-C20942494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D1374E1-8A3B-4212-A655-59FC5DAF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SQL_Server_White_Paper_Template.dotx</Template>
  <TotalTime>3</TotalTime>
  <Pages>3</Pages>
  <Words>925</Words>
  <Characters>4814</Characters>
  <Application>Microsoft Office Word</Application>
  <DocSecurity>0</DocSecurity>
  <Lines>103</Lines>
  <Paragraphs>65</Paragraphs>
  <ScaleCrop>false</ScaleCrop>
  <HeadingPairs>
    <vt:vector size="2" baseType="variant">
      <vt:variant>
        <vt:lpstr>Title</vt:lpstr>
      </vt:variant>
      <vt:variant>
        <vt:i4>1</vt:i4>
      </vt:variant>
    </vt:vector>
  </HeadingPairs>
  <TitlesOfParts>
    <vt:vector size="1" baseType="lpstr">
      <vt:lpstr>Report Builder 3.0 Standalone Sample Reports</vt:lpstr>
    </vt:vector>
  </TitlesOfParts>
  <Company>Microsoft</Company>
  <LinksUpToDate>false</LinksUpToDate>
  <CharactersWithSpaces>5692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Builder 3.0 Standalone Sample Reports</dc:title>
  <dc:subject>Report Builder 3.0 Standalone Sample Reports</dc:subject>
  <dc:creator>Reporting Services User Education</dc:creator>
  <cp:keywords>Readme</cp:keywords>
  <cp:lastModifiedBy>Marianne Willumsen</cp:lastModifiedBy>
  <cp:revision>3</cp:revision>
  <cp:lastPrinted>2010-05-20T23:42:00Z</cp:lastPrinted>
  <dcterms:created xsi:type="dcterms:W3CDTF">2010-06-17T16:25:00Z</dcterms:created>
  <dcterms:modified xsi:type="dcterms:W3CDTF">2010-06-17T16:33:00Z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Report Builder 3.0 Stand-alone Sample Reports</vt:lpwstr>
  </property>
  <property fmtid="{D5CDD505-2E9C-101B-9397-08002B2CF9AE}" pid="10" name="Mtps.Transform">
    <vt:lpwstr/>
  </property>
  <property fmtid="{D5CDD505-2E9C-101B-9397-08002B2CF9AE}" pid="11" name="ContentTypeId">
    <vt:lpwstr>0x010100A5382F10B74F0348A8C878C979684422</vt:lpwstr>
  </property>
</Properties>
</file>