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B57"/>
          <w:sz w:val="30"/>
          <w:szCs w:val="30"/>
        </w:rPr>
        <w:t xml:space="preserve">Ski Industry Pricing &amp; Investment — Case Study Roadmap</w:t>
      </w:r>
    </w:p>
    <w:p>
      <w:pPr>
        <w:pStyle w:val="ListParagraph"/>
        <w:numPr>
          <w:ilvl w:val="0"/>
          <w:numId w:val="2"/>
        </w:numPr>
        <w:spacing w:after="80" w:before="260"/>
      </w:pPr>
      <w:r>
        <w:rPr>
          <w:b/>
          <w:bCs/>
          <w:color w:val="1F3B57"/>
          <w:sz w:val="26"/>
          <w:szCs w:val="26"/>
        </w:rPr>
        <w:t xml:space="preserve">Ask</w:t>
      </w:r>
    </w:p>
    <w:p>
      <w:pPr>
        <w:pStyle w:val="ListParagraph"/>
        <w:numPr>
          <w:ilvl w:val="0"/>
          <w:numId w:val="3"/>
        </w:numPr>
        <w:spacing w:after="80"/>
      </w:pPr>
      <w:r>
        <w:rPr>
          <w:b/>
          <w:bCs/>
          <w:sz w:val="21"/>
          <w:szCs w:val="21"/>
        </w:rPr>
        <w:t xml:space="preserve">Topic: </w:t>
      </w:r>
      <w:r>
        <w:rPr>
          <w:sz w:val="21"/>
          <w:szCs w:val="21"/>
        </w:rPr>
        <w:t xml:space="preserve">How ski resort pricing relates to elevation, amenities, and region across the global ski industry.</w:t>
      </w:r>
    </w:p>
    <w:p>
      <w:pPr>
        <w:pStyle w:val="ListParagraph"/>
        <w:numPr>
          <w:ilvl w:val="0"/>
          <w:numId w:val="3"/>
        </w:numPr>
        <w:spacing w:after="80"/>
      </w:pPr>
      <w:r>
        <w:rPr>
          <w:b/>
          <w:bCs/>
          <w:sz w:val="21"/>
          <w:szCs w:val="21"/>
        </w:rPr>
        <w:t xml:space="preserve">Problem: </w:t>
      </w:r>
      <w:r>
        <w:rPr>
          <w:sz w:val="21"/>
          <w:szCs w:val="21"/>
        </w:rPr>
        <w:t xml:space="preserve">Out of all the measurable resort characteristics (elevation, snowmaking, night skiing, terrain parks, season length, region), identify which one is the largest contributor to price increases across the ski industry.</w:t>
      </w:r>
    </w:p>
    <w:p>
      <w:pPr>
        <w:pStyle w:val="ListParagraph"/>
        <w:numPr>
          <w:ilvl w:val="0"/>
          <w:numId w:val="3"/>
        </w:numPr>
        <w:spacing w:after="80"/>
      </w:pPr>
      <w:r>
        <w:rPr>
          <w:b/>
          <w:bCs/>
          <w:sz w:val="21"/>
          <w:szCs w:val="21"/>
        </w:rPr>
        <w:t xml:space="preserve">Metrics: </w:t>
      </w:r>
      <w:r>
        <w:rPr>
          <w:sz w:val="21"/>
          <w:szCs w:val="21"/>
        </w:rPr>
        <w:t xml:space="preserve">Average daily lift ticket price; price per meter of vertical drop; price relative to season length; price differences by presence/absence of snowmaking, night skiing, and terrain parks; average pricing by region/country; ownership structure (independent resort vs. owned by a major conglomerate such as Vail Resorts, Alterra Mountain Company, or POWDR Corp).</w:t>
      </w:r>
    </w:p>
    <w:p>
      <w:pPr>
        <w:pStyle w:val="ListParagraph"/>
        <w:numPr>
          <w:ilvl w:val="0"/>
          <w:numId w:val="3"/>
        </w:numPr>
        <w:spacing w:after="80"/>
      </w:pPr>
      <w:r>
        <w:rPr>
          <w:b/>
          <w:bCs/>
          <w:sz w:val="21"/>
          <w:szCs w:val="21"/>
        </w:rPr>
        <w:t xml:space="preserve">Stakeholders: </w:t>
      </w:r>
      <w:r>
        <w:rPr>
          <w:sz w:val="21"/>
          <w:szCs w:val="21"/>
        </w:rPr>
        <w:t xml:space="preserve">Resort operators and investors, ski pass companies (e.g. the parent companies behind Epic and Ikon), and industry analysts.</w:t>
      </w:r>
    </w:p>
    <w:p>
      <w:pPr>
        <w:pStyle w:val="ListParagraph"/>
        <w:numPr>
          <w:ilvl w:val="0"/>
          <w:numId w:val="3"/>
        </w:numPr>
        <w:spacing w:after="80"/>
      </w:pPr>
      <w:r>
        <w:rPr>
          <w:b/>
          <w:bCs/>
          <w:sz w:val="21"/>
          <w:szCs w:val="21"/>
        </w:rPr>
        <w:t xml:space="preserve">Audience: </w:t>
      </w:r>
      <w:r>
        <w:rPr>
          <w:sz w:val="21"/>
          <w:szCs w:val="21"/>
        </w:rPr>
        <w:t xml:space="preserve">Resort management and investment decision-makers; secondarily, anyone reviewing this as a portfolio case study.</w:t>
      </w:r>
    </w:p>
    <w:p>
      <w:pPr>
        <w:pStyle w:val="ListParagraph"/>
        <w:numPr>
          <w:ilvl w:val="0"/>
          <w:numId w:val="2"/>
        </w:numPr>
        <w:spacing w:after="80" w:before="260"/>
      </w:pPr>
      <w:r>
        <w:rPr>
          <w:b/>
          <w:bCs/>
          <w:color w:val="1F3B57"/>
          <w:sz w:val="26"/>
          <w:szCs w:val="26"/>
        </w:rPr>
        <w:t xml:space="preserve">Prepare</w:t>
      </w:r>
    </w:p>
    <w:p>
      <w:pPr>
        <w:pStyle w:val="ListParagraph"/>
        <w:numPr>
          <w:ilvl w:val="0"/>
          <w:numId w:val="3"/>
        </w:numPr>
        <w:spacing w:after="80"/>
      </w:pPr>
      <w:r>
        <w:rPr>
          <w:b/>
          <w:bCs/>
          <w:sz w:val="21"/>
          <w:szCs w:val="21"/>
        </w:rPr>
        <w:t xml:space="preserve">Where is the data- </w:t>
      </w:r>
      <w:r>
        <w:rPr>
          <w:sz w:val="21"/>
          <w:szCs w:val="21"/>
        </w:rPr>
        <w:t xml:space="preserve">Maven Analytics Data Playground (mavenanalytics.io/data-playground/ski-resorts). Free to download with a Maven account (no cost). Underlying source is Ski-resort-stats.com for resort attributes, and NASA Earth Observations for the global snow cover table.</w:t>
      </w:r>
    </w:p>
    <w:p>
      <w:pPr>
        <w:pStyle w:val="ListParagraph"/>
        <w:numPr>
          <w:ilvl w:val="0"/>
          <w:numId w:val="3"/>
        </w:numPr>
        <w:spacing w:after="80"/>
      </w:pPr>
      <w:r>
        <w:rPr>
          <w:b/>
          <w:bCs/>
          <w:sz w:val="21"/>
          <w:szCs w:val="21"/>
        </w:rPr>
        <w:t xml:space="preserve">How is the data organized </w:t>
      </w:r>
      <w:r>
        <w:rPr>
          <w:sz w:val="21"/>
          <w:szCs w:val="21"/>
        </w:rPr>
        <w:t xml:space="preserve">Two CSV tables. Resorts: 499 resorts, 25 fields covering location, price, slopes, lifts, season dates, and amenities (night skiing, snowmaking, terrain parks, etc.). Snow: global snow cover by latitude/longitude for each month of 2022.</w:t>
      </w:r>
    </w:p>
    <w:p>
      <w:pPr>
        <w:pStyle w:val="ListParagraph"/>
        <w:numPr>
          <w:ilvl w:val="0"/>
          <w:numId w:val="3"/>
        </w:numPr>
        <w:spacing w:after="80"/>
      </w:pPr>
      <w:r>
        <w:rPr>
          <w:b/>
          <w:bCs/>
          <w:sz w:val="21"/>
          <w:szCs w:val="21"/>
        </w:rPr>
        <w:t xml:space="preserve">Issues of Bias or credibility? </w:t>
      </w:r>
      <w:r>
        <w:rPr>
          <w:sz w:val="21"/>
          <w:szCs w:val="21"/>
        </w:rPr>
        <w:t xml:space="preserve">Resort attributes come from Ski-resort-stats.com, a public reference site rather than an official regulator, so some fields may be self-reported or out of date. The dataset likely skews toward larger, better-known resorts that are well documented online, which could underrepresent small independent resorts relative to conglomerate-owned ones, worth flagging since that's directly relevant to the ownership metric.</w:t>
      </w:r>
    </w:p>
    <w:p>
      <w:pPr>
        <w:pStyle w:val="ListParagraph"/>
        <w:numPr>
          <w:ilvl w:val="0"/>
          <w:numId w:val="3"/>
        </w:numPr>
        <w:spacing w:after="80"/>
      </w:pPr>
      <w:r>
        <w:rPr>
          <w:b/>
          <w:bCs/>
          <w:sz w:val="21"/>
          <w:szCs w:val="21"/>
        </w:rPr>
        <w:t xml:space="preserve">Licensing, privacy, security, vulnerability </w:t>
      </w:r>
      <w:r>
        <w:rPr>
          <w:sz w:val="21"/>
          <w:szCs w:val="21"/>
        </w:rPr>
        <w:t xml:space="preserve">Licensed Public Domain by Maven Analytics, free to use, modify, and publish. No personal or sensitive data involved, this is resort-level business data.</w:t>
      </w:r>
    </w:p>
    <w:p>
      <w:pPr>
        <w:pStyle w:val="ListParagraph"/>
        <w:numPr>
          <w:ilvl w:val="0"/>
          <w:numId w:val="3"/>
        </w:numPr>
        <w:spacing w:after="80"/>
      </w:pPr>
      <w:r>
        <w:rPr>
          <w:b/>
          <w:bCs/>
          <w:sz w:val="21"/>
          <w:szCs w:val="21"/>
        </w:rPr>
        <w:t xml:space="preserve">How did I verify data integrity </w:t>
      </w:r>
      <w:r>
        <w:rPr>
          <w:sz w:val="21"/>
          <w:szCs w:val="21"/>
        </w:rPr>
        <w:t xml:space="preserve">Spot-checked several recognizable resorts (Vail, Whistler, Park City, Mt. Bachelor) against known real-world elevation figures. All matched closely, confirming the location/elevation data is accurate. Also confirmed no blank values in the Price field (499 of 499 populated). Found the dataset is heavily skewed toward Europe (360 of 499 resorts, 72%), with only 98 in North America, a small sample for the ownership comparison specifically, since Vail, Alterra, and POWDR are all North American conglomerates.</w:t>
      </w:r>
    </w:p>
    <w:p>
      <w:pPr>
        <w:pStyle w:val="ListParagraph"/>
        <w:numPr>
          <w:ilvl w:val="0"/>
          <w:numId w:val="3"/>
        </w:numPr>
        <w:spacing w:after="80"/>
      </w:pPr>
      <w:r>
        <w:rPr>
          <w:b/>
          <w:bCs/>
          <w:sz w:val="21"/>
          <w:szCs w:val="21"/>
        </w:rPr>
        <w:t xml:space="preserve">How does it answer questions </w:t>
      </w:r>
      <w:r>
        <w:rPr>
          <w:sz w:val="21"/>
          <w:szCs w:val="21"/>
        </w:rPr>
        <w:t xml:space="preserve">Price, elevation, season length, and amenity fields map directly onto the metrics defined in Ask. The ownership field will be joined in separately to support the conglomerate-vs-independent comparison.</w:t>
      </w:r>
    </w:p>
    <w:p>
      <w:pPr>
        <w:pStyle w:val="ListParagraph"/>
        <w:numPr>
          <w:ilvl w:val="0"/>
          <w:numId w:val="3"/>
        </w:numPr>
        <w:spacing w:after="80"/>
      </w:pPr>
      <w:r>
        <w:rPr>
          <w:b/>
          <w:bCs/>
          <w:sz w:val="21"/>
          <w:szCs w:val="21"/>
        </w:rPr>
        <w:t xml:space="preserve">Any problems w/ data </w:t>
      </w:r>
      <w:r>
        <w:rPr>
          <w:sz w:val="21"/>
          <w:szCs w:val="21"/>
        </w:rPr>
        <w:t xml:space="preserve">The Maven Analytics dataset doesn't include resort ownership. This will need to be added manually: cross-reference each resort against the public resort lists published by Vail Resorts, Alterra Mountain Company, and POWDR Corp, then join that in as a new column (Independent / Vail / Alterra / POWDR / Other).</w:t>
      </w:r>
    </w:p>
    <w:p>
      <w:pPr>
        <w:pStyle w:val="ListParagraph"/>
        <w:numPr>
          <w:ilvl w:val="0"/>
          <w:numId w:val="2"/>
        </w:numPr>
        <w:spacing w:after="80" w:before="260"/>
      </w:pPr>
      <w:r>
        <w:rPr>
          <w:b/>
          <w:bCs/>
          <w:color w:val="1F3B57"/>
          <w:sz w:val="26"/>
          <w:szCs w:val="26"/>
        </w:rPr>
        <w:t xml:space="preserve">Process</w:t>
      </w:r>
    </w:p>
    <w:p>
      <w:pPr>
        <w:pStyle w:val="ListParagraph"/>
        <w:numPr>
          <w:ilvl w:val="0"/>
          <w:numId w:val="3"/>
        </w:numPr>
        <w:spacing w:after="80"/>
      </w:pPr>
      <w:r>
        <w:rPr>
          <w:b/>
          <w:bCs/>
          <w:sz w:val="21"/>
          <w:szCs w:val="21"/>
        </w:rPr>
        <w:t xml:space="preserve">What tools did I use to process? Why? </w:t>
      </w:r>
      <w:r>
        <w:rPr>
          <w:sz w:val="21"/>
          <w:szCs w:val="21"/>
        </w:rPr>
        <w:t xml:space="preserve">R (tidyverse: readr, dplyr) in Posit Cloud. Chosen specifically to build R skills not showcased in the Cyclistic capstone (which used SQL/BigQuery and Tableau), pairing later with Power BI for visualization to round out the skill set for this project.</w:t>
      </w:r>
    </w:p>
    <w:p>
      <w:pPr>
        <w:pStyle w:val="ListParagraph"/>
        <w:numPr>
          <w:ilvl w:val="0"/>
          <w:numId w:val="3"/>
        </w:numPr>
        <w:spacing w:after="80"/>
      </w:pPr>
      <w:r>
        <w:rPr>
          <w:b/>
          <w:bCs/>
          <w:sz w:val="21"/>
          <w:szCs w:val="21"/>
        </w:rPr>
        <w:t xml:space="preserve">Have I ensured data integrity? How </w:t>
      </w:r>
      <w:r>
        <w:rPr>
          <w:sz w:val="21"/>
          <w:szCs w:val="21"/>
        </w:rPr>
        <w:t xml:space="preserve">Checked for duplicate resort names and missing values across all columns before doing anything else, and confirmed row count matched the 499 expected from Prepare. After tagging ownership, checked the resulting counts against what was expected from research (19 Vail, 12 Alterra, 5 POWDR) and caught a real mismatch: one resort silently failed to match due to an encoding issue, found using setdiff() to compare the expected ownership list against what actually matched in the data.</w:t>
      </w:r>
    </w:p>
    <w:p>
      <w:pPr>
        <w:pStyle w:val="ListParagraph"/>
        <w:numPr>
          <w:ilvl w:val="0"/>
          <w:numId w:val="3"/>
        </w:numPr>
        <w:spacing w:after="80"/>
      </w:pPr>
      <w:r>
        <w:rPr>
          <w:b/>
          <w:bCs/>
          <w:sz w:val="21"/>
          <w:szCs w:val="21"/>
        </w:rPr>
        <w:t xml:space="preserve">What steps did I take to clean data? </w:t>
      </w:r>
      <w:r>
        <w:rPr>
          <w:sz w:val="21"/>
          <w:szCs w:val="21"/>
        </w:rPr>
        <w:t xml:space="preserve">Read both CSVs with explicit Latin-1 encoding (the raw files are not UTF-8, so special characters like ä in “Andermatt” get garbled otherwise). Added a new Ownership column by cross-referencing each resort name against current public resort lists from Vail Resorts, Alterra Mountain Company, and POWDR Corp. One resort (Andermatt) failed to match on exact string even after fixing the encoding, a byte-level Unicode normalization quirk, not a visible typo, so the match was switched to a partial string match (str_detect) for that case instead of exact matching.</w:t>
      </w:r>
    </w:p>
    <w:p>
      <w:pPr>
        <w:pStyle w:val="ListParagraph"/>
        <w:numPr>
          <w:ilvl w:val="0"/>
          <w:numId w:val="3"/>
        </w:numPr>
        <w:spacing w:after="80"/>
      </w:pPr>
      <w:r>
        <w:rPr>
          <w:b/>
          <w:bCs/>
          <w:sz w:val="21"/>
          <w:szCs w:val="21"/>
        </w:rPr>
        <w:t xml:space="preserve">How can I verify data is clean? </w:t>
      </w:r>
      <w:r>
        <w:rPr>
          <w:sz w:val="21"/>
          <w:szCs w:val="21"/>
        </w:rPr>
        <w:t xml:space="preserve">Final ownership breakdown: 463 Independent, 19 Vail Resorts, 12 Alterra Mountain Company, 5 POWDR Corp, totaling 499, matching the original row count with nothing dropped or duplicated.</w:t>
      </w:r>
    </w:p>
    <w:p>
      <w:pPr>
        <w:pStyle w:val="ListParagraph"/>
        <w:numPr>
          <w:ilvl w:val="0"/>
          <w:numId w:val="3"/>
        </w:numPr>
        <w:spacing w:after="80"/>
      </w:pPr>
      <w:r>
        <w:rPr>
          <w:b/>
          <w:bCs/>
          <w:sz w:val="21"/>
          <w:szCs w:val="21"/>
        </w:rPr>
        <w:t xml:space="preserve">Document the cleaning process! </w:t>
      </w:r>
      <w:r>
        <w:rPr>
          <w:sz w:val="21"/>
          <w:szCs w:val="21"/>
        </w:rPr>
        <w:t xml:space="preserve">Full process is captured in 01_process_clean_and_tag_ownership.R, including comments explaining the encoding fix and the ownership source research, so the cleaning steps are reproducible and explainable in the eventual write-up.</w:t>
      </w:r>
    </w:p>
    <w:p>
      <w:pPr>
        <w:pStyle w:val="ListParagraph"/>
        <w:numPr>
          <w:ilvl w:val="0"/>
          <w:numId w:val="2"/>
        </w:numPr>
        <w:spacing w:after="80" w:before="260"/>
      </w:pPr>
      <w:r>
        <w:rPr>
          <w:b/>
          <w:bCs/>
          <w:color w:val="1F3B57"/>
          <w:sz w:val="26"/>
          <w:szCs w:val="26"/>
        </w:rPr>
        <w:t xml:space="preserve">Analyze</w:t>
      </w:r>
    </w:p>
    <w:p>
      <w:pPr>
        <w:pStyle w:val="ListParagraph"/>
        <w:numPr>
          <w:ilvl w:val="0"/>
          <w:numId w:val="3"/>
        </w:numPr>
        <w:spacing w:after="80"/>
      </w:pPr>
      <w:r>
        <w:rPr>
          <w:b/>
          <w:bCs/>
          <w:sz w:val="21"/>
          <w:szCs w:val="21"/>
        </w:rPr>
        <w:t xml:space="preserve">How should I organize data to perform analysis? </w:t>
      </w:r>
      <w:r>
        <w:rPr>
          <w:sz w:val="21"/>
          <w:szCs w:val="21"/>
        </w:rPr>
        <w:t xml:space="preserve">Combined resorts_clean.csv (with the Ownership column from Process) with two engineered features, Vertical_drop and Season_length_months, then fed price, the engineered fields, amenity flags, Continent, and Ownership into a single standardized regression model so all factors could be compared on the same footing.</w:t>
      </w:r>
    </w:p>
    <w:p>
      <w:pPr>
        <w:pStyle w:val="ListParagraph"/>
        <w:numPr>
          <w:ilvl w:val="0"/>
          <w:numId w:val="3"/>
        </w:numPr>
        <w:spacing w:after="80"/>
      </w:pPr>
      <w:r>
        <w:rPr>
          <w:b/>
          <w:bCs/>
          <w:sz w:val="21"/>
          <w:szCs w:val="21"/>
        </w:rPr>
        <w:t xml:space="preserve">Has data been properly formatted? </w:t>
      </w:r>
      <w:r>
        <w:rPr>
          <w:sz w:val="21"/>
          <w:szCs w:val="21"/>
        </w:rPr>
        <w:t xml:space="preserve">Yes, after fixing one parsing gap. The season-length parser was updated to catch “Year-round” text, recovering 4 of the 40 originally-missing rows (down to 36). The remaining 36 have genuinely unparseable season text (“Unknown,” or a single ambiguous month), so they were left out rather than guessed at. Re-running the model after the fix barely changed the results (vertical drop's coefficient moved from 5.08 to 5.25, R² stayed at 0.709), confirming the findings are stable, not an artifact of how the missing data was handled.</w:t>
      </w:r>
    </w:p>
    <w:p>
      <w:pPr>
        <w:pStyle w:val="ListParagraph"/>
        <w:numPr>
          <w:ilvl w:val="0"/>
          <w:numId w:val="3"/>
        </w:numPr>
        <w:spacing w:after="80"/>
      </w:pPr>
      <w:r>
        <w:rPr>
          <w:b/>
          <w:bCs/>
          <w:sz w:val="21"/>
          <w:szCs w:val="21"/>
        </w:rPr>
        <w:t xml:space="preserve">What surprises did I discover? </w:t>
      </w:r>
      <w:r>
        <w:rPr>
          <w:sz w:val="21"/>
          <w:szCs w:val="21"/>
        </w:rPr>
        <w:t xml:space="preserve">Snow cannons (a proxy for snowmaking investment) had a negative, not statistically significant relationship with price, the opposite of what you'd expect if snowmaking were a premium amenity. Likely explanation: snowmaking is often a necessity for lower-elevation resorts compensating for weaker natural snow, not a luxury upsell. Also surprising: which continent a resort is in affects price more than any single resort characteristic measured.</w:t>
      </w:r>
    </w:p>
    <w:p>
      <w:pPr>
        <w:pStyle w:val="ListParagraph"/>
        <w:numPr>
          <w:ilvl w:val="0"/>
          <w:numId w:val="3"/>
        </w:numPr>
        <w:spacing w:after="80"/>
      </w:pPr>
      <w:r>
        <w:rPr>
          <w:b/>
          <w:bCs/>
          <w:sz w:val="21"/>
          <w:szCs w:val="21"/>
        </w:rPr>
        <w:t xml:space="preserve">Trends/relationships? </w:t>
      </w:r>
      <w:r>
        <w:rPr>
          <w:sz w:val="21"/>
          <w:szCs w:val="21"/>
        </w:rPr>
        <w:t xml:space="preserve">Vertical drop is the strongest, most reliable driver among the continuous resort characteristics (standardized coefficient of 5.25, p &lt; 0.001). Ownership matters too: independent resorts charge significantly less than all three conglomerates, and among the majors themselves, Vail Resorts commands the highest premium, with Alterra and POWDR sitting in the middle tier.</w:t>
      </w:r>
    </w:p>
    <w:p>
      <w:pPr>
        <w:pStyle w:val="ListParagraph"/>
        <w:numPr>
          <w:ilvl w:val="0"/>
          <w:numId w:val="3"/>
        </w:numPr>
        <w:spacing w:after="80"/>
      </w:pPr>
      <w:r>
        <w:rPr>
          <w:b/>
          <w:bCs/>
          <w:sz w:val="21"/>
          <w:szCs w:val="21"/>
        </w:rPr>
        <w:t xml:space="preserve">How do insights solve problem/ answer questions </w:t>
      </w:r>
      <w:r>
        <w:rPr>
          <w:sz w:val="21"/>
          <w:szCs w:val="21"/>
        </w:rPr>
        <w:t xml:space="preserve">Vertical drop is the clearest answer to “which resort characteristic drives price most,” but region and ownership structure both explain as much or more of the price variation than any physical trait of the mountain itself, an important nuance for the final write-up rather than a single clean answer.</w:t>
      </w:r>
    </w:p>
    <w:p>
      <w:pPr>
        <w:pStyle w:val="ListParagraph"/>
        <w:numPr>
          <w:ilvl w:val="0"/>
          <w:numId w:val="2"/>
        </w:numPr>
        <w:spacing w:after="80" w:before="260"/>
      </w:pPr>
      <w:r>
        <w:rPr>
          <w:b/>
          <w:bCs/>
          <w:color w:val="1F3B57"/>
          <w:sz w:val="26"/>
          <w:szCs w:val="26"/>
        </w:rPr>
        <w:t xml:space="preserve">Share</w:t>
      </w:r>
    </w:p>
    <w:p>
      <w:pPr>
        <w:pStyle w:val="ListParagraph"/>
        <w:numPr>
          <w:ilvl w:val="0"/>
          <w:numId w:val="3"/>
        </w:numPr>
        <w:spacing w:after="80"/>
      </w:pPr>
      <w:r>
        <w:rPr>
          <w:b/>
          <w:bCs/>
          <w:sz w:val="21"/>
          <w:szCs w:val="21"/>
        </w:rPr>
        <w:t xml:space="preserve">What is the story? </w:t>
      </w:r>
      <w:r>
        <w:rPr>
          <w:sz w:val="21"/>
          <w:szCs w:val="21"/>
        </w:rPr>
        <w:t xml:space="preserve">Vertical drop is the strongest single resort characteristic driving ski pass prices, but it's not the whole picture: region and ownership structure matter just as much. Independent resorts charge meaningfully less than conglomerate-owned ones, and among the three majors, Vail Resorts commands the biggest premium, with Alterra and POWDR in the middle tier. As Vail, Alterra, and POWDR keep consolidating the industry, independent resorts look like a relative value today, but may face pricing pressure to sell as that gap becomes harder to sustain.</w:t>
      </w:r>
    </w:p>
    <w:p>
      <w:pPr>
        <w:pStyle w:val="ListParagraph"/>
        <w:numPr>
          <w:ilvl w:val="0"/>
          <w:numId w:val="3"/>
        </w:numPr>
        <w:spacing w:after="80"/>
      </w:pPr>
      <w:r>
        <w:rPr>
          <w:b/>
          <w:bCs/>
          <w:sz w:val="21"/>
          <w:szCs w:val="21"/>
        </w:rPr>
        <w:t xml:space="preserve">How do findings relate to original question? </w:t>
      </w:r>
      <w:r>
        <w:rPr>
          <w:sz w:val="21"/>
          <w:szCs w:val="21"/>
        </w:rPr>
        <w:t xml:space="preserve">Directly answers the Ask-phase problem: of all the measurable characteristics, vertical drop is the largest single contributor to price, but the ownership metric added midway through the roadmap turned out to be one of the most interesting findings in the whole project.</w:t>
      </w:r>
    </w:p>
    <w:p>
      <w:pPr>
        <w:pStyle w:val="ListParagraph"/>
        <w:numPr>
          <w:ilvl w:val="0"/>
          <w:numId w:val="3"/>
        </w:numPr>
        <w:spacing w:after="80"/>
      </w:pPr>
      <w:r>
        <w:rPr>
          <w:b/>
          <w:bCs/>
          <w:sz w:val="21"/>
          <w:szCs w:val="21"/>
        </w:rPr>
        <w:t xml:space="preserve">Who is the audience? Best way to communicate? </w:t>
      </w:r>
      <w:r>
        <w:rPr>
          <w:sz w:val="21"/>
          <w:szCs w:val="21"/>
        </w:rPr>
        <w:t xml:space="preserve">Same as defined in Ask: resort management/investment decision-makers, plus portfolio reviewers. An interactive Power BI dashboard, not a written report, since the audience needs to explore and compare, not just read a conclusion.</w:t>
      </w:r>
    </w:p>
    <w:p>
      <w:pPr>
        <w:pStyle w:val="ListParagraph"/>
        <w:numPr>
          <w:ilvl w:val="0"/>
          <w:numId w:val="3"/>
        </w:numPr>
        <w:spacing w:after="80"/>
      </w:pPr>
      <w:r>
        <w:rPr>
          <w:b/>
          <w:bCs/>
          <w:sz w:val="21"/>
          <w:szCs w:val="21"/>
        </w:rPr>
        <w:t xml:space="preserve">Can data viz help share findings? </w:t>
      </w:r>
      <w:r>
        <w:rPr>
          <w:sz w:val="21"/>
          <w:szCs w:val="21"/>
        </w:rPr>
        <w:t xml:space="preserve">Yes, specifically: a bar chart comparing average price by Ownership makes the conglomerate-vs-independent gap immediately obvious in a way a regression table never would to a non-technical stakeholder; a scatter plot of Vertical drop vs. Price makes the primary relationship visible at a glance.</w:t>
      </w:r>
    </w:p>
    <w:p>
      <w:pPr>
        <w:pStyle w:val="ListParagraph"/>
        <w:numPr>
          <w:ilvl w:val="0"/>
          <w:numId w:val="3"/>
        </w:numPr>
        <w:spacing w:after="80"/>
      </w:pPr>
      <w:r>
        <w:rPr>
          <w:b/>
          <w:bCs/>
          <w:sz w:val="21"/>
          <w:szCs w:val="21"/>
        </w:rPr>
        <w:t xml:space="preserve">Is presentation accessible? </w:t>
      </w:r>
      <w:r>
        <w:rPr>
          <w:sz w:val="21"/>
          <w:szCs w:val="21"/>
        </w:rPr>
        <w:t xml:space="preserve">Power BI's publish-to-web requires a work/school account, which wasn't available, so the dashboard is shared as a high-resolution screenshot plus the downloadable .pbix file in the GitHub repo, anyone with Power BI Desktop (free) can open and explore it directly.</w:t>
      </w:r>
    </w:p>
    <w:p>
      <w:pPr>
        <w:pStyle w:val="ListParagraph"/>
        <w:numPr>
          <w:ilvl w:val="0"/>
          <w:numId w:val="2"/>
        </w:numPr>
        <w:spacing w:after="80" w:before="260"/>
      </w:pPr>
      <w:r>
        <w:rPr>
          <w:b/>
          <w:bCs/>
          <w:color w:val="1F3B57"/>
          <w:sz w:val="26"/>
          <w:szCs w:val="26"/>
        </w:rPr>
        <w:t xml:space="preserve">Act</w:t>
      </w:r>
    </w:p>
    <w:p>
      <w:pPr>
        <w:pStyle w:val="ListParagraph"/>
        <w:numPr>
          <w:ilvl w:val="0"/>
          <w:numId w:val="3"/>
        </w:numPr>
        <w:spacing w:after="80"/>
      </w:pPr>
      <w:r>
        <w:rPr>
          <w:b/>
          <w:bCs/>
          <w:sz w:val="21"/>
          <w:szCs w:val="21"/>
        </w:rPr>
        <w:t xml:space="preserve">What is the final conclusion based on analysis? </w:t>
      </w:r>
      <w:r>
        <w:rPr>
          <w:sz w:val="21"/>
          <w:szCs w:val="21"/>
        </w:rPr>
        <w:t xml:space="preserve">Vertical drop is the strongest individual resort characteristic driving ski pass prices, but ownership structure and region matter just as much. Independent resorts are priced well below all three major conglomerates. Among the majors, Vail Resorts commands the highest premium, with Alterra and POWDR in the middle tier.</w:t>
      </w:r>
    </w:p>
    <w:p>
      <w:pPr>
        <w:pStyle w:val="ListParagraph"/>
        <w:numPr>
          <w:ilvl w:val="0"/>
          <w:numId w:val="3"/>
        </w:numPr>
        <w:spacing w:after="80"/>
      </w:pPr>
      <w:r>
        <w:rPr>
          <w:b/>
          <w:bCs/>
          <w:sz w:val="21"/>
          <w:szCs w:val="21"/>
        </w:rPr>
        <w:t xml:space="preserve">How can I apply insights? </w:t>
      </w:r>
      <w:r>
        <w:rPr>
          <w:sz w:val="21"/>
          <w:szCs w:val="21"/>
        </w:rPr>
        <w:t xml:space="preserve">For an investor or analyst: independent resorts may be worth a closer look as relative value, they're priced below what the model would predict for a conglomerate-owned resort with the same physical characteristics (vertical drop, lifts), which could mean an acquisition opportunity, or could reflect a real value proposition for cost-conscious skiers, worth investigating further. For resort operators: elevation and terrain investment appear to matter more to pricing power than incremental snowmaking spend.</w:t>
      </w:r>
    </w:p>
    <w:p>
      <w:pPr>
        <w:pStyle w:val="ListParagraph"/>
        <w:numPr>
          <w:ilvl w:val="0"/>
          <w:numId w:val="3"/>
        </w:numPr>
        <w:spacing w:after="80"/>
      </w:pPr>
      <w:r>
        <w:rPr>
          <w:b/>
          <w:bCs/>
          <w:sz w:val="21"/>
          <w:szCs w:val="21"/>
        </w:rPr>
        <w:t xml:space="preserve">Next steps for stakeholders based on findings </w:t>
      </w:r>
      <w:r>
        <w:rPr>
          <w:sz w:val="21"/>
          <w:szCs w:val="21"/>
        </w:rPr>
        <w:t xml:space="preserve">Extend the analysis with real attendance/revenue data (not just posted list prices) to see whether the ownership premium holds up once actual visitation is accounted for. Also worth investigating directly whether independent resorts are underpriced relative to their assets, or whether conglomerate resorts are commanding a premium beyond what their physical characteristics justify.</w:t>
      </w:r>
    </w:p>
    <w:p>
      <w:pPr>
        <w:pStyle w:val="ListParagraph"/>
        <w:numPr>
          <w:ilvl w:val="0"/>
          <w:numId w:val="3"/>
        </w:numPr>
        <w:spacing w:after="80"/>
      </w:pPr>
      <w:r>
        <w:rPr>
          <w:b/>
          <w:bCs/>
          <w:sz w:val="21"/>
          <w:szCs w:val="21"/>
        </w:rPr>
        <w:t xml:space="preserve">How can I feature case study in Portfolio </w:t>
      </w:r>
      <w:r>
        <w:rPr>
          <w:sz w:val="21"/>
          <w:szCs w:val="21"/>
        </w:rPr>
        <w:t xml:space="preserve">Publish the dashboard screenshot, .pbix file, all R scripts, and this roadmap as a GitHub repo, same structure as the Cyclistic project, then link it from the resume's Projects section alongside the Cyclistic case study.</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260" w:hanging="260"/>
      </w:pPr>
    </w:lvl>
  </w:abstractNum>
  <w:abstractNum w:abstractNumId="3"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2026-09-24T02:01:11.576Z</dcterms:created>
  <dcterms:modified xsi:type="dcterms:W3CDTF">2026-09-24T02:01:11.576Z</dcterms:modified>
</cp:coreProperties>
</file>

<file path=docProps/custom.xml><?xml version="1.0" encoding="utf-8"?>
<Properties xmlns="http://schemas.openxmlformats.org/officeDocument/2006/custom-properties" xmlns:vt="http://schemas.openxmlformats.org/officeDocument/2006/docPropsVTypes"/>
</file>