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6A" w:rsidRDefault="00E0426A" w:rsidP="00E04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E0426A">
        <w:rPr>
          <w:rFonts w:ascii="Arial" w:eastAsia="Times New Roman" w:hAnsi="Arial" w:cs="Arial"/>
          <w:color w:val="1D2125"/>
          <w:sz w:val="23"/>
          <w:szCs w:val="23"/>
        </w:rPr>
        <w:t>what does the connection object do? what methods do we use with it?</w:t>
      </w:r>
    </w:p>
    <w:p w:rsidR="00E0426A" w:rsidRPr="00E0426A" w:rsidRDefault="00E0426A" w:rsidP="00E042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Connection object allows you to connect to the server, and you use the</w:t>
      </w:r>
      <w:r w:rsidR="005F77F4">
        <w:rPr>
          <w:rFonts w:ascii="Arial" w:eastAsia="Times New Roman" w:hAnsi="Arial" w:cs="Arial"/>
          <w:color w:val="1D2125"/>
          <w:sz w:val="23"/>
          <w:szCs w:val="23"/>
        </w:rPr>
        <w:t xml:space="preserve"> </w:t>
      </w:r>
      <w:proofErr w:type="spellStart"/>
      <w:r w:rsidR="005F77F4">
        <w:rPr>
          <w:rFonts w:ascii="Arial" w:eastAsia="Times New Roman" w:hAnsi="Arial" w:cs="Arial"/>
          <w:color w:val="1D2125"/>
          <w:sz w:val="23"/>
          <w:szCs w:val="23"/>
        </w:rPr>
        <w:t>SQLConnection</w:t>
      </w:r>
      <w:proofErr w:type="spellEnd"/>
      <w:r w:rsidR="005F77F4">
        <w:rPr>
          <w:rFonts w:ascii="Arial" w:eastAsia="Times New Roman" w:hAnsi="Arial" w:cs="Arial"/>
          <w:color w:val="1D2125"/>
          <w:sz w:val="23"/>
          <w:szCs w:val="23"/>
        </w:rPr>
        <w:t xml:space="preserve"> method</w:t>
      </w:r>
    </w:p>
    <w:p w:rsidR="00E0426A" w:rsidRDefault="00E0426A" w:rsidP="00E04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E0426A">
        <w:rPr>
          <w:rFonts w:ascii="Arial" w:eastAsia="Times New Roman" w:hAnsi="Arial" w:cs="Arial"/>
          <w:color w:val="1D2125"/>
          <w:sz w:val="23"/>
          <w:szCs w:val="23"/>
        </w:rPr>
        <w:t>what does the command object do? what methods do we use with it?</w:t>
      </w:r>
    </w:p>
    <w:p w:rsidR="005F77F4" w:rsidRPr="00E0426A" w:rsidRDefault="005F77F4" w:rsidP="005F77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Hold a command. </w:t>
      </w: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SqlCommand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 xml:space="preserve"> method.</w:t>
      </w:r>
    </w:p>
    <w:p w:rsidR="00E0426A" w:rsidRDefault="00E0426A" w:rsidP="00E04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E0426A">
        <w:rPr>
          <w:rFonts w:ascii="Arial" w:eastAsia="Times New Roman" w:hAnsi="Arial" w:cs="Arial"/>
          <w:color w:val="1D2125"/>
          <w:sz w:val="23"/>
          <w:szCs w:val="23"/>
        </w:rPr>
        <w:t xml:space="preserve">what does the </w:t>
      </w:r>
      <w:proofErr w:type="spellStart"/>
      <w:r w:rsidRPr="00E0426A">
        <w:rPr>
          <w:rFonts w:ascii="Arial" w:eastAsia="Times New Roman" w:hAnsi="Arial" w:cs="Arial"/>
          <w:color w:val="1D2125"/>
          <w:sz w:val="23"/>
          <w:szCs w:val="23"/>
        </w:rPr>
        <w:t>dataadapter</w:t>
      </w:r>
      <w:proofErr w:type="spellEnd"/>
      <w:r w:rsidRPr="00E0426A">
        <w:rPr>
          <w:rFonts w:ascii="Arial" w:eastAsia="Times New Roman" w:hAnsi="Arial" w:cs="Arial"/>
          <w:color w:val="1D2125"/>
          <w:sz w:val="23"/>
          <w:szCs w:val="23"/>
        </w:rPr>
        <w:t xml:space="preserve"> object do? what methods do we use with it?</w:t>
      </w:r>
    </w:p>
    <w:p w:rsidR="005F77F4" w:rsidRPr="00E0426A" w:rsidRDefault="005F77F4" w:rsidP="005F77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Takes </w:t>
      </w:r>
      <w:r w:rsidR="00CC0E4B">
        <w:rPr>
          <w:rFonts w:ascii="Arial" w:eastAsia="Times New Roman" w:hAnsi="Arial" w:cs="Arial"/>
          <w:color w:val="1D2125"/>
          <w:sz w:val="23"/>
          <w:szCs w:val="23"/>
        </w:rPr>
        <w:t>the data command and transfers</w:t>
      </w:r>
      <w:r>
        <w:rPr>
          <w:rFonts w:ascii="Arial" w:eastAsia="Times New Roman" w:hAnsi="Arial" w:cs="Arial"/>
          <w:color w:val="1D2125"/>
          <w:sz w:val="23"/>
          <w:szCs w:val="23"/>
        </w:rPr>
        <w:t xml:space="preserve"> in the tables with data. </w:t>
      </w:r>
      <w:proofErr w:type="spellStart"/>
      <w:proofErr w:type="gramStart"/>
      <w:r>
        <w:rPr>
          <w:rFonts w:ascii="Arial" w:eastAsia="Times New Roman" w:hAnsi="Arial" w:cs="Arial"/>
          <w:color w:val="1D2125"/>
          <w:sz w:val="23"/>
          <w:szCs w:val="23"/>
        </w:rPr>
        <w:t>SqlDataAdapter</w:t>
      </w:r>
      <w:r w:rsidR="00CC0E4B">
        <w:rPr>
          <w:rFonts w:ascii="Arial" w:eastAsia="Times New Roman" w:hAnsi="Arial" w:cs="Arial"/>
          <w:color w:val="1D2125"/>
          <w:sz w:val="23"/>
          <w:szCs w:val="23"/>
        </w:rPr>
        <w:t>,fill</w:t>
      </w:r>
      <w:proofErr w:type="spellEnd"/>
      <w:proofErr w:type="gramEnd"/>
      <w:r w:rsidR="00CC0E4B">
        <w:rPr>
          <w:rFonts w:ascii="Arial" w:eastAsia="Times New Roman" w:hAnsi="Arial" w:cs="Arial"/>
          <w:color w:val="1D2125"/>
          <w:sz w:val="23"/>
          <w:szCs w:val="23"/>
        </w:rPr>
        <w:t>, update</w:t>
      </w:r>
      <w:r>
        <w:rPr>
          <w:rFonts w:ascii="Arial" w:eastAsia="Times New Roman" w:hAnsi="Arial" w:cs="Arial"/>
          <w:color w:val="1D2125"/>
          <w:sz w:val="23"/>
          <w:szCs w:val="23"/>
        </w:rPr>
        <w:t xml:space="preserve"> method.</w:t>
      </w:r>
    </w:p>
    <w:p w:rsidR="00E0426A" w:rsidRDefault="00E0426A" w:rsidP="00E04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E0426A">
        <w:rPr>
          <w:rFonts w:ascii="Arial" w:eastAsia="Times New Roman" w:hAnsi="Arial" w:cs="Arial"/>
          <w:color w:val="1D2125"/>
          <w:sz w:val="23"/>
          <w:szCs w:val="23"/>
        </w:rPr>
        <w:t xml:space="preserve">what does the </w:t>
      </w:r>
      <w:proofErr w:type="spellStart"/>
      <w:r w:rsidRPr="00E0426A">
        <w:rPr>
          <w:rFonts w:ascii="Arial" w:eastAsia="Times New Roman" w:hAnsi="Arial" w:cs="Arial"/>
          <w:color w:val="1D2125"/>
          <w:sz w:val="23"/>
          <w:szCs w:val="23"/>
        </w:rPr>
        <w:t>datatable</w:t>
      </w:r>
      <w:proofErr w:type="spellEnd"/>
      <w:r w:rsidRPr="00E0426A">
        <w:rPr>
          <w:rFonts w:ascii="Arial" w:eastAsia="Times New Roman" w:hAnsi="Arial" w:cs="Arial"/>
          <w:color w:val="1D2125"/>
          <w:sz w:val="23"/>
          <w:szCs w:val="23"/>
        </w:rPr>
        <w:t xml:space="preserve"> object do? what methods do we use with it?</w:t>
      </w:r>
    </w:p>
    <w:p w:rsidR="005F77F4" w:rsidRPr="00E0426A" w:rsidRDefault="00CC0E4B" w:rsidP="005F77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Hold data from a table of a dataset object. Clear, copy, </w:t>
      </w: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importRow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NewRow</w:t>
      </w:r>
      <w:proofErr w:type="spellEnd"/>
    </w:p>
    <w:p w:rsidR="00CC0E4B" w:rsidRDefault="00E0426A" w:rsidP="00E04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E0426A">
        <w:rPr>
          <w:rFonts w:ascii="Arial" w:eastAsia="Times New Roman" w:hAnsi="Arial" w:cs="Arial"/>
          <w:color w:val="1D2125"/>
          <w:sz w:val="23"/>
          <w:szCs w:val="23"/>
        </w:rPr>
        <w:t xml:space="preserve">what does the </w:t>
      </w:r>
      <w:proofErr w:type="spellStart"/>
      <w:r w:rsidRPr="00E0426A">
        <w:rPr>
          <w:rFonts w:ascii="Arial" w:eastAsia="Times New Roman" w:hAnsi="Arial" w:cs="Arial"/>
          <w:color w:val="1D2125"/>
          <w:sz w:val="23"/>
          <w:szCs w:val="23"/>
        </w:rPr>
        <w:t>currencymanager</w:t>
      </w:r>
      <w:proofErr w:type="spellEnd"/>
      <w:r w:rsidRPr="00E0426A">
        <w:rPr>
          <w:rFonts w:ascii="Arial" w:eastAsia="Times New Roman" w:hAnsi="Arial" w:cs="Arial"/>
          <w:color w:val="1D2125"/>
          <w:sz w:val="23"/>
          <w:szCs w:val="23"/>
        </w:rPr>
        <w:t xml:space="preserve"> object do? what methods do we use with it?</w:t>
      </w:r>
    </w:p>
    <w:p w:rsidR="00E0426A" w:rsidRPr="00E0426A" w:rsidRDefault="00CC0E4B" w:rsidP="00CC0E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Curencymanager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 xml:space="preserve"> is used for navigation of the table. It uses </w:t>
      </w: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AddNew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CancelCurrentedit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 xml:space="preserve">, </w:t>
      </w: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EndCurrentEdit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>, Refresh</w:t>
      </w:r>
      <w:r w:rsidR="00B403B1">
        <w:rPr>
          <w:rFonts w:ascii="Arial" w:eastAsia="Times New Roman" w:hAnsi="Arial" w:cs="Arial"/>
          <w:color w:val="1D2125"/>
          <w:sz w:val="23"/>
          <w:szCs w:val="23"/>
        </w:rPr>
        <w:t xml:space="preserve">, </w:t>
      </w:r>
      <w:proofErr w:type="spellStart"/>
      <w:r w:rsidR="00B403B1">
        <w:rPr>
          <w:rFonts w:ascii="Arial" w:eastAsia="Times New Roman" w:hAnsi="Arial" w:cs="Arial"/>
          <w:color w:val="1D2125"/>
          <w:sz w:val="23"/>
          <w:szCs w:val="23"/>
        </w:rPr>
        <w:t>RemoveAt</w:t>
      </w:r>
      <w:proofErr w:type="spellEnd"/>
      <w:r w:rsidR="00E0426A" w:rsidRPr="00E0426A">
        <w:rPr>
          <w:rFonts w:ascii="Arial" w:eastAsia="Times New Roman" w:hAnsi="Arial" w:cs="Arial"/>
          <w:color w:val="1D2125"/>
          <w:sz w:val="23"/>
          <w:szCs w:val="23"/>
        </w:rPr>
        <w:t> </w:t>
      </w:r>
      <w:r>
        <w:rPr>
          <w:rFonts w:ascii="Arial" w:eastAsia="Times New Roman" w:hAnsi="Arial" w:cs="Arial"/>
          <w:color w:val="1D2125"/>
          <w:sz w:val="23"/>
          <w:szCs w:val="23"/>
        </w:rPr>
        <w:t>methods</w:t>
      </w:r>
    </w:p>
    <w:p w:rsidR="00B403B1" w:rsidRDefault="00E0426A" w:rsidP="00E04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E0426A">
        <w:rPr>
          <w:rFonts w:ascii="Arial" w:eastAsia="Times New Roman" w:hAnsi="Arial" w:cs="Arial"/>
          <w:color w:val="1D2125"/>
          <w:sz w:val="23"/>
          <w:szCs w:val="23"/>
        </w:rPr>
        <w:t>how does working with an access database differ from working with a SQL database? </w:t>
      </w:r>
    </w:p>
    <w:p w:rsidR="00E0426A" w:rsidRPr="00E0426A" w:rsidRDefault="00B403B1" w:rsidP="00B40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Using these </w:t>
      </w:r>
      <w:proofErr w:type="gramStart"/>
      <w:r>
        <w:rPr>
          <w:rFonts w:ascii="Arial" w:eastAsia="Times New Roman" w:hAnsi="Arial" w:cs="Arial"/>
          <w:color w:val="1D2125"/>
          <w:sz w:val="23"/>
          <w:szCs w:val="23"/>
        </w:rPr>
        <w:t>methods</w:t>
      </w:r>
      <w:proofErr w:type="gramEnd"/>
      <w:r>
        <w:rPr>
          <w:rFonts w:ascii="Arial" w:eastAsia="Times New Roman" w:hAnsi="Arial" w:cs="Arial"/>
          <w:color w:val="1D2125"/>
          <w:sz w:val="23"/>
          <w:szCs w:val="23"/>
        </w:rPr>
        <w:t xml:space="preserve"> you only see the table that is accessed</w:t>
      </w:r>
    </w:p>
    <w:p w:rsidR="00E0426A" w:rsidRDefault="00E0426A" w:rsidP="00E04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E0426A">
        <w:rPr>
          <w:rFonts w:ascii="Arial" w:eastAsia="Times New Roman" w:hAnsi="Arial" w:cs="Arial"/>
          <w:color w:val="1D2125"/>
          <w:sz w:val="23"/>
          <w:szCs w:val="23"/>
        </w:rPr>
        <w:t>why is disposing of database connection objects important?</w:t>
      </w:r>
    </w:p>
    <w:p w:rsidR="00B403B1" w:rsidRPr="00E0426A" w:rsidRDefault="00B403B1" w:rsidP="00B40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Does the same as closing but clears data to free up memory</w:t>
      </w:r>
    </w:p>
    <w:p w:rsidR="00E0426A" w:rsidRDefault="00E0426A" w:rsidP="00E04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E0426A">
        <w:rPr>
          <w:rFonts w:ascii="Arial" w:eastAsia="Times New Roman" w:hAnsi="Arial" w:cs="Arial"/>
          <w:color w:val="1D2125"/>
          <w:sz w:val="23"/>
          <w:szCs w:val="23"/>
        </w:rPr>
        <w:t xml:space="preserve">what are </w:t>
      </w:r>
      <w:proofErr w:type="spellStart"/>
      <w:r w:rsidRPr="00E0426A">
        <w:rPr>
          <w:rFonts w:ascii="Arial" w:eastAsia="Times New Roman" w:hAnsi="Arial" w:cs="Arial"/>
          <w:color w:val="1D2125"/>
          <w:sz w:val="23"/>
          <w:szCs w:val="23"/>
        </w:rPr>
        <w:t>databindings</w:t>
      </w:r>
      <w:proofErr w:type="spellEnd"/>
      <w:r w:rsidRPr="00E0426A">
        <w:rPr>
          <w:rFonts w:ascii="Arial" w:eastAsia="Times New Roman" w:hAnsi="Arial" w:cs="Arial"/>
          <w:color w:val="1D2125"/>
          <w:sz w:val="23"/>
          <w:szCs w:val="23"/>
        </w:rPr>
        <w:t>? how do we use them? how can they make our lives easier? </w:t>
      </w:r>
    </w:p>
    <w:p w:rsidR="00B403B1" w:rsidRPr="00E0426A" w:rsidRDefault="00AC49FF" w:rsidP="00B403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Binds a table to a control. When </w:t>
      </w:r>
      <w:proofErr w:type="spellStart"/>
      <w:r>
        <w:rPr>
          <w:rFonts w:ascii="Arial" w:eastAsia="Times New Roman" w:hAnsi="Arial" w:cs="Arial"/>
          <w:color w:val="1D2125"/>
          <w:sz w:val="23"/>
          <w:szCs w:val="23"/>
        </w:rPr>
        <w:t>binded</w:t>
      </w:r>
      <w:proofErr w:type="spellEnd"/>
      <w:r>
        <w:rPr>
          <w:rFonts w:ascii="Arial" w:eastAsia="Times New Roman" w:hAnsi="Arial" w:cs="Arial"/>
          <w:color w:val="1D2125"/>
          <w:sz w:val="23"/>
          <w:szCs w:val="23"/>
        </w:rPr>
        <w:t xml:space="preserve"> the table will change the control and vis versa.</w:t>
      </w:r>
      <w:bookmarkStart w:id="0" w:name="_GoBack"/>
      <w:bookmarkEnd w:id="0"/>
      <w:r>
        <w:rPr>
          <w:rFonts w:ascii="Arial" w:eastAsia="Times New Roman" w:hAnsi="Arial" w:cs="Arial"/>
          <w:color w:val="1D2125"/>
          <w:sz w:val="23"/>
          <w:szCs w:val="23"/>
        </w:rPr>
        <w:t>.</w:t>
      </w:r>
    </w:p>
    <w:p w:rsidR="00C91030" w:rsidRDefault="00AC49FF"/>
    <w:sectPr w:rsidR="00C9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A518C"/>
    <w:multiLevelType w:val="multilevel"/>
    <w:tmpl w:val="5176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6A"/>
    <w:rsid w:val="005F77F4"/>
    <w:rsid w:val="007736A2"/>
    <w:rsid w:val="00A442A6"/>
    <w:rsid w:val="00AC49FF"/>
    <w:rsid w:val="00B403B1"/>
    <w:rsid w:val="00CC0E4B"/>
    <w:rsid w:val="00E0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E905"/>
  <w15:chartTrackingRefBased/>
  <w15:docId w15:val="{97E417B9-63AA-4DCA-A648-C87B949B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2022-06-09T22:46:00Z</dcterms:created>
  <dcterms:modified xsi:type="dcterms:W3CDTF">2022-06-09T23:54:00Z</dcterms:modified>
</cp:coreProperties>
</file>