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F3" w:rsidRPr="006201FA" w:rsidRDefault="002E08F3" w:rsidP="002E08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1FA">
        <w:rPr>
          <w:rFonts w:ascii="Times New Roman" w:hAnsi="Times New Roman" w:cs="Times New Roman"/>
          <w:b/>
          <w:sz w:val="28"/>
          <w:szCs w:val="28"/>
          <w:u w:val="single"/>
        </w:rPr>
        <w:t>INDEX</w:t>
      </w:r>
    </w:p>
    <w:tbl>
      <w:tblPr>
        <w:tblStyle w:val="TableGrid"/>
        <w:tblpPr w:leftFromText="180" w:rightFromText="180" w:horzAnchor="margin" w:tblpY="879"/>
        <w:tblW w:w="9835" w:type="dxa"/>
        <w:tblLook w:val="04A0"/>
      </w:tblPr>
      <w:tblGrid>
        <w:gridCol w:w="918"/>
        <w:gridCol w:w="5749"/>
        <w:gridCol w:w="1260"/>
        <w:gridCol w:w="1908"/>
      </w:tblGrid>
      <w:tr w:rsidR="00642697" w:rsidRPr="002E08F3" w:rsidTr="00AD149E">
        <w:tc>
          <w:tcPr>
            <w:tcW w:w="918" w:type="dxa"/>
          </w:tcPr>
          <w:p w:rsidR="00642697" w:rsidRPr="002E08F3" w:rsidRDefault="00642697" w:rsidP="006426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8F3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749" w:type="dxa"/>
          </w:tcPr>
          <w:p w:rsidR="00642697" w:rsidRPr="002E08F3" w:rsidRDefault="00642697" w:rsidP="006426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8F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1260" w:type="dxa"/>
          </w:tcPr>
          <w:p w:rsidR="00642697" w:rsidRPr="002E08F3" w:rsidRDefault="00642697" w:rsidP="006426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8F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08" w:type="dxa"/>
          </w:tcPr>
          <w:p w:rsidR="00642697" w:rsidRPr="002E08F3" w:rsidRDefault="00642697" w:rsidP="006426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8F3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spacing w:before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749" w:type="dxa"/>
          </w:tcPr>
          <w:p w:rsidR="002E08F3" w:rsidRPr="0017610A" w:rsidRDefault="002228E5" w:rsidP="00034BD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sz w:val="24"/>
                <w:szCs w:val="24"/>
              </w:rPr>
              <w:t>To implementation the concept of indexes, views, sequence, clusters.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749" w:type="dxa"/>
          </w:tcPr>
          <w:p w:rsidR="002E08F3" w:rsidRPr="0017610A" w:rsidRDefault="002228E5" w:rsidP="00034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</w:rPr>
              <w:t>Introduction to PL/SQL  Concepts, its features and shows how PL/SQL meets the challenges of database programming, and how you can reuse techniques that you know from other programming languages.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749" w:type="dxa"/>
          </w:tcPr>
          <w:p w:rsidR="0017610A" w:rsidRDefault="002228E5" w:rsidP="00034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How to structure the flow of control through a PL/SQL program. Connect the statements by simple but powerful control structures that have a single entry and exit point. </w:t>
            </w:r>
          </w:p>
          <w:p w:rsidR="0017610A" w:rsidRDefault="0017610A" w:rsidP="00034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2E08F3" w:rsidRPr="0017610A" w:rsidRDefault="002228E5" w:rsidP="00034B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  <w:lang/>
              </w:rPr>
              <w:t>Collectively, these structures can handle any situation. Their proper use should leads naturally to a well-structured program.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spacing w:before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749" w:type="dxa"/>
          </w:tcPr>
          <w:p w:rsidR="002E08F3" w:rsidRPr="0017610A" w:rsidRDefault="002228E5" w:rsidP="00034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  <w:lang/>
              </w:rPr>
              <w:t>With PL/SQL mechanism called exception handling , design "bulletproof” program so that it can continue operating in the presence of errors.(System defined, user-defined)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spacing w:before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749" w:type="dxa"/>
          </w:tcPr>
          <w:p w:rsidR="002E08F3" w:rsidRPr="0017610A" w:rsidRDefault="002228E5" w:rsidP="002228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  <w:lang/>
              </w:rPr>
              <w:t>To use PL/SQL to Raise application error and design Pragma init exceptions.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spacing w:before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749" w:type="dxa"/>
          </w:tcPr>
          <w:p w:rsidR="0017610A" w:rsidRDefault="002228E5" w:rsidP="00034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</w:rPr>
              <w:t xml:space="preserve">Create a temporary work area in the system memory whenever a SQL statement is executed. This temporary work area will be used to store the data retrieved from the database, and manipulate this data. </w:t>
            </w:r>
          </w:p>
          <w:p w:rsidR="002E08F3" w:rsidRPr="0017610A" w:rsidRDefault="002228E5" w:rsidP="00176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1761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7610A">
              <w:rPr>
                <w:rFonts w:ascii="Times New Roman" w:hAnsi="Times New Roman" w:cs="Times New Roman"/>
                <w:sz w:val="24"/>
                <w:szCs w:val="24"/>
              </w:rPr>
              <w:t xml:space="preserve"> cursor that can hold more than one row, but can process only one row at a time.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snapToGrid w:val="0"/>
              <w:spacing w:before="12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49" w:type="dxa"/>
          </w:tcPr>
          <w:p w:rsidR="002E08F3" w:rsidRPr="0017610A" w:rsidRDefault="006201FA" w:rsidP="00034BD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  <w:lang/>
              </w:rPr>
              <w:t>Creating and calling a standalone function. The function should return the total number of CUSTOMERS in the customers table. Use the CUSTOMERS table, with different columns like name, salary, department, designation, DOJ etc.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spacing w:before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749" w:type="dxa"/>
          </w:tcPr>
          <w:p w:rsidR="002E08F3" w:rsidRPr="0017610A" w:rsidRDefault="006201FA" w:rsidP="00034BD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  <w:lang/>
              </w:rPr>
              <w:t>You can speed up PL/SQL procedures by compiling them into native code residing in shared libraries. The procedures are translated into C code, then compiled with your usual C compiler and linked into the Oracle Database process. creates a procedure ‘employer_details’ which gives the details of the employee.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8F3" w:rsidRPr="002E08F3" w:rsidTr="00AD149E">
        <w:tc>
          <w:tcPr>
            <w:tcW w:w="918" w:type="dxa"/>
          </w:tcPr>
          <w:p w:rsidR="002E08F3" w:rsidRPr="0017610A" w:rsidRDefault="002E08F3" w:rsidP="00034BD4">
            <w:pPr>
              <w:spacing w:before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749" w:type="dxa"/>
          </w:tcPr>
          <w:p w:rsidR="002E08F3" w:rsidRPr="0017610A" w:rsidRDefault="006201FA" w:rsidP="00034BD4">
            <w:pPr>
              <w:pStyle w:val="ListParagraph"/>
              <w:suppressAutoHyphens w:val="0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  <w:lang/>
              </w:rPr>
              <w:t>How to bundle related PL/SQL code and data into a package. The package might include a set of procedures that forms an API, or a pool of type definitions and variable declarations. The package is compiled and stored in the database, where its contents can be shared by many applications.</w:t>
            </w:r>
          </w:p>
        </w:tc>
        <w:tc>
          <w:tcPr>
            <w:tcW w:w="1260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2E08F3" w:rsidRPr="002E08F3" w:rsidRDefault="002E08F3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01FA" w:rsidRPr="002E08F3" w:rsidTr="00AD149E">
        <w:tc>
          <w:tcPr>
            <w:tcW w:w="918" w:type="dxa"/>
          </w:tcPr>
          <w:p w:rsidR="006201FA" w:rsidRPr="0017610A" w:rsidRDefault="006201FA" w:rsidP="00034BD4">
            <w:pPr>
              <w:spacing w:before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5749" w:type="dxa"/>
          </w:tcPr>
          <w:p w:rsidR="006201FA" w:rsidRPr="0017610A" w:rsidRDefault="006201FA" w:rsidP="00935E6F">
            <w:pPr>
              <w:pStyle w:val="ListParagraph"/>
              <w:snapToGri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10A">
              <w:rPr>
                <w:rFonts w:ascii="Times New Roman" w:hAnsi="Times New Roman" w:cs="Times New Roman"/>
                <w:sz w:val="24"/>
                <w:szCs w:val="24"/>
              </w:rPr>
              <w:t>To create a pl/sql block structure which is fired when DML statements like Insert, Delete, Update is executed on a database table. A trigger is triggered automatically when an associated DML statement is executed</w:t>
            </w:r>
          </w:p>
        </w:tc>
        <w:tc>
          <w:tcPr>
            <w:tcW w:w="1260" w:type="dxa"/>
          </w:tcPr>
          <w:p w:rsidR="006201FA" w:rsidRPr="002E08F3" w:rsidRDefault="006201FA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6201FA" w:rsidRPr="002E08F3" w:rsidRDefault="006201FA" w:rsidP="00642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</w:tbl>
    <w:p w:rsidR="00B41D68" w:rsidRPr="002E08F3" w:rsidRDefault="00B41D68" w:rsidP="006426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41D68" w:rsidRPr="002E08F3" w:rsidSect="00B4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5D7" w:rsidRDefault="00ED15D7" w:rsidP="002E08F3">
      <w:pPr>
        <w:spacing w:after="0" w:line="240" w:lineRule="auto"/>
      </w:pPr>
      <w:r>
        <w:separator/>
      </w:r>
    </w:p>
  </w:endnote>
  <w:endnote w:type="continuationSeparator" w:id="1">
    <w:p w:rsidR="00ED15D7" w:rsidRDefault="00ED15D7" w:rsidP="002E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5D7" w:rsidRDefault="00ED15D7" w:rsidP="002E08F3">
      <w:pPr>
        <w:spacing w:after="0" w:line="240" w:lineRule="auto"/>
      </w:pPr>
      <w:r>
        <w:separator/>
      </w:r>
    </w:p>
  </w:footnote>
  <w:footnote w:type="continuationSeparator" w:id="1">
    <w:p w:rsidR="00ED15D7" w:rsidRDefault="00ED15D7" w:rsidP="002E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2697"/>
    <w:rsid w:val="0017610A"/>
    <w:rsid w:val="0018298B"/>
    <w:rsid w:val="002228E5"/>
    <w:rsid w:val="002E08F3"/>
    <w:rsid w:val="003F6BAB"/>
    <w:rsid w:val="005207CE"/>
    <w:rsid w:val="0060211D"/>
    <w:rsid w:val="006201FA"/>
    <w:rsid w:val="00642697"/>
    <w:rsid w:val="007C4416"/>
    <w:rsid w:val="00956060"/>
    <w:rsid w:val="00AD149E"/>
    <w:rsid w:val="00B41D68"/>
    <w:rsid w:val="00CF38E6"/>
    <w:rsid w:val="00ED15D7"/>
    <w:rsid w:val="00F17565"/>
    <w:rsid w:val="00FA3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E08F3"/>
    <w:pPr>
      <w:suppressAutoHyphens/>
      <w:ind w:left="720"/>
    </w:pPr>
    <w:rPr>
      <w:rFonts w:ascii="Calibri" w:eastAsia="Times New Roman" w:hAnsi="Calibri" w:cs="Calibri"/>
      <w:lang w:eastAsia="zh-CN"/>
    </w:rPr>
  </w:style>
  <w:style w:type="paragraph" w:styleId="BodyTextIndent3">
    <w:name w:val="Body Text Indent 3"/>
    <w:basedOn w:val="Normal"/>
    <w:link w:val="BodyTextIndent3Char"/>
    <w:rsid w:val="002E08F3"/>
    <w:pPr>
      <w:suppressAutoHyphens/>
      <w:spacing w:after="120" w:line="240" w:lineRule="auto"/>
      <w:ind w:left="360"/>
    </w:pPr>
    <w:rPr>
      <w:rFonts w:ascii="Times New Roman" w:eastAsia="Times New Roman" w:hAnsi="Times New Roman" w:cs="Calibri"/>
      <w:sz w:val="16"/>
      <w:szCs w:val="16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rsid w:val="002E08F3"/>
    <w:rPr>
      <w:rFonts w:ascii="Times New Roman" w:eastAsia="Times New Roman" w:hAnsi="Times New Roman" w:cs="Calibri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2E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8F3"/>
  </w:style>
  <w:style w:type="paragraph" w:styleId="Footer">
    <w:name w:val="footer"/>
    <w:basedOn w:val="Normal"/>
    <w:link w:val="FooterChar"/>
    <w:uiPriority w:val="99"/>
    <w:semiHidden/>
    <w:unhideWhenUsed/>
    <w:rsid w:val="002E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E08F3"/>
    <w:pPr>
      <w:suppressAutoHyphens/>
      <w:ind w:left="720"/>
    </w:pPr>
    <w:rPr>
      <w:rFonts w:ascii="Calibri" w:eastAsia="Times New Roman" w:hAnsi="Calibri" w:cs="Calibri"/>
      <w:lang w:eastAsia="zh-CN"/>
    </w:rPr>
  </w:style>
  <w:style w:type="paragraph" w:styleId="BodyTextIndent3">
    <w:name w:val="Body Text Indent 3"/>
    <w:basedOn w:val="Normal"/>
    <w:link w:val="BodyTextIndent3Char"/>
    <w:rsid w:val="002E08F3"/>
    <w:pPr>
      <w:suppressAutoHyphens/>
      <w:spacing w:after="120" w:line="240" w:lineRule="auto"/>
      <w:ind w:left="360"/>
    </w:pPr>
    <w:rPr>
      <w:rFonts w:ascii="Times New Roman" w:eastAsia="Times New Roman" w:hAnsi="Times New Roman" w:cs="Calibri"/>
      <w:sz w:val="16"/>
      <w:szCs w:val="16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rsid w:val="002E08F3"/>
    <w:rPr>
      <w:rFonts w:ascii="Times New Roman" w:eastAsia="Times New Roman" w:hAnsi="Times New Roman" w:cs="Calibri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2E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8F3"/>
  </w:style>
  <w:style w:type="paragraph" w:styleId="Footer">
    <w:name w:val="footer"/>
    <w:basedOn w:val="Normal"/>
    <w:link w:val="FooterChar"/>
    <w:uiPriority w:val="99"/>
    <w:semiHidden/>
    <w:unhideWhenUsed/>
    <w:rsid w:val="002E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Indu Arora</cp:lastModifiedBy>
  <cp:revision>3</cp:revision>
  <dcterms:created xsi:type="dcterms:W3CDTF">2018-08-07T08:17:00Z</dcterms:created>
  <dcterms:modified xsi:type="dcterms:W3CDTF">2019-08-22T16:06:00Z</dcterms:modified>
</cp:coreProperties>
</file>