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92B0E" w14:textId="3856CDEA" w:rsidR="003D5C8B" w:rsidRDefault="00E1567F" w:rsidP="00E1567F">
      <w:pPr>
        <w:jc w:val="center"/>
        <w:rPr>
          <w:rFonts w:ascii="Times New Roman" w:hAnsi="Times New Roman" w:cs="Times New Roman"/>
          <w:b/>
          <w:bCs/>
          <w:sz w:val="32"/>
          <w:szCs w:val="32"/>
          <w:u w:val="single"/>
        </w:rPr>
      </w:pPr>
      <w:r w:rsidRPr="00E1567F">
        <w:rPr>
          <w:rFonts w:ascii="Times New Roman" w:hAnsi="Times New Roman" w:cs="Times New Roman"/>
          <w:b/>
          <w:bCs/>
          <w:sz w:val="32"/>
          <w:szCs w:val="32"/>
          <w:u w:val="single"/>
        </w:rPr>
        <w:t>Unsupervised Customer Segmentation Using Transactional Data and Clustering Techniques</w:t>
      </w:r>
    </w:p>
    <w:p w14:paraId="0F2E9673" w14:textId="77777777" w:rsidR="00E1567F" w:rsidRDefault="00E1567F" w:rsidP="00E1567F">
      <w:pPr>
        <w:rPr>
          <w:rFonts w:ascii="Times New Roman" w:hAnsi="Times New Roman" w:cs="Times New Roman"/>
          <w:b/>
          <w:bCs/>
          <w:sz w:val="32"/>
          <w:szCs w:val="32"/>
          <w:u w:val="single"/>
        </w:rPr>
      </w:pPr>
    </w:p>
    <w:p w14:paraId="22EA0F75" w14:textId="77777777" w:rsidR="00E1567F" w:rsidRDefault="00E1567F" w:rsidP="00E1567F">
      <w:pPr>
        <w:rPr>
          <w:rFonts w:ascii="Times New Roman" w:hAnsi="Times New Roman" w:cs="Times New Roman"/>
          <w:b/>
          <w:bCs/>
          <w:sz w:val="32"/>
          <w:szCs w:val="32"/>
          <w:u w:val="single"/>
        </w:rPr>
      </w:pPr>
    </w:p>
    <w:p w14:paraId="5BDF4CCD" w14:textId="4572EEBC" w:rsidR="00E1567F" w:rsidRDefault="00E1567F" w:rsidP="00E1567F">
      <w:pPr>
        <w:rPr>
          <w:rFonts w:ascii="Times New Roman" w:hAnsi="Times New Roman" w:cs="Times New Roman"/>
          <w:b/>
          <w:bCs/>
          <w:sz w:val="28"/>
          <w:szCs w:val="28"/>
        </w:rPr>
      </w:pPr>
      <w:r>
        <w:rPr>
          <w:rFonts w:ascii="Times New Roman" w:hAnsi="Times New Roman" w:cs="Times New Roman"/>
          <w:b/>
          <w:bCs/>
          <w:sz w:val="28"/>
          <w:szCs w:val="28"/>
          <w:u w:val="single"/>
        </w:rPr>
        <w:t>Student Name:</w:t>
      </w:r>
      <w:r>
        <w:rPr>
          <w:rFonts w:ascii="Times New Roman" w:hAnsi="Times New Roman" w:cs="Times New Roman"/>
          <w:b/>
          <w:bCs/>
          <w:sz w:val="28"/>
          <w:szCs w:val="28"/>
        </w:rPr>
        <w:t xml:space="preserve"> Chirag Srinivas</w:t>
      </w:r>
    </w:p>
    <w:p w14:paraId="009CB5BD" w14:textId="3CDB7AAA" w:rsidR="00E1567F" w:rsidRDefault="00E1567F" w:rsidP="00E1567F">
      <w:pPr>
        <w:rPr>
          <w:rFonts w:ascii="Times New Roman" w:hAnsi="Times New Roman" w:cs="Times New Roman"/>
          <w:b/>
          <w:bCs/>
          <w:sz w:val="28"/>
          <w:szCs w:val="28"/>
          <w:lang w:val="en-GB"/>
        </w:rPr>
      </w:pPr>
      <w:r w:rsidRPr="00E1567F">
        <w:rPr>
          <w:rFonts w:ascii="Times New Roman" w:hAnsi="Times New Roman" w:cs="Times New Roman"/>
          <w:b/>
          <w:bCs/>
          <w:sz w:val="28"/>
          <w:szCs w:val="28"/>
          <w:u w:val="single"/>
        </w:rPr>
        <w:t>Student ID</w:t>
      </w:r>
      <w:r>
        <w:rPr>
          <w:rFonts w:ascii="Times New Roman" w:hAnsi="Times New Roman" w:cs="Times New Roman"/>
          <w:b/>
          <w:bCs/>
          <w:sz w:val="28"/>
          <w:szCs w:val="28"/>
          <w:u w:val="single"/>
        </w:rPr>
        <w:t>:</w:t>
      </w:r>
      <w:r w:rsidRPr="00E1567F">
        <w:rPr>
          <w:rFonts w:ascii="Times New Roman" w:hAnsi="Times New Roman" w:cs="Times New Roman"/>
          <w:b/>
          <w:bCs/>
          <w:sz w:val="28"/>
          <w:szCs w:val="28"/>
        </w:rPr>
        <w:t xml:space="preserve"> </w:t>
      </w:r>
      <w:r w:rsidRPr="00E1567F">
        <w:rPr>
          <w:rFonts w:ascii="Times New Roman" w:hAnsi="Times New Roman" w:cs="Times New Roman"/>
          <w:b/>
          <w:bCs/>
          <w:sz w:val="28"/>
          <w:szCs w:val="28"/>
          <w:lang w:val="en-GB"/>
        </w:rPr>
        <w:t>24083279</w:t>
      </w:r>
    </w:p>
    <w:p w14:paraId="284400AA" w14:textId="6A53D380" w:rsidR="00E1567F" w:rsidRDefault="00E1567F" w:rsidP="00E1567F">
      <w:pPr>
        <w:rPr>
          <w:rFonts w:ascii="Times New Roman" w:hAnsi="Times New Roman" w:cs="Times New Roman"/>
          <w:b/>
          <w:bCs/>
          <w:sz w:val="28"/>
          <w:szCs w:val="28"/>
          <w:lang w:val="en-GB"/>
        </w:rPr>
      </w:pPr>
      <w:r>
        <w:rPr>
          <w:rFonts w:ascii="Times New Roman" w:hAnsi="Times New Roman" w:cs="Times New Roman"/>
          <w:b/>
          <w:bCs/>
          <w:sz w:val="28"/>
          <w:szCs w:val="28"/>
          <w:u w:val="single"/>
          <w:lang w:val="en-GB"/>
        </w:rPr>
        <w:t>Module:</w:t>
      </w:r>
      <w:r>
        <w:rPr>
          <w:rFonts w:ascii="Times New Roman" w:hAnsi="Times New Roman" w:cs="Times New Roman"/>
          <w:b/>
          <w:bCs/>
          <w:sz w:val="28"/>
          <w:szCs w:val="28"/>
          <w:lang w:val="en-GB"/>
        </w:rPr>
        <w:t xml:space="preserve"> MSc Data Science Project.</w:t>
      </w:r>
    </w:p>
    <w:p w14:paraId="06DFBC1A" w14:textId="77777777" w:rsidR="00E1567F" w:rsidRDefault="00E1567F" w:rsidP="00E1567F">
      <w:pPr>
        <w:rPr>
          <w:rFonts w:ascii="Times New Roman" w:hAnsi="Times New Roman" w:cs="Times New Roman"/>
          <w:b/>
          <w:bCs/>
          <w:sz w:val="28"/>
          <w:szCs w:val="28"/>
          <w:lang w:val="en-GB"/>
        </w:rPr>
      </w:pPr>
    </w:p>
    <w:p w14:paraId="40042EF9" w14:textId="77777777" w:rsidR="00E1567F" w:rsidRDefault="00E1567F" w:rsidP="00E1567F">
      <w:pPr>
        <w:rPr>
          <w:rFonts w:ascii="Times New Roman" w:hAnsi="Times New Roman" w:cs="Times New Roman"/>
          <w:b/>
          <w:bCs/>
          <w:sz w:val="28"/>
          <w:szCs w:val="28"/>
          <w:lang w:val="en-GB"/>
        </w:rPr>
      </w:pPr>
    </w:p>
    <w:p w14:paraId="19E29440" w14:textId="77777777" w:rsidR="00E1567F" w:rsidRDefault="00E1567F" w:rsidP="00E1567F">
      <w:pPr>
        <w:rPr>
          <w:rFonts w:ascii="Times New Roman" w:hAnsi="Times New Roman" w:cs="Times New Roman"/>
          <w:b/>
          <w:bCs/>
          <w:sz w:val="28"/>
          <w:szCs w:val="28"/>
          <w:lang w:val="en-GB"/>
        </w:rPr>
      </w:pPr>
    </w:p>
    <w:p w14:paraId="482B3E73" w14:textId="77777777" w:rsidR="00E1567F" w:rsidRDefault="00E1567F" w:rsidP="00E1567F">
      <w:pPr>
        <w:rPr>
          <w:rFonts w:ascii="Times New Roman" w:hAnsi="Times New Roman" w:cs="Times New Roman"/>
          <w:b/>
          <w:bCs/>
          <w:sz w:val="28"/>
          <w:szCs w:val="28"/>
          <w:lang w:val="en-GB"/>
        </w:rPr>
      </w:pPr>
    </w:p>
    <w:p w14:paraId="43182305" w14:textId="77777777" w:rsidR="00E1567F" w:rsidRDefault="00E1567F" w:rsidP="00E1567F">
      <w:pPr>
        <w:rPr>
          <w:rFonts w:ascii="Times New Roman" w:hAnsi="Times New Roman" w:cs="Times New Roman"/>
          <w:b/>
          <w:bCs/>
          <w:sz w:val="28"/>
          <w:szCs w:val="28"/>
          <w:lang w:val="en-GB"/>
        </w:rPr>
      </w:pPr>
    </w:p>
    <w:p w14:paraId="12D5F4D7" w14:textId="77777777" w:rsidR="00E1567F" w:rsidRDefault="00E1567F" w:rsidP="00E1567F">
      <w:pPr>
        <w:rPr>
          <w:rFonts w:ascii="Times New Roman" w:hAnsi="Times New Roman" w:cs="Times New Roman"/>
          <w:b/>
          <w:bCs/>
          <w:sz w:val="28"/>
          <w:szCs w:val="28"/>
          <w:lang w:val="en-GB"/>
        </w:rPr>
      </w:pPr>
    </w:p>
    <w:p w14:paraId="735CB76F" w14:textId="77777777" w:rsidR="00E1567F" w:rsidRDefault="00E1567F" w:rsidP="00E1567F">
      <w:pPr>
        <w:rPr>
          <w:rFonts w:ascii="Times New Roman" w:hAnsi="Times New Roman" w:cs="Times New Roman"/>
          <w:b/>
          <w:bCs/>
          <w:sz w:val="28"/>
          <w:szCs w:val="28"/>
          <w:lang w:val="en-GB"/>
        </w:rPr>
      </w:pPr>
    </w:p>
    <w:p w14:paraId="66AA45E6" w14:textId="77777777" w:rsidR="00E1567F" w:rsidRDefault="00E1567F" w:rsidP="00E1567F">
      <w:pPr>
        <w:rPr>
          <w:rFonts w:ascii="Times New Roman" w:hAnsi="Times New Roman" w:cs="Times New Roman"/>
          <w:b/>
          <w:bCs/>
          <w:sz w:val="28"/>
          <w:szCs w:val="28"/>
          <w:lang w:val="en-GB"/>
        </w:rPr>
      </w:pPr>
    </w:p>
    <w:p w14:paraId="4DB425B3" w14:textId="77777777" w:rsidR="00E1567F" w:rsidRDefault="00E1567F" w:rsidP="00E1567F">
      <w:pPr>
        <w:rPr>
          <w:rFonts w:ascii="Times New Roman" w:hAnsi="Times New Roman" w:cs="Times New Roman"/>
          <w:b/>
          <w:bCs/>
          <w:sz w:val="28"/>
          <w:szCs w:val="28"/>
          <w:lang w:val="en-GB"/>
        </w:rPr>
      </w:pPr>
    </w:p>
    <w:p w14:paraId="77AE0D28" w14:textId="77777777" w:rsidR="00E1567F" w:rsidRDefault="00E1567F" w:rsidP="00E1567F">
      <w:pPr>
        <w:rPr>
          <w:rFonts w:ascii="Times New Roman" w:hAnsi="Times New Roman" w:cs="Times New Roman"/>
          <w:b/>
          <w:bCs/>
          <w:sz w:val="28"/>
          <w:szCs w:val="28"/>
          <w:lang w:val="en-GB"/>
        </w:rPr>
      </w:pPr>
    </w:p>
    <w:p w14:paraId="6A0ABB63" w14:textId="77777777" w:rsidR="00E1567F" w:rsidRDefault="00E1567F" w:rsidP="00E1567F">
      <w:pPr>
        <w:rPr>
          <w:rFonts w:ascii="Times New Roman" w:hAnsi="Times New Roman" w:cs="Times New Roman"/>
          <w:b/>
          <w:bCs/>
          <w:sz w:val="28"/>
          <w:szCs w:val="28"/>
          <w:lang w:val="en-GB"/>
        </w:rPr>
      </w:pPr>
    </w:p>
    <w:p w14:paraId="48676031" w14:textId="77777777" w:rsidR="00E1567F" w:rsidRDefault="00E1567F" w:rsidP="00E1567F">
      <w:pPr>
        <w:rPr>
          <w:rFonts w:ascii="Times New Roman" w:hAnsi="Times New Roman" w:cs="Times New Roman"/>
          <w:b/>
          <w:bCs/>
          <w:sz w:val="28"/>
          <w:szCs w:val="28"/>
          <w:lang w:val="en-GB"/>
        </w:rPr>
      </w:pPr>
    </w:p>
    <w:p w14:paraId="3B0DDAC9" w14:textId="77777777" w:rsidR="00E1567F" w:rsidRDefault="00E1567F" w:rsidP="00E1567F">
      <w:pPr>
        <w:rPr>
          <w:rFonts w:ascii="Times New Roman" w:hAnsi="Times New Roman" w:cs="Times New Roman"/>
          <w:b/>
          <w:bCs/>
          <w:sz w:val="28"/>
          <w:szCs w:val="28"/>
          <w:lang w:val="en-GB"/>
        </w:rPr>
      </w:pPr>
    </w:p>
    <w:p w14:paraId="18DF066C" w14:textId="77777777" w:rsidR="00E1567F" w:rsidRDefault="00E1567F" w:rsidP="00E1567F">
      <w:pPr>
        <w:rPr>
          <w:rFonts w:ascii="Times New Roman" w:hAnsi="Times New Roman" w:cs="Times New Roman"/>
          <w:b/>
          <w:bCs/>
          <w:sz w:val="28"/>
          <w:szCs w:val="28"/>
          <w:lang w:val="en-GB"/>
        </w:rPr>
      </w:pPr>
    </w:p>
    <w:p w14:paraId="6AB57A01" w14:textId="77777777" w:rsidR="00E1567F" w:rsidRDefault="00E1567F" w:rsidP="00E1567F">
      <w:pPr>
        <w:rPr>
          <w:rFonts w:ascii="Times New Roman" w:hAnsi="Times New Roman" w:cs="Times New Roman"/>
          <w:b/>
          <w:bCs/>
          <w:sz w:val="28"/>
          <w:szCs w:val="28"/>
          <w:lang w:val="en-GB"/>
        </w:rPr>
      </w:pPr>
    </w:p>
    <w:p w14:paraId="2BE2A6F0" w14:textId="77777777" w:rsidR="00E1567F" w:rsidRDefault="00E1567F" w:rsidP="00E1567F">
      <w:pPr>
        <w:rPr>
          <w:rFonts w:ascii="Times New Roman" w:hAnsi="Times New Roman" w:cs="Times New Roman"/>
          <w:b/>
          <w:bCs/>
          <w:sz w:val="28"/>
          <w:szCs w:val="28"/>
          <w:lang w:val="en-GB"/>
        </w:rPr>
      </w:pPr>
    </w:p>
    <w:p w14:paraId="595B9A60" w14:textId="77777777" w:rsidR="00E1567F" w:rsidRDefault="00E1567F" w:rsidP="00E1567F">
      <w:pPr>
        <w:rPr>
          <w:rFonts w:ascii="Times New Roman" w:hAnsi="Times New Roman" w:cs="Times New Roman"/>
          <w:b/>
          <w:bCs/>
          <w:sz w:val="28"/>
          <w:szCs w:val="28"/>
          <w:lang w:val="en-GB"/>
        </w:rPr>
      </w:pPr>
    </w:p>
    <w:p w14:paraId="3144D51E" w14:textId="77777777" w:rsidR="00E1567F" w:rsidRDefault="00E1567F" w:rsidP="00E1567F">
      <w:pPr>
        <w:rPr>
          <w:rFonts w:ascii="Times New Roman" w:hAnsi="Times New Roman" w:cs="Times New Roman"/>
          <w:b/>
          <w:bCs/>
          <w:sz w:val="28"/>
          <w:szCs w:val="28"/>
          <w:lang w:val="en-GB"/>
        </w:rPr>
      </w:pPr>
    </w:p>
    <w:p w14:paraId="6A434DD6" w14:textId="77777777" w:rsidR="00E1567F" w:rsidRDefault="00E1567F" w:rsidP="00E1567F">
      <w:pPr>
        <w:rPr>
          <w:rFonts w:ascii="Times New Roman" w:hAnsi="Times New Roman" w:cs="Times New Roman"/>
          <w:b/>
          <w:bCs/>
          <w:sz w:val="28"/>
          <w:szCs w:val="28"/>
          <w:lang w:val="en-GB"/>
        </w:rPr>
      </w:pPr>
    </w:p>
    <w:p w14:paraId="3A7C51F8" w14:textId="77777777" w:rsidR="00E1567F" w:rsidRDefault="00E1567F" w:rsidP="00E1567F">
      <w:pPr>
        <w:rPr>
          <w:rFonts w:ascii="Times New Roman" w:hAnsi="Times New Roman" w:cs="Times New Roman"/>
          <w:b/>
          <w:bCs/>
          <w:sz w:val="28"/>
          <w:szCs w:val="28"/>
          <w:lang w:val="en-GB"/>
        </w:rPr>
      </w:pPr>
    </w:p>
    <w:p w14:paraId="0AA698F7" w14:textId="44D24BC8" w:rsidR="00E1567F" w:rsidRDefault="00E1567F" w:rsidP="00E1567F">
      <w:pPr>
        <w:ind w:left="2160" w:firstLine="720"/>
        <w:rPr>
          <w:rFonts w:ascii="Times New Roman" w:hAnsi="Times New Roman" w:cs="Times New Roman"/>
          <w:b/>
          <w:bCs/>
          <w:sz w:val="28"/>
          <w:szCs w:val="28"/>
          <w:u w:val="single"/>
        </w:rPr>
      </w:pPr>
      <w:r w:rsidRPr="00E1567F">
        <w:rPr>
          <w:rFonts w:ascii="Times New Roman" w:hAnsi="Times New Roman" w:cs="Times New Roman"/>
          <w:b/>
          <w:bCs/>
          <w:sz w:val="28"/>
          <w:szCs w:val="28"/>
          <w:u w:val="single"/>
        </w:rPr>
        <w:lastRenderedPageBreak/>
        <w:t>Review of Literature</w:t>
      </w:r>
    </w:p>
    <w:p w14:paraId="15E2B4F7" w14:textId="77777777" w:rsidR="00E1567F" w:rsidRDefault="00E1567F" w:rsidP="00E1567F">
      <w:pPr>
        <w:rPr>
          <w:rFonts w:ascii="Times New Roman" w:hAnsi="Times New Roman" w:cs="Times New Roman"/>
          <w:b/>
          <w:bCs/>
          <w:sz w:val="28"/>
          <w:szCs w:val="28"/>
          <w:u w:val="single"/>
        </w:rPr>
      </w:pPr>
    </w:p>
    <w:p w14:paraId="2B5D3A23" w14:textId="77777777" w:rsidR="00E1567F" w:rsidRPr="00E1567F" w:rsidRDefault="00E1567F" w:rsidP="00E1567F">
      <w:pPr>
        <w:rPr>
          <w:rFonts w:ascii="Times New Roman" w:hAnsi="Times New Roman" w:cs="Times New Roman"/>
          <w:b/>
          <w:bCs/>
          <w:sz w:val="28"/>
          <w:szCs w:val="28"/>
          <w:u w:val="single"/>
        </w:rPr>
      </w:pPr>
      <w:r w:rsidRPr="00E1567F">
        <w:rPr>
          <w:rFonts w:ascii="Times New Roman" w:hAnsi="Times New Roman" w:cs="Times New Roman"/>
          <w:b/>
          <w:bCs/>
          <w:sz w:val="28"/>
          <w:szCs w:val="28"/>
          <w:u w:val="single"/>
        </w:rPr>
        <w:t>1. Transactional Data in Retail Analytics</w:t>
      </w:r>
    </w:p>
    <w:p w14:paraId="328C0B16" w14:textId="77777777" w:rsidR="00E1567F" w:rsidRPr="00E1567F" w:rsidRDefault="00E1567F" w:rsidP="00E1567F">
      <w:pPr>
        <w:jc w:val="both"/>
        <w:rPr>
          <w:rFonts w:ascii="Times New Roman" w:hAnsi="Times New Roman" w:cs="Times New Roman"/>
          <w:sz w:val="24"/>
          <w:szCs w:val="24"/>
        </w:rPr>
      </w:pPr>
      <w:r w:rsidRPr="00E1567F">
        <w:rPr>
          <w:rFonts w:ascii="Times New Roman" w:hAnsi="Times New Roman" w:cs="Times New Roman"/>
          <w:sz w:val="24"/>
          <w:szCs w:val="24"/>
        </w:rPr>
        <w:t xml:space="preserve">The increasing adoption of digital commerce platforms has enabled retailers to collect large volumes of transactional data that record detailed information about customer purchases. Transactional datasets typically include attributes such as invoice numbers, product identifiers, quantities purchased, unit prices, timestamps, and customer identifiers. These datasets provide a rich source of information for understanding customer purchasing </w:t>
      </w:r>
      <w:proofErr w:type="spellStart"/>
      <w:r w:rsidRPr="00E1567F">
        <w:rPr>
          <w:rFonts w:ascii="Times New Roman" w:hAnsi="Times New Roman" w:cs="Times New Roman"/>
          <w:sz w:val="24"/>
          <w:szCs w:val="24"/>
        </w:rPr>
        <w:t>behavior</w:t>
      </w:r>
      <w:proofErr w:type="spellEnd"/>
      <w:r w:rsidRPr="00E1567F">
        <w:rPr>
          <w:rFonts w:ascii="Times New Roman" w:hAnsi="Times New Roman" w:cs="Times New Roman"/>
          <w:sz w:val="24"/>
          <w:szCs w:val="24"/>
        </w:rPr>
        <w:t xml:space="preserve"> over time.</w:t>
      </w:r>
    </w:p>
    <w:p w14:paraId="41921193" w14:textId="77777777" w:rsidR="00E1567F" w:rsidRDefault="00E1567F" w:rsidP="00E1567F">
      <w:pPr>
        <w:jc w:val="both"/>
        <w:rPr>
          <w:rFonts w:ascii="Times New Roman" w:hAnsi="Times New Roman" w:cs="Times New Roman"/>
          <w:sz w:val="24"/>
          <w:szCs w:val="24"/>
        </w:rPr>
      </w:pPr>
      <w:r w:rsidRPr="00E1567F">
        <w:rPr>
          <w:rFonts w:ascii="Times New Roman" w:hAnsi="Times New Roman" w:cs="Times New Roman"/>
          <w:sz w:val="24"/>
          <w:szCs w:val="24"/>
        </w:rPr>
        <w:t xml:space="preserve">In online retail environments, transactional data is particularly valuable as it captures real purchase actions rather than stated preferences. Previous studies have shown that </w:t>
      </w:r>
      <w:proofErr w:type="spellStart"/>
      <w:r w:rsidRPr="00E1567F">
        <w:rPr>
          <w:rFonts w:ascii="Times New Roman" w:hAnsi="Times New Roman" w:cs="Times New Roman"/>
          <w:sz w:val="24"/>
          <w:szCs w:val="24"/>
        </w:rPr>
        <w:t>analyzing</w:t>
      </w:r>
      <w:proofErr w:type="spellEnd"/>
      <w:r w:rsidRPr="00E1567F">
        <w:rPr>
          <w:rFonts w:ascii="Times New Roman" w:hAnsi="Times New Roman" w:cs="Times New Roman"/>
          <w:sz w:val="24"/>
          <w:szCs w:val="24"/>
        </w:rPr>
        <w:t xml:space="preserve"> such data can help retailers identify sales trends, customer activity patterns, and revenue drivers. However, raw transactional data often contains inconsistencies, missing values, and noise, making preprocessing a critical step before any analytical or </w:t>
      </w:r>
      <w:proofErr w:type="spellStart"/>
      <w:r w:rsidRPr="00E1567F">
        <w:rPr>
          <w:rFonts w:ascii="Times New Roman" w:hAnsi="Times New Roman" w:cs="Times New Roman"/>
          <w:sz w:val="24"/>
          <w:szCs w:val="24"/>
        </w:rPr>
        <w:t>modeling</w:t>
      </w:r>
      <w:proofErr w:type="spellEnd"/>
      <w:r w:rsidRPr="00E1567F">
        <w:rPr>
          <w:rFonts w:ascii="Times New Roman" w:hAnsi="Times New Roman" w:cs="Times New Roman"/>
          <w:sz w:val="24"/>
          <w:szCs w:val="24"/>
        </w:rPr>
        <w:t xml:space="preserve"> tasks can be performed.</w:t>
      </w:r>
    </w:p>
    <w:p w14:paraId="317CACAE" w14:textId="77777777" w:rsidR="00E1567F" w:rsidRDefault="00E1567F" w:rsidP="00E1567F">
      <w:pPr>
        <w:jc w:val="both"/>
        <w:rPr>
          <w:rFonts w:ascii="Times New Roman" w:hAnsi="Times New Roman" w:cs="Times New Roman"/>
          <w:sz w:val="24"/>
          <w:szCs w:val="24"/>
        </w:rPr>
      </w:pPr>
    </w:p>
    <w:p w14:paraId="5744963F" w14:textId="77777777" w:rsidR="00E1567F" w:rsidRPr="00E1567F" w:rsidRDefault="00E1567F" w:rsidP="00E1567F">
      <w:pPr>
        <w:rPr>
          <w:rFonts w:ascii="Times New Roman" w:hAnsi="Times New Roman" w:cs="Times New Roman"/>
          <w:b/>
          <w:bCs/>
          <w:sz w:val="28"/>
          <w:szCs w:val="28"/>
          <w:u w:val="single"/>
        </w:rPr>
      </w:pPr>
      <w:r w:rsidRPr="00E1567F">
        <w:rPr>
          <w:rFonts w:ascii="Times New Roman" w:hAnsi="Times New Roman" w:cs="Times New Roman"/>
          <w:b/>
          <w:bCs/>
          <w:sz w:val="28"/>
          <w:szCs w:val="28"/>
          <w:u w:val="single"/>
        </w:rPr>
        <w:t>2. Data Preprocessing in Retail Transaction Datasets</w:t>
      </w:r>
    </w:p>
    <w:p w14:paraId="7D44C460" w14:textId="77777777" w:rsidR="00E1567F" w:rsidRPr="00E1567F" w:rsidRDefault="00E1567F" w:rsidP="00E1567F">
      <w:pPr>
        <w:jc w:val="both"/>
        <w:rPr>
          <w:rFonts w:ascii="Times New Roman" w:hAnsi="Times New Roman" w:cs="Times New Roman"/>
          <w:sz w:val="24"/>
          <w:szCs w:val="24"/>
        </w:rPr>
      </w:pPr>
      <w:r w:rsidRPr="00E1567F">
        <w:rPr>
          <w:rFonts w:ascii="Times New Roman" w:hAnsi="Times New Roman" w:cs="Times New Roman"/>
          <w:sz w:val="24"/>
          <w:szCs w:val="24"/>
        </w:rPr>
        <w:t>Retail transaction datasets commonly include challenges such as missing customer identifiers, cancelled transactions, duplicate records, and invalid numerical values. Missing customer identifiers limit the ability to perform customer-level analysis, while cancelled or returned transactions can distort measures of customer value if not handled appropriately.</w:t>
      </w:r>
    </w:p>
    <w:p w14:paraId="522EA0BE" w14:textId="77777777" w:rsidR="00E1567F" w:rsidRPr="00E1567F" w:rsidRDefault="00E1567F" w:rsidP="00E1567F">
      <w:pPr>
        <w:jc w:val="both"/>
        <w:rPr>
          <w:rFonts w:ascii="Times New Roman" w:hAnsi="Times New Roman" w:cs="Times New Roman"/>
          <w:sz w:val="24"/>
          <w:szCs w:val="24"/>
        </w:rPr>
      </w:pPr>
      <w:r w:rsidRPr="00E1567F">
        <w:rPr>
          <w:rFonts w:ascii="Times New Roman" w:hAnsi="Times New Roman" w:cs="Times New Roman"/>
          <w:sz w:val="24"/>
          <w:szCs w:val="24"/>
        </w:rPr>
        <w:t>Data preprocessing techniques such as removing transactions with missing customer identifiers, filtering cancelled invoices, eliminating non-positive quantities or prices, and removing duplicate records are widely adopted in retail analytics research. These steps help ensure data quality and reliability, enabling more accurate downstream analysis. Proper preprocessing also improves the interpretability of descriptive statistics and visualizations derived from the dataset.</w:t>
      </w:r>
    </w:p>
    <w:p w14:paraId="77E1392B" w14:textId="77777777" w:rsidR="00E1567F" w:rsidRDefault="00E1567F" w:rsidP="00E1567F">
      <w:pPr>
        <w:jc w:val="both"/>
        <w:rPr>
          <w:rFonts w:ascii="Times New Roman" w:hAnsi="Times New Roman" w:cs="Times New Roman"/>
          <w:sz w:val="24"/>
          <w:szCs w:val="24"/>
        </w:rPr>
      </w:pPr>
    </w:p>
    <w:p w14:paraId="15FE8612" w14:textId="77777777" w:rsidR="00E1567F" w:rsidRPr="00E1567F" w:rsidRDefault="00E1567F" w:rsidP="00E1567F">
      <w:pPr>
        <w:rPr>
          <w:rFonts w:ascii="Times New Roman" w:hAnsi="Times New Roman" w:cs="Times New Roman"/>
          <w:b/>
          <w:bCs/>
          <w:sz w:val="28"/>
          <w:szCs w:val="28"/>
          <w:u w:val="single"/>
        </w:rPr>
      </w:pPr>
      <w:r w:rsidRPr="00E1567F">
        <w:rPr>
          <w:rFonts w:ascii="Times New Roman" w:hAnsi="Times New Roman" w:cs="Times New Roman"/>
          <w:b/>
          <w:bCs/>
          <w:sz w:val="28"/>
          <w:szCs w:val="28"/>
          <w:u w:val="single"/>
        </w:rPr>
        <w:t>3. Exploratory Data Analysis of Retail Transactions</w:t>
      </w:r>
    </w:p>
    <w:p w14:paraId="606A2BEA" w14:textId="77777777" w:rsidR="00E1567F" w:rsidRPr="00E1567F" w:rsidRDefault="00E1567F" w:rsidP="00E1567F">
      <w:pPr>
        <w:jc w:val="both"/>
        <w:rPr>
          <w:rFonts w:ascii="Times New Roman" w:hAnsi="Times New Roman" w:cs="Times New Roman"/>
          <w:sz w:val="24"/>
          <w:szCs w:val="24"/>
        </w:rPr>
      </w:pPr>
      <w:r w:rsidRPr="00E1567F">
        <w:rPr>
          <w:rFonts w:ascii="Times New Roman" w:hAnsi="Times New Roman" w:cs="Times New Roman"/>
          <w:sz w:val="24"/>
          <w:szCs w:val="24"/>
        </w:rPr>
        <w:t>Exploratory Data Analysis (EDA) plays a crucial role in understanding the underlying structure and characteristics of retail transaction data. Through descriptive statistics and visual exploration, EDA helps identify patterns such as dominant customer regions, seasonal trends in sales, and distributions of purchase quantities and prices.</w:t>
      </w:r>
    </w:p>
    <w:p w14:paraId="6423A5DE" w14:textId="77777777" w:rsidR="00E1567F" w:rsidRPr="00E1567F" w:rsidRDefault="00E1567F" w:rsidP="00E1567F">
      <w:pPr>
        <w:jc w:val="both"/>
        <w:rPr>
          <w:rFonts w:ascii="Times New Roman" w:hAnsi="Times New Roman" w:cs="Times New Roman"/>
          <w:sz w:val="24"/>
          <w:szCs w:val="24"/>
        </w:rPr>
      </w:pPr>
      <w:r w:rsidRPr="00E1567F">
        <w:rPr>
          <w:rFonts w:ascii="Times New Roman" w:hAnsi="Times New Roman" w:cs="Times New Roman"/>
          <w:sz w:val="24"/>
          <w:szCs w:val="24"/>
        </w:rPr>
        <w:t>In online retail datasets, EDA often reveals strong geographic concentration, with a small number of regions accounting for a large proportion of transactions. Temporal analysis frequently highlights seasonality effects, particularly during festive or promotional periods. Distributional analysis of quantities and prices can also expose skewness and the presence of extreme values, reinforcing the importance of data cleaning and transformation prior to feature engineering.</w:t>
      </w:r>
    </w:p>
    <w:p w14:paraId="343F32EC" w14:textId="77777777" w:rsidR="00E1567F" w:rsidRPr="00E1567F" w:rsidRDefault="00E1567F" w:rsidP="00E1567F">
      <w:pPr>
        <w:jc w:val="both"/>
        <w:rPr>
          <w:rFonts w:ascii="Times New Roman" w:hAnsi="Times New Roman" w:cs="Times New Roman"/>
          <w:sz w:val="24"/>
          <w:szCs w:val="24"/>
        </w:rPr>
      </w:pPr>
    </w:p>
    <w:p w14:paraId="0BE3A17C" w14:textId="77777777" w:rsidR="00E1567F" w:rsidRPr="00E1567F" w:rsidRDefault="00E1567F" w:rsidP="00E1567F">
      <w:pPr>
        <w:rPr>
          <w:rFonts w:ascii="Times New Roman" w:hAnsi="Times New Roman" w:cs="Times New Roman"/>
          <w:b/>
          <w:bCs/>
          <w:sz w:val="28"/>
          <w:szCs w:val="28"/>
          <w:u w:val="single"/>
        </w:rPr>
      </w:pPr>
      <w:r w:rsidRPr="00E1567F">
        <w:rPr>
          <w:rFonts w:ascii="Times New Roman" w:hAnsi="Times New Roman" w:cs="Times New Roman"/>
          <w:b/>
          <w:bCs/>
          <w:sz w:val="28"/>
          <w:szCs w:val="28"/>
          <w:u w:val="single"/>
        </w:rPr>
        <w:lastRenderedPageBreak/>
        <w:t>4. Customer-Level Feature Engineering from Transactional Data</w:t>
      </w:r>
    </w:p>
    <w:p w14:paraId="36B6D077" w14:textId="03A149BA" w:rsidR="00E1567F" w:rsidRPr="00E1567F" w:rsidRDefault="00E1567F" w:rsidP="00E1567F">
      <w:pPr>
        <w:jc w:val="both"/>
        <w:rPr>
          <w:rFonts w:ascii="Times New Roman" w:hAnsi="Times New Roman" w:cs="Times New Roman"/>
          <w:sz w:val="24"/>
          <w:szCs w:val="24"/>
        </w:rPr>
      </w:pPr>
      <w:r w:rsidRPr="00E1567F">
        <w:rPr>
          <w:rFonts w:ascii="Times New Roman" w:hAnsi="Times New Roman" w:cs="Times New Roman"/>
          <w:sz w:val="24"/>
          <w:szCs w:val="24"/>
        </w:rPr>
        <w:t>While transactional datasets are recorded at the invoice or product level, many analytical tasks require transforming this information into customer-level representations. Feature engineering techniques aggregate transaction-level data to summarize customer behaviour in a compact and meaningful form.</w:t>
      </w:r>
    </w:p>
    <w:p w14:paraId="1E682479" w14:textId="5883FD77" w:rsidR="00E1567F" w:rsidRPr="00E1567F" w:rsidRDefault="00E1567F" w:rsidP="00E1567F">
      <w:pPr>
        <w:jc w:val="both"/>
        <w:rPr>
          <w:rFonts w:ascii="Times New Roman" w:hAnsi="Times New Roman" w:cs="Times New Roman"/>
          <w:sz w:val="24"/>
          <w:szCs w:val="24"/>
        </w:rPr>
      </w:pPr>
      <w:r w:rsidRPr="00E1567F">
        <w:rPr>
          <w:rFonts w:ascii="Times New Roman" w:hAnsi="Times New Roman" w:cs="Times New Roman"/>
          <w:sz w:val="24"/>
          <w:szCs w:val="24"/>
        </w:rPr>
        <w:t>A widely used framework for customer-level feature construction is the Recency, Frequency, and Monetary (RFM) model. RFM features capture how recently a customer made a purchase, how often they purchase, and how much they spend. These dimensions provide an interpretable summary of customer engagement and value, making them suitable for further analytical and modelling tasks.</w:t>
      </w:r>
    </w:p>
    <w:p w14:paraId="1C4BF520" w14:textId="553C14C4" w:rsidR="00E1567F" w:rsidRDefault="00E1567F" w:rsidP="00E1567F">
      <w:pPr>
        <w:jc w:val="both"/>
        <w:rPr>
          <w:rFonts w:ascii="Times New Roman" w:hAnsi="Times New Roman" w:cs="Times New Roman"/>
          <w:sz w:val="24"/>
          <w:szCs w:val="24"/>
        </w:rPr>
      </w:pPr>
      <w:r w:rsidRPr="00E1567F">
        <w:rPr>
          <w:rFonts w:ascii="Times New Roman" w:hAnsi="Times New Roman" w:cs="Times New Roman"/>
          <w:sz w:val="24"/>
          <w:szCs w:val="24"/>
        </w:rPr>
        <w:t>RFM-based features are particularly effective in retail contexts because they are derived directly from transactional data and do not require additional demographic or behavioural information. As a result, RFM remains a common baseline representation for customer behavio</w:t>
      </w:r>
      <w:r>
        <w:rPr>
          <w:rFonts w:ascii="Times New Roman" w:hAnsi="Times New Roman" w:cs="Times New Roman"/>
          <w:sz w:val="24"/>
          <w:szCs w:val="24"/>
        </w:rPr>
        <w:t>u</w:t>
      </w:r>
      <w:r w:rsidRPr="00E1567F">
        <w:rPr>
          <w:rFonts w:ascii="Times New Roman" w:hAnsi="Times New Roman" w:cs="Times New Roman"/>
          <w:sz w:val="24"/>
          <w:szCs w:val="24"/>
        </w:rPr>
        <w:t>r analysis in e-commerce and retail studies.</w:t>
      </w:r>
    </w:p>
    <w:p w14:paraId="16B045F5" w14:textId="77777777" w:rsidR="00C55F29" w:rsidRDefault="00C55F29" w:rsidP="00E1567F">
      <w:pPr>
        <w:jc w:val="both"/>
        <w:rPr>
          <w:rFonts w:ascii="Times New Roman" w:hAnsi="Times New Roman" w:cs="Times New Roman"/>
          <w:sz w:val="24"/>
          <w:szCs w:val="24"/>
        </w:rPr>
      </w:pPr>
    </w:p>
    <w:p w14:paraId="0D902C13" w14:textId="77777777" w:rsidR="00C55F29" w:rsidRPr="00C55F29" w:rsidRDefault="00C55F29" w:rsidP="00C55F29">
      <w:pPr>
        <w:rPr>
          <w:rFonts w:ascii="Times New Roman" w:hAnsi="Times New Roman" w:cs="Times New Roman"/>
          <w:b/>
          <w:bCs/>
          <w:sz w:val="28"/>
          <w:szCs w:val="28"/>
          <w:u w:val="single"/>
        </w:rPr>
      </w:pPr>
      <w:r w:rsidRPr="00C55F29">
        <w:rPr>
          <w:rFonts w:ascii="Times New Roman" w:hAnsi="Times New Roman" w:cs="Times New Roman"/>
          <w:b/>
          <w:bCs/>
          <w:sz w:val="28"/>
          <w:szCs w:val="28"/>
          <w:u w:val="single"/>
        </w:rPr>
        <w:t>5. Unsupervised Learning for Customer Segmentation</w:t>
      </w:r>
    </w:p>
    <w:p w14:paraId="6EF78CA5" w14:textId="77777777" w:rsidR="00C55F29" w:rsidRPr="00C55F29" w:rsidRDefault="00C55F29" w:rsidP="00C55F29">
      <w:pPr>
        <w:jc w:val="both"/>
        <w:rPr>
          <w:rFonts w:ascii="Times New Roman" w:hAnsi="Times New Roman" w:cs="Times New Roman"/>
          <w:sz w:val="24"/>
          <w:szCs w:val="24"/>
        </w:rPr>
      </w:pPr>
      <w:r w:rsidRPr="00C55F29">
        <w:rPr>
          <w:rFonts w:ascii="Times New Roman" w:hAnsi="Times New Roman" w:cs="Times New Roman"/>
          <w:sz w:val="24"/>
          <w:szCs w:val="24"/>
        </w:rPr>
        <w:t>In many real-world business applications, customer segment labels are not predefined. Consequently, supervised learning techniques are not applicable, as they require labelled training data. In such scenarios, unsupervised learning methods are particularly suitable because they aim to discover hidden structures or patterns within data without prior knowledge of class labels.</w:t>
      </w:r>
    </w:p>
    <w:p w14:paraId="29DB9B8A" w14:textId="77777777" w:rsidR="00C55F29" w:rsidRPr="00C55F29" w:rsidRDefault="00C55F29" w:rsidP="00C55F29">
      <w:pPr>
        <w:jc w:val="both"/>
        <w:rPr>
          <w:rFonts w:ascii="Times New Roman" w:hAnsi="Times New Roman" w:cs="Times New Roman"/>
          <w:sz w:val="24"/>
          <w:szCs w:val="24"/>
        </w:rPr>
      </w:pPr>
      <w:r w:rsidRPr="00C55F29">
        <w:rPr>
          <w:rFonts w:ascii="Times New Roman" w:hAnsi="Times New Roman" w:cs="Times New Roman"/>
          <w:sz w:val="24"/>
          <w:szCs w:val="24"/>
        </w:rPr>
        <w:t>Clustering is one of the most widely used unsupervised learning techniques in retail analytics. It groups customers based on similarity across selected features, enabling businesses to identify distinct behavioural segments. In the context of RFM-based feature engineering, clustering allows customers with similar recency, frequency, and monetary patterns to be grouped together, facilitating targeted marketing strategies and customer relationship management.</w:t>
      </w:r>
    </w:p>
    <w:p w14:paraId="68EAD1E0" w14:textId="77777777" w:rsidR="00C55F29" w:rsidRDefault="00C55F29" w:rsidP="00C55F29">
      <w:pPr>
        <w:jc w:val="both"/>
        <w:rPr>
          <w:rFonts w:ascii="Times New Roman" w:hAnsi="Times New Roman" w:cs="Times New Roman"/>
          <w:sz w:val="24"/>
          <w:szCs w:val="24"/>
        </w:rPr>
      </w:pPr>
      <w:r w:rsidRPr="00C55F29">
        <w:rPr>
          <w:rFonts w:ascii="Times New Roman" w:hAnsi="Times New Roman" w:cs="Times New Roman"/>
          <w:sz w:val="24"/>
          <w:szCs w:val="24"/>
        </w:rPr>
        <w:t>Unsupervised clustering is especially appropriate for transactional retail datasets because customer behaviour patterns are often unknown and need to be discovered directly from the data.</w:t>
      </w:r>
    </w:p>
    <w:p w14:paraId="50496B3B" w14:textId="77777777" w:rsidR="00C55F29" w:rsidRDefault="00C55F29" w:rsidP="00C55F29">
      <w:pPr>
        <w:jc w:val="both"/>
        <w:rPr>
          <w:rFonts w:ascii="Times New Roman" w:hAnsi="Times New Roman" w:cs="Times New Roman"/>
          <w:sz w:val="24"/>
          <w:szCs w:val="24"/>
        </w:rPr>
      </w:pPr>
    </w:p>
    <w:p w14:paraId="305E54A4" w14:textId="77777777" w:rsidR="0057322D" w:rsidRPr="0057322D" w:rsidRDefault="0057322D" w:rsidP="0057322D">
      <w:pPr>
        <w:rPr>
          <w:rFonts w:ascii="Times New Roman" w:hAnsi="Times New Roman" w:cs="Times New Roman"/>
          <w:b/>
          <w:bCs/>
          <w:sz w:val="28"/>
          <w:szCs w:val="28"/>
          <w:u w:val="single"/>
        </w:rPr>
      </w:pPr>
      <w:r w:rsidRPr="0057322D">
        <w:rPr>
          <w:rFonts w:ascii="Times New Roman" w:hAnsi="Times New Roman" w:cs="Times New Roman"/>
          <w:b/>
          <w:bCs/>
          <w:sz w:val="28"/>
          <w:szCs w:val="28"/>
          <w:u w:val="single"/>
        </w:rPr>
        <w:t>6. K-Means Clustering in Retail Segmentation</w:t>
      </w:r>
    </w:p>
    <w:p w14:paraId="2DE1D206" w14:textId="77777777" w:rsidR="0057322D" w:rsidRPr="0057322D" w:rsidRDefault="0057322D" w:rsidP="0057322D">
      <w:pPr>
        <w:jc w:val="both"/>
        <w:rPr>
          <w:rFonts w:ascii="Times New Roman" w:hAnsi="Times New Roman" w:cs="Times New Roman"/>
          <w:sz w:val="24"/>
          <w:szCs w:val="24"/>
        </w:rPr>
      </w:pPr>
      <w:r w:rsidRPr="0057322D">
        <w:rPr>
          <w:rFonts w:ascii="Times New Roman" w:hAnsi="Times New Roman" w:cs="Times New Roman"/>
          <w:sz w:val="24"/>
          <w:szCs w:val="24"/>
        </w:rPr>
        <w:t>K-Means is one of the most frequently applied clustering algorithms in customer segmentation research due to its computational efficiency and interpretability. The algorithm partitions data into a predefined number of clusters by minimizing within-cluster variance, also known as inertia.</w:t>
      </w:r>
    </w:p>
    <w:p w14:paraId="4B42FDBB" w14:textId="77777777" w:rsidR="0057322D" w:rsidRPr="0057322D" w:rsidRDefault="0057322D" w:rsidP="0057322D">
      <w:pPr>
        <w:jc w:val="both"/>
        <w:rPr>
          <w:rFonts w:ascii="Times New Roman" w:hAnsi="Times New Roman" w:cs="Times New Roman"/>
          <w:sz w:val="24"/>
          <w:szCs w:val="24"/>
        </w:rPr>
      </w:pPr>
      <w:r w:rsidRPr="0057322D">
        <w:rPr>
          <w:rFonts w:ascii="Times New Roman" w:hAnsi="Times New Roman" w:cs="Times New Roman"/>
          <w:sz w:val="24"/>
          <w:szCs w:val="24"/>
        </w:rPr>
        <w:t>In retail applications, K-Means is commonly used with RFM features because these variables provide meaningful behavioural dimensions. However, the algorithm requires the number of clusters (K) to be specified in advance. Selecting an appropriate value of K is therefore a critical step in the modelling process.</w:t>
      </w:r>
    </w:p>
    <w:p w14:paraId="38230710" w14:textId="63E03F50" w:rsidR="00E1567F" w:rsidRDefault="0057322D" w:rsidP="00E16EF8">
      <w:pPr>
        <w:jc w:val="both"/>
        <w:rPr>
          <w:rFonts w:ascii="Times New Roman" w:hAnsi="Times New Roman" w:cs="Times New Roman"/>
          <w:sz w:val="24"/>
          <w:szCs w:val="24"/>
        </w:rPr>
      </w:pPr>
      <w:r w:rsidRPr="0057322D">
        <w:rPr>
          <w:rFonts w:ascii="Times New Roman" w:hAnsi="Times New Roman" w:cs="Times New Roman"/>
          <w:sz w:val="24"/>
          <w:szCs w:val="24"/>
        </w:rPr>
        <w:lastRenderedPageBreak/>
        <w:t>Despite its popularity, K-Means assumes spherical cluster shapes and equal variance across clusters. Therefore, evaluating its performance using validation metrics is essential before finalising segmentation results.</w:t>
      </w:r>
    </w:p>
    <w:p w14:paraId="22676CB9" w14:textId="77777777" w:rsidR="00E16EF8" w:rsidRDefault="00E16EF8" w:rsidP="00E16EF8">
      <w:pPr>
        <w:jc w:val="both"/>
        <w:rPr>
          <w:rFonts w:ascii="Times New Roman" w:hAnsi="Times New Roman" w:cs="Times New Roman"/>
          <w:sz w:val="24"/>
          <w:szCs w:val="24"/>
        </w:rPr>
      </w:pPr>
    </w:p>
    <w:p w14:paraId="0F33BCFF" w14:textId="77777777" w:rsidR="00E16EF8" w:rsidRPr="00E16EF8" w:rsidRDefault="00E16EF8" w:rsidP="00E16EF8">
      <w:pPr>
        <w:rPr>
          <w:rFonts w:ascii="Times New Roman" w:hAnsi="Times New Roman" w:cs="Times New Roman"/>
          <w:b/>
          <w:bCs/>
          <w:sz w:val="28"/>
          <w:szCs w:val="28"/>
          <w:u w:val="single"/>
        </w:rPr>
      </w:pPr>
      <w:r w:rsidRPr="00E16EF8">
        <w:rPr>
          <w:rFonts w:ascii="Times New Roman" w:hAnsi="Times New Roman" w:cs="Times New Roman"/>
          <w:b/>
          <w:bCs/>
          <w:sz w:val="28"/>
          <w:szCs w:val="28"/>
          <w:u w:val="single"/>
        </w:rPr>
        <w:t>7. Determining the Optimal Number of Clusters</w:t>
      </w:r>
    </w:p>
    <w:p w14:paraId="4EE647A5" w14:textId="77777777" w:rsidR="00E16EF8" w:rsidRPr="00E16EF8" w:rsidRDefault="00E16EF8" w:rsidP="00E16EF8">
      <w:pPr>
        <w:jc w:val="both"/>
        <w:rPr>
          <w:rFonts w:ascii="Times New Roman" w:hAnsi="Times New Roman" w:cs="Times New Roman"/>
          <w:sz w:val="24"/>
          <w:szCs w:val="24"/>
        </w:rPr>
      </w:pPr>
      <w:r w:rsidRPr="00E16EF8">
        <w:rPr>
          <w:rFonts w:ascii="Times New Roman" w:hAnsi="Times New Roman" w:cs="Times New Roman"/>
          <w:sz w:val="24"/>
          <w:szCs w:val="24"/>
        </w:rPr>
        <w:t>Identifying the appropriate number of clusters is a fundamental challenge in clustering analysis. Several internal validation techniques are commonly employed to guide this decision.</w:t>
      </w:r>
    </w:p>
    <w:p w14:paraId="735769F1" w14:textId="77777777" w:rsidR="00E16EF8" w:rsidRPr="00E16EF8" w:rsidRDefault="00E16EF8" w:rsidP="00E16EF8">
      <w:pPr>
        <w:jc w:val="both"/>
        <w:rPr>
          <w:rFonts w:ascii="Times New Roman" w:hAnsi="Times New Roman" w:cs="Times New Roman"/>
          <w:sz w:val="24"/>
          <w:szCs w:val="24"/>
        </w:rPr>
      </w:pPr>
      <w:r w:rsidRPr="00E16EF8">
        <w:rPr>
          <w:rFonts w:ascii="Times New Roman" w:hAnsi="Times New Roman" w:cs="Times New Roman"/>
          <w:sz w:val="24"/>
          <w:szCs w:val="24"/>
        </w:rPr>
        <w:t xml:space="preserve">The </w:t>
      </w:r>
      <w:r w:rsidRPr="00E16EF8">
        <w:rPr>
          <w:rFonts w:ascii="Times New Roman" w:hAnsi="Times New Roman" w:cs="Times New Roman"/>
          <w:b/>
          <w:bCs/>
          <w:sz w:val="24"/>
          <w:szCs w:val="24"/>
        </w:rPr>
        <w:t>Elbow Method</w:t>
      </w:r>
      <w:r w:rsidRPr="00E16EF8">
        <w:rPr>
          <w:rFonts w:ascii="Times New Roman" w:hAnsi="Times New Roman" w:cs="Times New Roman"/>
          <w:sz w:val="24"/>
          <w:szCs w:val="24"/>
        </w:rPr>
        <w:t xml:space="preserve"> evaluates clustering performance by plotting the within-cluster sum of squares (inertia) against different values of K. A point where the rate of decrease in inertia slows significantly is considered an optimal cluster count, as additional clusters provide diminishing improvements.</w:t>
      </w:r>
    </w:p>
    <w:p w14:paraId="7B883D0E" w14:textId="77777777" w:rsidR="00E16EF8" w:rsidRPr="00E16EF8" w:rsidRDefault="00E16EF8" w:rsidP="00E16EF8">
      <w:pPr>
        <w:jc w:val="both"/>
        <w:rPr>
          <w:rFonts w:ascii="Times New Roman" w:hAnsi="Times New Roman" w:cs="Times New Roman"/>
          <w:sz w:val="24"/>
          <w:szCs w:val="24"/>
        </w:rPr>
      </w:pPr>
      <w:r w:rsidRPr="00E16EF8">
        <w:rPr>
          <w:rFonts w:ascii="Times New Roman" w:hAnsi="Times New Roman" w:cs="Times New Roman"/>
          <w:sz w:val="24"/>
          <w:szCs w:val="24"/>
        </w:rPr>
        <w:t xml:space="preserve">The </w:t>
      </w:r>
      <w:r w:rsidRPr="00E16EF8">
        <w:rPr>
          <w:rFonts w:ascii="Times New Roman" w:hAnsi="Times New Roman" w:cs="Times New Roman"/>
          <w:b/>
          <w:bCs/>
          <w:sz w:val="24"/>
          <w:szCs w:val="24"/>
        </w:rPr>
        <w:t>Silhouette Coefficient</w:t>
      </w:r>
      <w:r w:rsidRPr="00E16EF8">
        <w:rPr>
          <w:rFonts w:ascii="Times New Roman" w:hAnsi="Times New Roman" w:cs="Times New Roman"/>
          <w:sz w:val="24"/>
          <w:szCs w:val="24"/>
        </w:rPr>
        <w:t xml:space="preserve"> provides a measure of cluster cohesion and separation. It evaluates how similar each observation is to its own cluster compared to other clusters. Silhouette scores range from -1 to 1, where higher values indicate better-defined clusters. In retail segmentation studies, silhouette analysis is widely used to select an appropriate number of clusters due to its interpretability and robustness.</w:t>
      </w:r>
    </w:p>
    <w:p w14:paraId="349B41B1" w14:textId="77777777" w:rsidR="00E16EF8" w:rsidRPr="00E16EF8" w:rsidRDefault="00E16EF8" w:rsidP="00E16EF8">
      <w:pPr>
        <w:jc w:val="both"/>
        <w:rPr>
          <w:rFonts w:ascii="Times New Roman" w:hAnsi="Times New Roman" w:cs="Times New Roman"/>
          <w:sz w:val="24"/>
          <w:szCs w:val="24"/>
        </w:rPr>
      </w:pPr>
      <w:r w:rsidRPr="00E16EF8">
        <w:rPr>
          <w:rFonts w:ascii="Times New Roman" w:hAnsi="Times New Roman" w:cs="Times New Roman"/>
          <w:sz w:val="24"/>
          <w:szCs w:val="24"/>
        </w:rPr>
        <w:t>Using both Elbow and Silhouette methods provides a more reliable basis for selecting the optimal cluster count, reducing the risk of arbitrary segmentation.</w:t>
      </w:r>
    </w:p>
    <w:p w14:paraId="6E26ACB4" w14:textId="77777777" w:rsidR="00E16EF8" w:rsidRDefault="00E16EF8" w:rsidP="00E16EF8">
      <w:pPr>
        <w:jc w:val="both"/>
        <w:rPr>
          <w:rFonts w:ascii="Times New Roman" w:hAnsi="Times New Roman" w:cs="Times New Roman"/>
          <w:sz w:val="24"/>
          <w:szCs w:val="24"/>
        </w:rPr>
      </w:pPr>
    </w:p>
    <w:p w14:paraId="712A67FE" w14:textId="77777777" w:rsidR="002D39B5" w:rsidRPr="002D39B5" w:rsidRDefault="002D39B5" w:rsidP="002D39B5">
      <w:pPr>
        <w:rPr>
          <w:rFonts w:ascii="Times New Roman" w:hAnsi="Times New Roman" w:cs="Times New Roman"/>
          <w:b/>
          <w:bCs/>
          <w:sz w:val="28"/>
          <w:szCs w:val="28"/>
          <w:u w:val="single"/>
        </w:rPr>
      </w:pPr>
      <w:r w:rsidRPr="002D39B5">
        <w:rPr>
          <w:rFonts w:ascii="Times New Roman" w:hAnsi="Times New Roman" w:cs="Times New Roman"/>
          <w:b/>
          <w:bCs/>
          <w:sz w:val="28"/>
          <w:szCs w:val="28"/>
          <w:u w:val="single"/>
        </w:rPr>
        <w:t>8. Model Comparison in Customer Segmentation</w:t>
      </w:r>
    </w:p>
    <w:p w14:paraId="02E47470" w14:textId="77777777" w:rsidR="002D39B5" w:rsidRPr="002D39B5" w:rsidRDefault="002D39B5" w:rsidP="002D39B5">
      <w:pPr>
        <w:jc w:val="both"/>
        <w:rPr>
          <w:rFonts w:ascii="Times New Roman" w:hAnsi="Times New Roman" w:cs="Times New Roman"/>
          <w:sz w:val="24"/>
          <w:szCs w:val="24"/>
        </w:rPr>
      </w:pPr>
      <w:r w:rsidRPr="002D39B5">
        <w:rPr>
          <w:rFonts w:ascii="Times New Roman" w:hAnsi="Times New Roman" w:cs="Times New Roman"/>
          <w:sz w:val="24"/>
          <w:szCs w:val="24"/>
        </w:rPr>
        <w:t>While K-Means is widely used, relying on a single clustering technique may limit the robustness of segmentation results. Different clustering algorithms operate under different assumptions regarding cluster shape, density, and distribution.</w:t>
      </w:r>
    </w:p>
    <w:p w14:paraId="1153953A" w14:textId="77777777" w:rsidR="002D39B5" w:rsidRPr="002D39B5" w:rsidRDefault="002D39B5" w:rsidP="002D39B5">
      <w:pPr>
        <w:jc w:val="both"/>
        <w:rPr>
          <w:rFonts w:ascii="Times New Roman" w:hAnsi="Times New Roman" w:cs="Times New Roman"/>
          <w:sz w:val="24"/>
          <w:szCs w:val="24"/>
        </w:rPr>
      </w:pPr>
      <w:r w:rsidRPr="002D39B5">
        <w:rPr>
          <w:rFonts w:ascii="Times New Roman" w:hAnsi="Times New Roman" w:cs="Times New Roman"/>
          <w:sz w:val="24"/>
          <w:szCs w:val="24"/>
        </w:rPr>
        <w:t>Comparative evaluation of multiple clustering methods enables researchers to assess stability, interpretability, and internal validation performance across techniques. By comparing silhouette scores and cluster characteristics, a more informed decision can be made regarding the most suitable segmentation approach for a given dataset.</w:t>
      </w:r>
    </w:p>
    <w:p w14:paraId="4E908FD0" w14:textId="77777777" w:rsidR="002D39B5" w:rsidRPr="002D39B5" w:rsidRDefault="002D39B5" w:rsidP="002D39B5">
      <w:pPr>
        <w:jc w:val="both"/>
        <w:rPr>
          <w:rFonts w:ascii="Times New Roman" w:hAnsi="Times New Roman" w:cs="Times New Roman"/>
          <w:sz w:val="24"/>
          <w:szCs w:val="24"/>
        </w:rPr>
      </w:pPr>
      <w:r w:rsidRPr="002D39B5">
        <w:rPr>
          <w:rFonts w:ascii="Times New Roman" w:hAnsi="Times New Roman" w:cs="Times New Roman"/>
          <w:sz w:val="24"/>
          <w:szCs w:val="24"/>
        </w:rPr>
        <w:t>Model comparison strengthens the credibility of segmentation findings and ensures that the final customer segments are both statistically valid and practically meaningful.</w:t>
      </w:r>
    </w:p>
    <w:p w14:paraId="7025D7BD" w14:textId="77777777" w:rsidR="002D39B5" w:rsidRPr="00E16EF8" w:rsidRDefault="002D39B5" w:rsidP="00E16EF8">
      <w:pPr>
        <w:jc w:val="both"/>
        <w:rPr>
          <w:rFonts w:ascii="Times New Roman" w:hAnsi="Times New Roman" w:cs="Times New Roman"/>
          <w:sz w:val="24"/>
          <w:szCs w:val="24"/>
        </w:rPr>
      </w:pPr>
    </w:p>
    <w:sectPr w:rsidR="002D39B5" w:rsidRPr="00E16EF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567F"/>
    <w:rsid w:val="002D39B5"/>
    <w:rsid w:val="003D5C8B"/>
    <w:rsid w:val="00406C66"/>
    <w:rsid w:val="004907C1"/>
    <w:rsid w:val="0057322D"/>
    <w:rsid w:val="00762F26"/>
    <w:rsid w:val="0097112F"/>
    <w:rsid w:val="00B6612A"/>
    <w:rsid w:val="00C55F29"/>
    <w:rsid w:val="00E1567F"/>
    <w:rsid w:val="00E16EF8"/>
    <w:rsid w:val="00F25CC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D98873"/>
  <w15:chartTrackingRefBased/>
  <w15:docId w15:val="{5CBF473A-E598-4295-96A3-57D4978FC4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567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1567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1567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1567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1567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156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56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56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56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567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1567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1567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1567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1567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156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56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56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567F"/>
    <w:rPr>
      <w:rFonts w:eastAsiaTheme="majorEastAsia" w:cstheme="majorBidi"/>
      <w:color w:val="272727" w:themeColor="text1" w:themeTint="D8"/>
    </w:rPr>
  </w:style>
  <w:style w:type="paragraph" w:styleId="Title">
    <w:name w:val="Title"/>
    <w:basedOn w:val="Normal"/>
    <w:next w:val="Normal"/>
    <w:link w:val="TitleChar"/>
    <w:uiPriority w:val="10"/>
    <w:qFormat/>
    <w:rsid w:val="00E156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56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56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56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567F"/>
    <w:pPr>
      <w:spacing w:before="160"/>
      <w:jc w:val="center"/>
    </w:pPr>
    <w:rPr>
      <w:i/>
      <w:iCs/>
      <w:color w:val="404040" w:themeColor="text1" w:themeTint="BF"/>
    </w:rPr>
  </w:style>
  <w:style w:type="character" w:customStyle="1" w:styleId="QuoteChar">
    <w:name w:val="Quote Char"/>
    <w:basedOn w:val="DefaultParagraphFont"/>
    <w:link w:val="Quote"/>
    <w:uiPriority w:val="29"/>
    <w:rsid w:val="00E1567F"/>
    <w:rPr>
      <w:i/>
      <w:iCs/>
      <w:color w:val="404040" w:themeColor="text1" w:themeTint="BF"/>
    </w:rPr>
  </w:style>
  <w:style w:type="paragraph" w:styleId="ListParagraph">
    <w:name w:val="List Paragraph"/>
    <w:basedOn w:val="Normal"/>
    <w:uiPriority w:val="34"/>
    <w:qFormat/>
    <w:rsid w:val="00E1567F"/>
    <w:pPr>
      <w:ind w:left="720"/>
      <w:contextualSpacing/>
    </w:pPr>
  </w:style>
  <w:style w:type="character" w:styleId="IntenseEmphasis">
    <w:name w:val="Intense Emphasis"/>
    <w:basedOn w:val="DefaultParagraphFont"/>
    <w:uiPriority w:val="21"/>
    <w:qFormat/>
    <w:rsid w:val="00E1567F"/>
    <w:rPr>
      <w:i/>
      <w:iCs/>
      <w:color w:val="2F5496" w:themeColor="accent1" w:themeShade="BF"/>
    </w:rPr>
  </w:style>
  <w:style w:type="paragraph" w:styleId="IntenseQuote">
    <w:name w:val="Intense Quote"/>
    <w:basedOn w:val="Normal"/>
    <w:next w:val="Normal"/>
    <w:link w:val="IntenseQuoteChar"/>
    <w:uiPriority w:val="30"/>
    <w:qFormat/>
    <w:rsid w:val="00E1567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1567F"/>
    <w:rPr>
      <w:i/>
      <w:iCs/>
      <w:color w:val="2F5496" w:themeColor="accent1" w:themeShade="BF"/>
    </w:rPr>
  </w:style>
  <w:style w:type="character" w:styleId="IntenseReference">
    <w:name w:val="Intense Reference"/>
    <w:basedOn w:val="DefaultParagraphFont"/>
    <w:uiPriority w:val="32"/>
    <w:qFormat/>
    <w:rsid w:val="00E1567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BB0AED-C56F-494D-A372-191A283505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4</Pages>
  <Words>1173</Words>
  <Characters>6689</Characters>
  <Application>Microsoft Office Word</Application>
  <DocSecurity>0</DocSecurity>
  <Lines>55</Lines>
  <Paragraphs>15</Paragraphs>
  <ScaleCrop>false</ScaleCrop>
  <Company/>
  <LinksUpToDate>false</LinksUpToDate>
  <CharactersWithSpaces>7847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 Mahesh Battula</dc:creator>
  <cp:keywords/>
  <dc:description/>
  <cp:lastModifiedBy>Sai Mahesh Battula</cp:lastModifiedBy>
  <cp:revision>5</cp:revision>
  <dcterms:created xsi:type="dcterms:W3CDTF">2026-02-05T06:26:00Z</dcterms:created>
  <dcterms:modified xsi:type="dcterms:W3CDTF">2026-02-12T07:42:00Z</dcterms:modified>
</cp:coreProperties>
</file>